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5613"/>
        <w:gridCol w:w="3982"/>
      </w:tblGrid>
      <w:tr w:rsidR="00C74802" w:rsidRPr="00D93E7A" w14:paraId="79494C14" w14:textId="77777777" w:rsidTr="4E23FF63">
        <w:trPr>
          <w:trHeight w:val="765"/>
        </w:trPr>
        <w:tc>
          <w:tcPr>
            <w:tcW w:w="554" w:type="pct"/>
            <w:vAlign w:val="center"/>
          </w:tcPr>
          <w:p w14:paraId="4577B7F0" w14:textId="77777777" w:rsidR="00C74802" w:rsidRPr="00D93E7A" w:rsidRDefault="00C74802" w:rsidP="00D2548E">
            <w:pPr>
              <w:jc w:val="center"/>
              <w:rPr>
                <w:rFonts w:ascii="Cambria" w:hAnsi="Cambria"/>
              </w:rPr>
            </w:pPr>
            <w:r>
              <w:rPr>
                <w:noProof/>
              </w:rPr>
              <w:drawing>
                <wp:inline distT="0" distB="0" distL="0" distR="0" wp14:anchorId="14B6102D" wp14:editId="27974785">
                  <wp:extent cx="571500" cy="533400"/>
                  <wp:effectExtent l="0" t="0" r="0" b="0"/>
                  <wp:docPr id="1740527212" name="Picture 1740527212" descr="A close-up of a co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oi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533400"/>
                          </a:xfrm>
                          <a:prstGeom prst="rect">
                            <a:avLst/>
                          </a:prstGeom>
                          <a:noFill/>
                          <a:ln>
                            <a:noFill/>
                          </a:ln>
                        </pic:spPr>
                      </pic:pic>
                    </a:graphicData>
                  </a:graphic>
                </wp:inline>
              </w:drawing>
            </w:r>
          </w:p>
        </w:tc>
        <w:tc>
          <w:tcPr>
            <w:tcW w:w="2601" w:type="pct"/>
            <w:vAlign w:val="center"/>
          </w:tcPr>
          <w:p w14:paraId="1CD847E8" w14:textId="77777777" w:rsidR="00C74802" w:rsidRPr="00D93E7A" w:rsidRDefault="00C74802" w:rsidP="00D2548E">
            <w:pPr>
              <w:tabs>
                <w:tab w:val="left" w:pos="4590"/>
                <w:tab w:val="left" w:pos="6030"/>
              </w:tabs>
              <w:rPr>
                <w:rFonts w:ascii="Cambria" w:hAnsi="Cambria"/>
                <w:b/>
                <w:bCs/>
                <w:sz w:val="22"/>
                <w:szCs w:val="22"/>
              </w:rPr>
            </w:pPr>
            <w:r w:rsidRPr="00D93E7A">
              <w:rPr>
                <w:rFonts w:ascii="Cambria" w:hAnsi="Cambria"/>
                <w:b/>
                <w:bCs/>
                <w:sz w:val="22"/>
                <w:szCs w:val="22"/>
              </w:rPr>
              <w:t>Missouri Department of Social Services (DSS)</w:t>
            </w:r>
          </w:p>
          <w:p w14:paraId="304B6154" w14:textId="77777777" w:rsidR="00C74802" w:rsidRPr="00B659E5" w:rsidRDefault="00C74802" w:rsidP="00D2548E">
            <w:pPr>
              <w:tabs>
                <w:tab w:val="left" w:pos="4590"/>
                <w:tab w:val="left" w:pos="6030"/>
              </w:tabs>
              <w:rPr>
                <w:rFonts w:ascii="Cambria" w:hAnsi="Cambria"/>
                <w:b/>
                <w:sz w:val="22"/>
                <w:szCs w:val="22"/>
              </w:rPr>
            </w:pPr>
            <w:r w:rsidRPr="00D93E7A">
              <w:rPr>
                <w:rFonts w:ascii="Cambria" w:hAnsi="Cambria"/>
                <w:b/>
                <w:sz w:val="22"/>
                <w:szCs w:val="22"/>
              </w:rPr>
              <w:t xml:space="preserve">Division of Finance and Administrative Services (DFAS), </w:t>
            </w:r>
            <w:r w:rsidRPr="00B659E5">
              <w:rPr>
                <w:rFonts w:ascii="Cambria" w:hAnsi="Cambria"/>
                <w:b/>
                <w:sz w:val="22"/>
                <w:szCs w:val="22"/>
              </w:rPr>
              <w:t>Procurement Unit</w:t>
            </w:r>
          </w:p>
          <w:p w14:paraId="7EF6D9C1" w14:textId="623907B3" w:rsidR="00C74802" w:rsidRPr="00460436" w:rsidRDefault="00C74802" w:rsidP="00D2548E">
            <w:pPr>
              <w:tabs>
                <w:tab w:val="left" w:pos="4590"/>
                <w:tab w:val="left" w:pos="6030"/>
              </w:tabs>
              <w:rPr>
                <w:rFonts w:ascii="Cambria" w:hAnsi="Cambria"/>
                <w:b/>
                <w:sz w:val="22"/>
                <w:szCs w:val="22"/>
              </w:rPr>
            </w:pPr>
            <w:r w:rsidRPr="00460436">
              <w:rPr>
                <w:rFonts w:ascii="Cambria" w:hAnsi="Cambria"/>
                <w:b/>
                <w:sz w:val="22"/>
                <w:szCs w:val="22"/>
              </w:rPr>
              <w:t>Invitation For Bid (IFB) #DSS26015</w:t>
            </w:r>
          </w:p>
          <w:p w14:paraId="56E1A962" w14:textId="5F0CB94C" w:rsidR="00C74802" w:rsidRPr="00D93E7A" w:rsidRDefault="00C74802" w:rsidP="4E23FF63">
            <w:pPr>
              <w:tabs>
                <w:tab w:val="left" w:pos="4590"/>
                <w:tab w:val="left" w:pos="6030"/>
              </w:tabs>
              <w:rPr>
                <w:rFonts w:ascii="Cambria" w:hAnsi="Cambria"/>
                <w:b/>
                <w:bCs/>
                <w:sz w:val="22"/>
                <w:szCs w:val="22"/>
              </w:rPr>
            </w:pPr>
            <w:r w:rsidRPr="00460436">
              <w:rPr>
                <w:rFonts w:ascii="Cambria" w:hAnsi="Cambria"/>
                <w:b/>
                <w:bCs/>
                <w:sz w:val="22"/>
                <w:szCs w:val="22"/>
              </w:rPr>
              <w:t>IFB AMENDMENT #01</w:t>
            </w:r>
          </w:p>
        </w:tc>
        <w:tc>
          <w:tcPr>
            <w:tcW w:w="1845" w:type="pct"/>
            <w:vAlign w:val="center"/>
          </w:tcPr>
          <w:p w14:paraId="2A2BF496" w14:textId="77777777" w:rsidR="00C74802" w:rsidRPr="00D93E7A" w:rsidRDefault="00C74802" w:rsidP="00D2548E">
            <w:pPr>
              <w:tabs>
                <w:tab w:val="left" w:pos="990"/>
                <w:tab w:val="left" w:pos="6030"/>
                <w:tab w:val="left" w:pos="7020"/>
              </w:tabs>
              <w:ind w:right="-720"/>
              <w:rPr>
                <w:rFonts w:ascii="Cambria" w:hAnsi="Cambria"/>
                <w:b/>
                <w:bCs/>
                <w:sz w:val="22"/>
                <w:szCs w:val="22"/>
              </w:rPr>
            </w:pPr>
            <w:r w:rsidRPr="00D93E7A">
              <w:rPr>
                <w:rFonts w:ascii="Cambria" w:hAnsi="Cambria"/>
                <w:b/>
                <w:bCs/>
                <w:sz w:val="22"/>
                <w:szCs w:val="22"/>
              </w:rPr>
              <w:t>Buyer: Dirk Elrod, Special Assistant Professional</w:t>
            </w:r>
          </w:p>
          <w:p w14:paraId="7352EC1D" w14:textId="77777777" w:rsidR="00C74802" w:rsidRPr="00D93E7A" w:rsidRDefault="00C74802" w:rsidP="00D2548E">
            <w:pPr>
              <w:tabs>
                <w:tab w:val="left" w:pos="990"/>
                <w:tab w:val="left" w:pos="6030"/>
                <w:tab w:val="left" w:pos="7020"/>
              </w:tabs>
              <w:ind w:right="-720"/>
              <w:rPr>
                <w:rFonts w:ascii="Cambria" w:hAnsi="Cambria"/>
                <w:b/>
                <w:bCs/>
                <w:sz w:val="22"/>
                <w:szCs w:val="22"/>
              </w:rPr>
            </w:pPr>
            <w:r w:rsidRPr="00D93E7A">
              <w:rPr>
                <w:rFonts w:ascii="Cambria" w:hAnsi="Cambria"/>
                <w:b/>
                <w:bCs/>
                <w:sz w:val="22"/>
                <w:szCs w:val="22"/>
              </w:rPr>
              <w:t>Phone: (573) 751-2075</w:t>
            </w:r>
          </w:p>
          <w:p w14:paraId="4F391BA1" w14:textId="77777777" w:rsidR="00C74802" w:rsidRPr="00D93E7A" w:rsidRDefault="00C74802" w:rsidP="00D2548E">
            <w:pPr>
              <w:tabs>
                <w:tab w:val="left" w:pos="4590"/>
                <w:tab w:val="left" w:pos="6030"/>
              </w:tabs>
              <w:rPr>
                <w:rFonts w:ascii="Cambria" w:hAnsi="Cambria"/>
                <w:sz w:val="22"/>
                <w:szCs w:val="22"/>
              </w:rPr>
            </w:pPr>
            <w:r w:rsidRPr="00D93E7A">
              <w:rPr>
                <w:rFonts w:ascii="Cambria" w:hAnsi="Cambria"/>
                <w:b/>
                <w:bCs/>
                <w:sz w:val="22"/>
                <w:szCs w:val="22"/>
              </w:rPr>
              <w:t xml:space="preserve">E-Mail: </w:t>
            </w:r>
            <w:r w:rsidRPr="00D93E7A">
              <w:rPr>
                <w:rFonts w:ascii="Cambria" w:hAnsi="Cambria"/>
                <w:b/>
                <w:bCs/>
                <w:sz w:val="22"/>
                <w:szCs w:val="22"/>
                <w:u w:val="single"/>
              </w:rPr>
              <w:t>dirk.elrod</w:t>
            </w:r>
            <w:hyperlink r:id="rId13" w:history="1">
              <w:r w:rsidRPr="00D93E7A">
                <w:rPr>
                  <w:rStyle w:val="Hyperlink"/>
                  <w:rFonts w:ascii="Cambria" w:hAnsi="Cambria"/>
                  <w:b/>
                  <w:bCs/>
                  <w:color w:val="auto"/>
                  <w:sz w:val="22"/>
                  <w:szCs w:val="22"/>
                </w:rPr>
                <w:t>@dss.mo.gov</w:t>
              </w:r>
            </w:hyperlink>
          </w:p>
          <w:p w14:paraId="5CE5DC82" w14:textId="77777777" w:rsidR="00C74802" w:rsidRPr="00D93E7A" w:rsidRDefault="00C74802" w:rsidP="00D2548E">
            <w:pPr>
              <w:tabs>
                <w:tab w:val="left" w:pos="4590"/>
                <w:tab w:val="left" w:pos="6030"/>
              </w:tabs>
              <w:rPr>
                <w:rFonts w:ascii="Cambria" w:hAnsi="Cambria"/>
                <w:sz w:val="22"/>
                <w:szCs w:val="22"/>
              </w:rPr>
            </w:pPr>
          </w:p>
        </w:tc>
      </w:tr>
      <w:tr w:rsidR="00C74802" w:rsidRPr="00D93E7A" w14:paraId="163860FC" w14:textId="77777777" w:rsidTr="4E23FF63">
        <w:trPr>
          <w:trHeight w:val="675"/>
        </w:trPr>
        <w:tc>
          <w:tcPr>
            <w:tcW w:w="3155" w:type="pct"/>
            <w:gridSpan w:val="2"/>
            <w:tcBorders>
              <w:top w:val="single" w:sz="4" w:space="0" w:color="auto"/>
              <w:left w:val="single" w:sz="4" w:space="0" w:color="auto"/>
              <w:bottom w:val="single" w:sz="4" w:space="0" w:color="auto"/>
              <w:right w:val="single" w:sz="4" w:space="0" w:color="auto"/>
            </w:tcBorders>
            <w:vAlign w:val="center"/>
          </w:tcPr>
          <w:p w14:paraId="0BF887D7" w14:textId="77777777" w:rsidR="00C74802" w:rsidRPr="00D93E7A" w:rsidRDefault="00C74802" w:rsidP="00D2548E">
            <w:pPr>
              <w:tabs>
                <w:tab w:val="left" w:pos="4590"/>
                <w:tab w:val="left" w:pos="6030"/>
              </w:tabs>
              <w:rPr>
                <w:rFonts w:ascii="Cambria" w:hAnsi="Cambria"/>
                <w:b/>
                <w:bCs/>
                <w:sz w:val="22"/>
                <w:szCs w:val="22"/>
              </w:rPr>
            </w:pPr>
            <w:r w:rsidRPr="00D93E7A">
              <w:rPr>
                <w:rFonts w:ascii="Cambria" w:hAnsi="Cambria"/>
                <w:sz w:val="22"/>
                <w:szCs w:val="22"/>
              </w:rPr>
              <w:t xml:space="preserve">Title: </w:t>
            </w:r>
            <w:r w:rsidRPr="00D93E7A">
              <w:rPr>
                <w:rFonts w:ascii="Cambria" w:hAnsi="Cambria"/>
                <w:b/>
                <w:bCs/>
                <w:sz w:val="22"/>
                <w:szCs w:val="22"/>
              </w:rPr>
              <w:t xml:space="preserve">ToRCH Care Smart </w:t>
            </w:r>
            <w:r>
              <w:rPr>
                <w:rFonts w:ascii="Cambria" w:hAnsi="Cambria"/>
                <w:b/>
                <w:bCs/>
                <w:sz w:val="22"/>
                <w:szCs w:val="22"/>
              </w:rPr>
              <w:t>Growth</w:t>
            </w:r>
            <w:r w:rsidRPr="00D93E7A">
              <w:rPr>
                <w:rFonts w:ascii="Cambria" w:hAnsi="Cambria"/>
                <w:b/>
                <w:bCs/>
                <w:sz w:val="22"/>
                <w:szCs w:val="22"/>
              </w:rPr>
              <w:t xml:space="preserve"> and Service Line Modification (Horizon 2)</w:t>
            </w:r>
          </w:p>
          <w:p w14:paraId="587FFE39" w14:textId="77777777" w:rsidR="00C74802" w:rsidRPr="00D93E7A" w:rsidRDefault="00C74802" w:rsidP="00D2548E">
            <w:pPr>
              <w:ind w:right="-720"/>
              <w:rPr>
                <w:rFonts w:ascii="Cambria" w:hAnsi="Cambria"/>
                <w:b/>
                <w:bCs/>
                <w:sz w:val="22"/>
                <w:szCs w:val="22"/>
                <w:highlight w:val="yellow"/>
              </w:rPr>
            </w:pPr>
            <w:r w:rsidRPr="00D93E7A">
              <w:rPr>
                <w:rFonts w:ascii="Cambria" w:hAnsi="Cambria"/>
                <w:sz w:val="22"/>
                <w:szCs w:val="22"/>
              </w:rPr>
              <w:t xml:space="preserve">Contract Period: </w:t>
            </w:r>
            <w:r w:rsidRPr="00484E99">
              <w:rPr>
                <w:rFonts w:ascii="Cambria" w:hAnsi="Cambria"/>
                <w:b/>
                <w:bCs/>
                <w:sz w:val="22"/>
                <w:szCs w:val="22"/>
              </w:rPr>
              <w:t>Date of Award through September</w:t>
            </w:r>
            <w:r w:rsidRPr="00D93E7A">
              <w:rPr>
                <w:rFonts w:ascii="Cambria" w:hAnsi="Cambria"/>
                <w:b/>
                <w:bCs/>
                <w:sz w:val="22"/>
                <w:szCs w:val="22"/>
              </w:rPr>
              <w:t xml:space="preserve"> 30, 2028</w:t>
            </w:r>
          </w:p>
        </w:tc>
        <w:tc>
          <w:tcPr>
            <w:tcW w:w="1845" w:type="pct"/>
            <w:tcBorders>
              <w:top w:val="single" w:sz="4" w:space="0" w:color="auto"/>
              <w:left w:val="single" w:sz="4" w:space="0" w:color="auto"/>
              <w:bottom w:val="single" w:sz="4" w:space="0" w:color="auto"/>
              <w:right w:val="single" w:sz="4" w:space="0" w:color="auto"/>
            </w:tcBorders>
            <w:vAlign w:val="center"/>
          </w:tcPr>
          <w:p w14:paraId="4148B69C" w14:textId="77777777" w:rsidR="00C74802" w:rsidRPr="00D93E7A" w:rsidRDefault="00C74802" w:rsidP="00D2548E">
            <w:pPr>
              <w:tabs>
                <w:tab w:val="left" w:pos="4590"/>
                <w:tab w:val="left" w:pos="6030"/>
              </w:tabs>
              <w:rPr>
                <w:rFonts w:ascii="Cambria" w:hAnsi="Cambria"/>
                <w:sz w:val="22"/>
                <w:szCs w:val="22"/>
              </w:rPr>
            </w:pPr>
          </w:p>
          <w:p w14:paraId="1D9259B6" w14:textId="7A476310" w:rsidR="00C74802" w:rsidRPr="00D93E7A" w:rsidRDefault="00C74802" w:rsidP="00D2548E">
            <w:pPr>
              <w:tabs>
                <w:tab w:val="left" w:pos="4590"/>
                <w:tab w:val="left" w:pos="6030"/>
              </w:tabs>
              <w:rPr>
                <w:rFonts w:ascii="Cambria" w:hAnsi="Cambria"/>
                <w:sz w:val="22"/>
                <w:szCs w:val="22"/>
              </w:rPr>
            </w:pPr>
            <w:r w:rsidRPr="00D93E7A">
              <w:rPr>
                <w:rFonts w:ascii="Cambria" w:hAnsi="Cambria"/>
                <w:sz w:val="22"/>
                <w:szCs w:val="22"/>
              </w:rPr>
              <w:t xml:space="preserve">Issue Date: </w:t>
            </w:r>
            <w:r w:rsidR="00057B32" w:rsidRPr="00B659E5">
              <w:rPr>
                <w:rFonts w:ascii="Cambria" w:hAnsi="Cambria"/>
                <w:b/>
                <w:bCs/>
                <w:sz w:val="22"/>
                <w:szCs w:val="22"/>
              </w:rPr>
              <w:t>August</w:t>
            </w:r>
            <w:r w:rsidRPr="00B659E5">
              <w:rPr>
                <w:rFonts w:ascii="Cambria" w:hAnsi="Cambria"/>
                <w:b/>
                <w:bCs/>
                <w:sz w:val="22"/>
                <w:szCs w:val="22"/>
              </w:rPr>
              <w:t xml:space="preserve"> </w:t>
            </w:r>
            <w:r w:rsidR="00460436">
              <w:rPr>
                <w:rFonts w:ascii="Cambria" w:hAnsi="Cambria"/>
                <w:b/>
                <w:bCs/>
                <w:sz w:val="22"/>
                <w:szCs w:val="22"/>
              </w:rPr>
              <w:t>18</w:t>
            </w:r>
            <w:r w:rsidRPr="00B659E5">
              <w:rPr>
                <w:rFonts w:ascii="Cambria" w:hAnsi="Cambria"/>
                <w:b/>
                <w:sz w:val="22"/>
                <w:szCs w:val="22"/>
              </w:rPr>
              <w:t>, 2026</w:t>
            </w:r>
          </w:p>
          <w:p w14:paraId="12886932" w14:textId="77777777" w:rsidR="00C74802" w:rsidRPr="00D93E7A" w:rsidRDefault="00C74802" w:rsidP="00D2548E">
            <w:pPr>
              <w:tabs>
                <w:tab w:val="left" w:pos="4590"/>
                <w:tab w:val="left" w:pos="6030"/>
              </w:tabs>
              <w:rPr>
                <w:rFonts w:ascii="Cambria" w:hAnsi="Cambria"/>
                <w:sz w:val="22"/>
                <w:szCs w:val="22"/>
              </w:rPr>
            </w:pPr>
          </w:p>
        </w:tc>
      </w:tr>
      <w:tr w:rsidR="00C74802" w:rsidRPr="00D93E7A" w14:paraId="1BBF1C40" w14:textId="77777777" w:rsidTr="4E23FF63">
        <w:tblPrEx>
          <w:tblLook w:val="0000" w:firstRow="0" w:lastRow="0" w:firstColumn="0" w:lastColumn="0" w:noHBand="0" w:noVBand="0"/>
        </w:tblPrEx>
        <w:trPr>
          <w:cantSplit/>
          <w:trHeight w:val="30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BED5168" w14:textId="77777777" w:rsidR="00C74802" w:rsidRPr="00D93E7A" w:rsidRDefault="00C74802" w:rsidP="00D2548E">
            <w:pPr>
              <w:ind w:right="-720"/>
              <w:rPr>
                <w:rFonts w:ascii="Cambria" w:eastAsia="Cambria" w:hAnsi="Cambria" w:cs="Cambria"/>
                <w:b/>
                <w:bCs/>
                <w:sz w:val="22"/>
                <w:szCs w:val="22"/>
              </w:rPr>
            </w:pPr>
            <w:r w:rsidRPr="00D93E7A">
              <w:rPr>
                <w:rFonts w:ascii="Cambria" w:eastAsia="Cambria" w:hAnsi="Cambria" w:cs="Cambria"/>
                <w:b/>
                <w:bCs/>
                <w:sz w:val="22"/>
                <w:szCs w:val="22"/>
              </w:rPr>
              <w:t xml:space="preserve">IFB </w:t>
            </w:r>
            <w:r w:rsidRPr="00D93E7A">
              <w:rPr>
                <w:rFonts w:ascii="Cambria" w:hAnsi="Cambria"/>
                <w:b/>
                <w:sz w:val="22"/>
                <w:szCs w:val="22"/>
              </w:rPr>
              <w:t>#</w:t>
            </w:r>
            <w:r>
              <w:rPr>
                <w:rFonts w:ascii="Cambria" w:hAnsi="Cambria"/>
                <w:b/>
                <w:sz w:val="22"/>
                <w:szCs w:val="22"/>
              </w:rPr>
              <w:t>DSS26015</w:t>
            </w:r>
            <w:r w:rsidRPr="00D93E7A">
              <w:rPr>
                <w:rFonts w:ascii="Cambria" w:hAnsi="Cambria"/>
                <w:b/>
                <w:sz w:val="22"/>
                <w:szCs w:val="22"/>
              </w:rPr>
              <w:t xml:space="preserve"> </w:t>
            </w:r>
            <w:r w:rsidRPr="00D93E7A">
              <w:rPr>
                <w:rFonts w:ascii="Cambria" w:eastAsia="Cambria" w:hAnsi="Cambria" w:cs="Cambria"/>
                <w:b/>
                <w:bCs/>
                <w:sz w:val="22"/>
                <w:szCs w:val="22"/>
              </w:rPr>
              <w:t xml:space="preserve">is posted on the Department’s website: </w:t>
            </w:r>
          </w:p>
          <w:p w14:paraId="2A58BC8D" w14:textId="77777777" w:rsidR="00C74802" w:rsidRPr="00D93E7A" w:rsidRDefault="00C74802" w:rsidP="00D2548E">
            <w:pPr>
              <w:ind w:right="-720"/>
              <w:rPr>
                <w:rFonts w:ascii="Cambria" w:eastAsia="Cambria" w:hAnsi="Cambria" w:cs="Cambria"/>
                <w:b/>
                <w:bCs/>
                <w:sz w:val="22"/>
                <w:szCs w:val="22"/>
              </w:rPr>
            </w:pPr>
            <w:hyperlink r:id="rId14" w:history="1">
              <w:r w:rsidRPr="00D93E7A">
                <w:rPr>
                  <w:rStyle w:val="Hyperlink"/>
                  <w:rFonts w:ascii="Cambria" w:eastAsia="Cambria" w:hAnsi="Cambria" w:cs="Cambria"/>
                  <w:b/>
                  <w:bCs/>
                  <w:sz w:val="22"/>
                  <w:szCs w:val="22"/>
                </w:rPr>
                <w:t>Bid Proposals | Missouri Department of Social Services</w:t>
              </w:r>
            </w:hyperlink>
          </w:p>
          <w:p w14:paraId="294648C9" w14:textId="77777777" w:rsidR="00C74802" w:rsidRPr="00D93E7A" w:rsidRDefault="00C74802" w:rsidP="00D2548E">
            <w:pPr>
              <w:ind w:right="-720"/>
              <w:rPr>
                <w:rFonts w:ascii="Cambria" w:eastAsia="Cambria" w:hAnsi="Cambria" w:cs="Cambria"/>
                <w:b/>
                <w:bCs/>
                <w:sz w:val="22"/>
                <w:szCs w:val="22"/>
              </w:rPr>
            </w:pPr>
          </w:p>
          <w:p w14:paraId="08631F83" w14:textId="3EA08A61" w:rsidR="00C74802" w:rsidRDefault="00C74802" w:rsidP="00D2548E">
            <w:pPr>
              <w:ind w:right="-720"/>
              <w:rPr>
                <w:rFonts w:ascii="Cambria" w:eastAsia="Cambria" w:hAnsi="Cambria" w:cs="Cambria"/>
                <w:b/>
                <w:bCs/>
                <w:sz w:val="22"/>
                <w:szCs w:val="22"/>
              </w:rPr>
            </w:pPr>
            <w:r w:rsidRPr="00D93E7A">
              <w:rPr>
                <w:rFonts w:ascii="Cambria" w:eastAsia="Cambria" w:hAnsi="Cambria" w:cs="Cambria"/>
                <w:b/>
                <w:bCs/>
                <w:sz w:val="22"/>
                <w:szCs w:val="22"/>
              </w:rPr>
              <w:t>Return Bid By</w:t>
            </w:r>
            <w:r w:rsidRPr="00CE5224">
              <w:rPr>
                <w:rFonts w:ascii="Cambria" w:eastAsia="Cambria" w:hAnsi="Cambria" w:cs="Cambria"/>
                <w:b/>
                <w:bCs/>
                <w:sz w:val="22"/>
                <w:szCs w:val="22"/>
              </w:rPr>
              <w:t xml:space="preserve">: </w:t>
            </w:r>
            <w:r w:rsidR="00460436" w:rsidRPr="00460436">
              <w:rPr>
                <w:rFonts w:ascii="Cambria" w:eastAsia="Cambria" w:hAnsi="Cambria" w:cs="Cambria"/>
                <w:b/>
                <w:bCs/>
                <w:sz w:val="22"/>
                <w:szCs w:val="22"/>
              </w:rPr>
              <w:t>September</w:t>
            </w:r>
            <w:r w:rsidR="00460436">
              <w:rPr>
                <w:rFonts w:ascii="Cambria" w:eastAsia="Cambria" w:hAnsi="Cambria" w:cs="Cambria"/>
                <w:b/>
                <w:bCs/>
                <w:sz w:val="22"/>
                <w:szCs w:val="22"/>
              </w:rPr>
              <w:t xml:space="preserve"> 1</w:t>
            </w:r>
            <w:r w:rsidRPr="00CE5224">
              <w:rPr>
                <w:rFonts w:ascii="Cambria" w:eastAsia="Cambria" w:hAnsi="Cambria" w:cs="Cambria"/>
                <w:b/>
                <w:bCs/>
                <w:sz w:val="22"/>
                <w:szCs w:val="22"/>
              </w:rPr>
              <w:t>, 2026 by 2:00pm Central Time</w:t>
            </w:r>
            <w:r w:rsidRPr="00D93E7A">
              <w:rPr>
                <w:rFonts w:ascii="Cambria" w:eastAsia="Cambria" w:hAnsi="Cambria" w:cs="Cambria"/>
                <w:b/>
                <w:bCs/>
                <w:sz w:val="22"/>
                <w:szCs w:val="22"/>
              </w:rPr>
              <w:t xml:space="preserve"> to the DSS/DFAS Procurement Unit via</w:t>
            </w:r>
          </w:p>
          <w:p w14:paraId="5DBCABEC" w14:textId="77777777" w:rsidR="00C74802" w:rsidRPr="00D93E7A" w:rsidRDefault="00C74802" w:rsidP="00D2548E">
            <w:pPr>
              <w:ind w:right="-720"/>
              <w:rPr>
                <w:rFonts w:ascii="Cambria" w:eastAsia="Cambria" w:hAnsi="Cambria" w:cs="Cambria"/>
                <w:b/>
                <w:bCs/>
                <w:sz w:val="22"/>
                <w:szCs w:val="22"/>
              </w:rPr>
            </w:pPr>
            <w:r w:rsidRPr="00D93E7A">
              <w:rPr>
                <w:rFonts w:ascii="Cambria" w:eastAsia="Cambria" w:hAnsi="Cambria" w:cs="Cambria"/>
                <w:b/>
                <w:bCs/>
                <w:sz w:val="22"/>
                <w:szCs w:val="22"/>
              </w:rPr>
              <w:t xml:space="preserve">email to: </w:t>
            </w:r>
            <w:hyperlink r:id="rId15" w:history="1">
              <w:r w:rsidRPr="00D93E7A">
                <w:rPr>
                  <w:rStyle w:val="Hyperlink"/>
                  <w:rFonts w:ascii="Cambria" w:eastAsia="Cambria" w:hAnsi="Cambria" w:cs="Cambria"/>
                  <w:b/>
                  <w:bCs/>
                  <w:sz w:val="22"/>
                  <w:szCs w:val="22"/>
                </w:rPr>
                <w:t>dirk.elrod@dss.mo.gov</w:t>
              </w:r>
            </w:hyperlink>
            <w:r w:rsidRPr="00D93E7A">
              <w:rPr>
                <w:rFonts w:ascii="Cambria" w:eastAsia="Cambria" w:hAnsi="Cambria" w:cs="Cambria"/>
                <w:b/>
                <w:bCs/>
                <w:sz w:val="22"/>
                <w:szCs w:val="22"/>
              </w:rPr>
              <w:t>.</w:t>
            </w:r>
          </w:p>
          <w:p w14:paraId="2A1C5394" w14:textId="77777777" w:rsidR="00C74802" w:rsidRPr="00D93E7A" w:rsidRDefault="00C74802" w:rsidP="00D2548E">
            <w:pPr>
              <w:rPr>
                <w:rFonts w:ascii="Cambria" w:eastAsia="Cambria" w:hAnsi="Cambria" w:cs="Cambria"/>
                <w:sz w:val="22"/>
                <w:szCs w:val="22"/>
              </w:rPr>
            </w:pPr>
          </w:p>
        </w:tc>
      </w:tr>
      <w:tr w:rsidR="00C74802" w:rsidRPr="00D93E7A" w14:paraId="430A7AF3" w14:textId="77777777" w:rsidTr="4E23FF63">
        <w:tblPrEx>
          <w:tblLook w:val="0000" w:firstRow="0" w:lastRow="0" w:firstColumn="0" w:lastColumn="0" w:noHBand="0" w:noVBand="0"/>
        </w:tblPrEx>
        <w:trPr>
          <w:cantSplit/>
          <w:trHeight w:val="300"/>
        </w:trPr>
        <w:tc>
          <w:tcPr>
            <w:tcW w:w="5000" w:type="pct"/>
            <w:gridSpan w:val="3"/>
            <w:vAlign w:val="center"/>
          </w:tcPr>
          <w:p w14:paraId="0DAB81AB" w14:textId="77777777" w:rsidR="00C74802" w:rsidRPr="00D93E7A" w:rsidRDefault="00C74802" w:rsidP="00D2548E">
            <w:pPr>
              <w:spacing w:after="120"/>
              <w:rPr>
                <w:rFonts w:ascii="Cambria" w:eastAsia="Cambria" w:hAnsi="Cambria" w:cs="Cambria"/>
                <w:b/>
                <w:bCs/>
                <w:sz w:val="22"/>
                <w:szCs w:val="22"/>
                <w:u w:val="single"/>
              </w:rPr>
            </w:pPr>
            <w:r w:rsidRPr="00D93E7A">
              <w:rPr>
                <w:rFonts w:ascii="Cambria" w:eastAsia="Cambria" w:hAnsi="Cambria" w:cs="Cambria"/>
                <w:b/>
                <w:bCs/>
                <w:sz w:val="22"/>
                <w:szCs w:val="22"/>
                <w:u w:val="single"/>
              </w:rPr>
              <w:t>Description of Services Required:</w:t>
            </w:r>
          </w:p>
          <w:p w14:paraId="079A3C5D" w14:textId="77777777" w:rsidR="00C74802" w:rsidRPr="00D93E7A" w:rsidRDefault="00C74802" w:rsidP="00D2548E">
            <w:pPr>
              <w:spacing w:after="120"/>
              <w:rPr>
                <w:rFonts w:ascii="Cambria" w:eastAsia="Cambria" w:hAnsi="Cambria" w:cs="Cambria"/>
                <w:b/>
                <w:bCs/>
                <w:sz w:val="22"/>
                <w:szCs w:val="22"/>
              </w:rPr>
            </w:pPr>
            <w:r w:rsidRPr="00D93E7A">
              <w:rPr>
                <w:rFonts w:ascii="Cambria" w:eastAsia="Cambria" w:hAnsi="Cambria" w:cs="Cambria"/>
                <w:b/>
                <w:bCs/>
                <w:sz w:val="22"/>
                <w:szCs w:val="22"/>
              </w:rPr>
              <w:t xml:space="preserve">The contractor shall provide Transformation of Rural Community Health Care (ToRCH) Care Smart </w:t>
            </w:r>
            <w:r>
              <w:rPr>
                <w:rFonts w:ascii="Cambria" w:eastAsia="Cambria" w:hAnsi="Cambria" w:cs="Cambria"/>
                <w:b/>
                <w:bCs/>
                <w:sz w:val="22"/>
                <w:szCs w:val="22"/>
              </w:rPr>
              <w:t>G</w:t>
            </w:r>
            <w:r w:rsidRPr="00D93E7A">
              <w:rPr>
                <w:rFonts w:ascii="Cambria" w:eastAsia="Cambria" w:hAnsi="Cambria" w:cs="Cambria"/>
                <w:b/>
                <w:bCs/>
                <w:sz w:val="22"/>
                <w:szCs w:val="22"/>
              </w:rPr>
              <w:t>rowth and Service Line Modification (Horizon 2) for the Department of Social Services in accordance with the requirements stated herein.</w:t>
            </w:r>
          </w:p>
        </w:tc>
      </w:tr>
    </w:tbl>
    <w:p w14:paraId="041B9AD7" w14:textId="77777777" w:rsidR="00C74802" w:rsidRPr="00D93E7A" w:rsidRDefault="00C74802" w:rsidP="00C74802">
      <w:pPr>
        <w:spacing w:before="120" w:after="120"/>
        <w:rPr>
          <w:rFonts w:ascii="Cambria" w:hAnsi="Cambria"/>
          <w:b/>
          <w:bCs/>
          <w:i/>
          <w:iCs/>
          <w:sz w:val="22"/>
          <w:szCs w:val="22"/>
        </w:rPr>
      </w:pPr>
      <w:r w:rsidRPr="00D93E7A">
        <w:rPr>
          <w:rFonts w:ascii="Cambria" w:hAnsi="Cambria" w:cs="Arial"/>
          <w:i/>
          <w:iCs/>
          <w:sz w:val="22"/>
          <w:szCs w:val="22"/>
        </w:rPr>
        <w:t>The undersigned hereby agrees to provide the services and items, at the prices stated, pursuant to the requirements of this document and further agrees that when this document is countersigned by an authorized official of the Missouri Department of Social Services, a binding contract, as defined herein, shall exist between the contractor and the Department of Social Services. The authorized signer of this document certifies that the contractor (named below) and each of its principals (as defined by 2 CFR 180) are not suspended or debarred by the federal government.</w:t>
      </w:r>
    </w:p>
    <w:p w14:paraId="320FE66D" w14:textId="77777777" w:rsidR="00C74802" w:rsidRPr="00D93E7A" w:rsidRDefault="00C74802" w:rsidP="00C74802">
      <w:pPr>
        <w:spacing w:after="120"/>
        <w:rPr>
          <w:rFonts w:ascii="Cambria" w:hAnsi="Cambria"/>
          <w:b/>
          <w:sz w:val="22"/>
          <w:szCs w:val="22"/>
        </w:rPr>
      </w:pPr>
    </w:p>
    <w:p w14:paraId="27079F8B" w14:textId="77777777" w:rsidR="00C74802" w:rsidRPr="00D93E7A" w:rsidRDefault="00C74802" w:rsidP="00C74802">
      <w:pPr>
        <w:rPr>
          <w:rFonts w:ascii="Cambria" w:hAnsi="Cambria"/>
          <w:b/>
          <w:sz w:val="22"/>
          <w:szCs w:val="22"/>
        </w:rPr>
      </w:pPr>
      <w:r w:rsidRPr="00D93E7A">
        <w:rPr>
          <w:rFonts w:ascii="Cambria" w:hAnsi="Cambria"/>
          <w:b/>
          <w:sz w:val="22"/>
          <w:szCs w:val="22"/>
        </w:rPr>
        <w:t>______________________________________________________________</w:t>
      </w:r>
      <w:r w:rsidRPr="00D93E7A">
        <w:rPr>
          <w:rFonts w:ascii="Cambria" w:hAnsi="Cambria"/>
          <w:b/>
          <w:sz w:val="22"/>
          <w:szCs w:val="22"/>
        </w:rPr>
        <w:tab/>
        <w:t>__________________________________________________</w:t>
      </w:r>
    </w:p>
    <w:p w14:paraId="6A8056F5" w14:textId="77777777" w:rsidR="00C74802" w:rsidRPr="00D93E7A" w:rsidRDefault="00C74802" w:rsidP="00C74802">
      <w:pPr>
        <w:tabs>
          <w:tab w:val="center" w:pos="5760"/>
        </w:tabs>
        <w:spacing w:after="120"/>
        <w:rPr>
          <w:rFonts w:ascii="Cambria" w:hAnsi="Cambria" w:cs="Arial"/>
          <w:sz w:val="20"/>
          <w:szCs w:val="20"/>
        </w:rPr>
      </w:pPr>
      <w:r w:rsidRPr="00D93E7A">
        <w:rPr>
          <w:rFonts w:ascii="Cambria" w:hAnsi="Cambria" w:cs="Arial"/>
          <w:sz w:val="20"/>
          <w:szCs w:val="20"/>
        </w:rPr>
        <w:t>Authorized Signature</w:t>
      </w:r>
      <w:r w:rsidRPr="00D93E7A">
        <w:rPr>
          <w:rFonts w:ascii="Cambria" w:hAnsi="Cambria" w:cs="Arial"/>
          <w:sz w:val="20"/>
          <w:szCs w:val="20"/>
        </w:rPr>
        <w:tab/>
        <w:t xml:space="preserve">         Date</w:t>
      </w:r>
    </w:p>
    <w:p w14:paraId="5894EF70" w14:textId="77777777" w:rsidR="00C74802" w:rsidRPr="00D93E7A" w:rsidRDefault="00C74802" w:rsidP="00C74802">
      <w:pPr>
        <w:tabs>
          <w:tab w:val="center" w:pos="5760"/>
        </w:tabs>
        <w:rPr>
          <w:rFonts w:ascii="Cambria" w:hAnsi="Cambria" w:cs="Arial"/>
          <w:sz w:val="20"/>
          <w:szCs w:val="20"/>
        </w:rPr>
      </w:pPr>
    </w:p>
    <w:p w14:paraId="64B26DE2" w14:textId="77777777" w:rsidR="00C74802" w:rsidRPr="00D93E7A" w:rsidRDefault="00C74802" w:rsidP="00C74802">
      <w:pPr>
        <w:rPr>
          <w:rFonts w:ascii="Cambria" w:hAnsi="Cambria"/>
          <w:b/>
          <w:sz w:val="20"/>
          <w:szCs w:val="20"/>
        </w:rPr>
      </w:pPr>
      <w:r w:rsidRPr="00D93E7A">
        <w:rPr>
          <w:rFonts w:ascii="Cambria" w:hAnsi="Cambria"/>
          <w:b/>
          <w:sz w:val="20"/>
          <w:szCs w:val="20"/>
        </w:rPr>
        <w:t>____________________________________________________________________</w:t>
      </w:r>
      <w:r w:rsidRPr="00D93E7A">
        <w:rPr>
          <w:rFonts w:ascii="Cambria" w:hAnsi="Cambria"/>
          <w:b/>
          <w:sz w:val="20"/>
          <w:szCs w:val="20"/>
        </w:rPr>
        <w:tab/>
        <w:t>________________________________________________________</w:t>
      </w:r>
    </w:p>
    <w:p w14:paraId="2C2E5AE8" w14:textId="77777777" w:rsidR="00C74802" w:rsidRPr="00D93E7A" w:rsidRDefault="00C74802" w:rsidP="00C74802">
      <w:pPr>
        <w:tabs>
          <w:tab w:val="center" w:pos="5490"/>
        </w:tabs>
        <w:spacing w:after="100" w:afterAutospacing="1"/>
        <w:rPr>
          <w:rFonts w:ascii="Cambria" w:hAnsi="Cambria" w:cs="Arial"/>
          <w:sz w:val="20"/>
          <w:szCs w:val="20"/>
        </w:rPr>
      </w:pPr>
      <w:r w:rsidRPr="00D93E7A">
        <w:rPr>
          <w:rFonts w:ascii="Cambria" w:hAnsi="Cambria" w:cs="Arial"/>
          <w:sz w:val="20"/>
          <w:szCs w:val="20"/>
        </w:rPr>
        <w:t>Printed Name and Title</w:t>
      </w:r>
      <w:r w:rsidRPr="00D93E7A">
        <w:rPr>
          <w:rFonts w:ascii="Cambria" w:hAnsi="Cambria" w:cs="Arial"/>
          <w:sz w:val="20"/>
          <w:szCs w:val="20"/>
        </w:rPr>
        <w:tab/>
      </w:r>
      <w:r w:rsidRPr="00D93E7A">
        <w:rPr>
          <w:rFonts w:ascii="Cambria" w:hAnsi="Cambria" w:cs="Arial"/>
          <w:sz w:val="20"/>
          <w:szCs w:val="20"/>
        </w:rPr>
        <w:tab/>
      </w:r>
      <w:r>
        <w:rPr>
          <w:rFonts w:ascii="Cambria" w:hAnsi="Cambria" w:cs="Arial"/>
          <w:sz w:val="20"/>
          <w:szCs w:val="20"/>
        </w:rPr>
        <w:t>Vendor</w:t>
      </w:r>
      <w:r w:rsidRPr="00D93E7A">
        <w:rPr>
          <w:rFonts w:ascii="Cambria" w:hAnsi="Cambria" w:cs="Arial"/>
          <w:sz w:val="20"/>
          <w:szCs w:val="20"/>
        </w:rPr>
        <w:t xml:space="preserve"> Name (Legal Name of Entity)</w:t>
      </w:r>
    </w:p>
    <w:p w14:paraId="09624E07" w14:textId="77777777" w:rsidR="00C74802" w:rsidRPr="00D93E7A" w:rsidRDefault="00C74802" w:rsidP="00C74802">
      <w:pPr>
        <w:spacing w:after="120"/>
        <w:rPr>
          <w:rFonts w:ascii="Cambria" w:hAnsi="Cambria"/>
          <w:b/>
          <w:sz w:val="20"/>
          <w:szCs w:val="20"/>
        </w:rPr>
      </w:pPr>
    </w:p>
    <w:p w14:paraId="1B580A8F" w14:textId="77777777" w:rsidR="00C74802" w:rsidRPr="00D93E7A" w:rsidRDefault="00C74802" w:rsidP="00C74802">
      <w:pPr>
        <w:rPr>
          <w:rFonts w:ascii="Cambria" w:hAnsi="Cambria"/>
          <w:b/>
          <w:sz w:val="20"/>
          <w:szCs w:val="20"/>
        </w:rPr>
      </w:pPr>
      <w:r w:rsidRPr="00D93E7A">
        <w:rPr>
          <w:rFonts w:ascii="Cambria" w:hAnsi="Cambria"/>
          <w:b/>
          <w:sz w:val="20"/>
          <w:szCs w:val="20"/>
        </w:rPr>
        <w:t>____________________________________________________________________</w:t>
      </w:r>
      <w:r w:rsidRPr="00D93E7A">
        <w:rPr>
          <w:rFonts w:ascii="Cambria" w:hAnsi="Cambria"/>
          <w:b/>
          <w:sz w:val="20"/>
          <w:szCs w:val="20"/>
        </w:rPr>
        <w:tab/>
        <w:t>________________________________________________________</w:t>
      </w:r>
    </w:p>
    <w:p w14:paraId="1B99C347" w14:textId="77777777" w:rsidR="00C74802" w:rsidRPr="00D93E7A" w:rsidRDefault="00C74802" w:rsidP="00C74802">
      <w:pPr>
        <w:spacing w:after="120"/>
        <w:rPr>
          <w:rFonts w:ascii="Cambria" w:hAnsi="Cambria" w:cs="Arial"/>
          <w:sz w:val="20"/>
          <w:szCs w:val="20"/>
        </w:rPr>
      </w:pPr>
      <w:r w:rsidRPr="00D93E7A">
        <w:rPr>
          <w:rFonts w:ascii="Cambria" w:hAnsi="Cambria" w:cs="Arial"/>
          <w:sz w:val="20"/>
          <w:szCs w:val="20"/>
        </w:rPr>
        <w:t>IRS Form 1099 Mailing Address (Address of Record)</w:t>
      </w:r>
      <w:r w:rsidRPr="00D93E7A">
        <w:rPr>
          <w:rFonts w:ascii="Cambria" w:hAnsi="Cambria"/>
        </w:rPr>
        <w:tab/>
      </w:r>
      <w:r w:rsidRPr="00D93E7A">
        <w:rPr>
          <w:rFonts w:ascii="Cambria" w:hAnsi="Cambria"/>
        </w:rPr>
        <w:tab/>
      </w:r>
      <w:r w:rsidRPr="00D93E7A">
        <w:rPr>
          <w:rFonts w:ascii="Cambria" w:hAnsi="Cambria" w:cs="Arial"/>
          <w:sz w:val="20"/>
          <w:szCs w:val="20"/>
        </w:rPr>
        <w:t>City, State Zip code</w:t>
      </w:r>
    </w:p>
    <w:p w14:paraId="74E53E86" w14:textId="77777777" w:rsidR="00C74802" w:rsidRPr="00D93E7A" w:rsidRDefault="00C74802" w:rsidP="00C74802">
      <w:pPr>
        <w:spacing w:after="120"/>
        <w:rPr>
          <w:rFonts w:ascii="Cambria" w:hAnsi="Cambria" w:cs="Arial"/>
          <w:sz w:val="20"/>
          <w:szCs w:val="20"/>
        </w:rPr>
      </w:pPr>
    </w:p>
    <w:p w14:paraId="199CA2AD" w14:textId="77777777" w:rsidR="00C74802" w:rsidRPr="00D93E7A" w:rsidRDefault="00C74802" w:rsidP="00C74802">
      <w:pPr>
        <w:rPr>
          <w:rFonts w:ascii="Cambria" w:hAnsi="Cambria"/>
          <w:b/>
          <w:sz w:val="20"/>
          <w:szCs w:val="20"/>
        </w:rPr>
      </w:pPr>
      <w:r w:rsidRPr="00D93E7A">
        <w:rPr>
          <w:rFonts w:ascii="Cambria" w:hAnsi="Cambria"/>
          <w:b/>
          <w:sz w:val="20"/>
          <w:szCs w:val="20"/>
        </w:rPr>
        <w:t>____________________________________________________________________</w:t>
      </w:r>
      <w:r w:rsidRPr="00D93E7A">
        <w:rPr>
          <w:rFonts w:ascii="Cambria" w:hAnsi="Cambria"/>
          <w:b/>
          <w:sz w:val="20"/>
          <w:szCs w:val="20"/>
        </w:rPr>
        <w:tab/>
        <w:t>_________________________________________________________</w:t>
      </w:r>
    </w:p>
    <w:p w14:paraId="29199466" w14:textId="77777777" w:rsidR="00C74802" w:rsidRPr="00D93E7A" w:rsidRDefault="00C74802" w:rsidP="00C74802">
      <w:pPr>
        <w:tabs>
          <w:tab w:val="center" w:pos="5220"/>
        </w:tabs>
        <w:spacing w:after="120"/>
        <w:rPr>
          <w:rFonts w:ascii="Cambria" w:hAnsi="Cambria" w:cs="Arial"/>
          <w:sz w:val="20"/>
          <w:szCs w:val="20"/>
        </w:rPr>
      </w:pPr>
      <w:r w:rsidRPr="00D93E7A">
        <w:rPr>
          <w:rFonts w:ascii="Cambria" w:hAnsi="Cambria" w:cs="Arial"/>
          <w:sz w:val="20"/>
          <w:szCs w:val="20"/>
        </w:rPr>
        <w:t>MissouriBUYS Powered by MOVERS Supplier Number</w:t>
      </w:r>
      <w:r w:rsidRPr="00D93E7A">
        <w:rPr>
          <w:rFonts w:ascii="Cambria" w:hAnsi="Cambria" w:cs="Arial"/>
          <w:sz w:val="20"/>
          <w:szCs w:val="20"/>
        </w:rPr>
        <w:tab/>
      </w:r>
      <w:r w:rsidRPr="00D93E7A">
        <w:rPr>
          <w:rFonts w:ascii="Cambria" w:hAnsi="Cambria" w:cs="Arial"/>
          <w:sz w:val="20"/>
          <w:szCs w:val="20"/>
        </w:rPr>
        <w:tab/>
        <w:t xml:space="preserve">Contact Person Name and Title </w:t>
      </w:r>
    </w:p>
    <w:p w14:paraId="555EE6D1" w14:textId="77777777" w:rsidR="00C74802" w:rsidRPr="00D93E7A" w:rsidRDefault="00C74802" w:rsidP="00C74802">
      <w:pPr>
        <w:spacing w:after="120"/>
        <w:rPr>
          <w:rFonts w:ascii="Cambria" w:hAnsi="Cambria" w:cs="Arial"/>
          <w:sz w:val="20"/>
          <w:szCs w:val="20"/>
        </w:rPr>
      </w:pPr>
    </w:p>
    <w:p w14:paraId="34C9D0FE" w14:textId="77777777" w:rsidR="00C74802" w:rsidRPr="00D93E7A" w:rsidRDefault="00C74802" w:rsidP="00C74802">
      <w:pPr>
        <w:rPr>
          <w:rFonts w:ascii="Cambria" w:hAnsi="Cambria"/>
          <w:b/>
          <w:sz w:val="20"/>
          <w:szCs w:val="20"/>
        </w:rPr>
      </w:pPr>
      <w:r w:rsidRPr="00D93E7A">
        <w:rPr>
          <w:rFonts w:ascii="Cambria" w:hAnsi="Cambria"/>
          <w:b/>
          <w:sz w:val="20"/>
          <w:szCs w:val="20"/>
        </w:rPr>
        <w:t>_________________________________________</w:t>
      </w:r>
      <w:r w:rsidRPr="00D93E7A">
        <w:rPr>
          <w:rFonts w:ascii="Cambria" w:hAnsi="Cambria"/>
          <w:b/>
          <w:sz w:val="20"/>
          <w:szCs w:val="20"/>
        </w:rPr>
        <w:tab/>
        <w:t>______________________________</w:t>
      </w:r>
      <w:r w:rsidRPr="00D93E7A">
        <w:rPr>
          <w:rFonts w:ascii="Cambria" w:hAnsi="Cambria"/>
          <w:b/>
          <w:sz w:val="20"/>
          <w:szCs w:val="20"/>
        </w:rPr>
        <w:tab/>
        <w:t>_____________________________</w:t>
      </w:r>
      <w:r w:rsidRPr="00D93E7A">
        <w:rPr>
          <w:rFonts w:ascii="Cambria" w:hAnsi="Cambria"/>
          <w:b/>
          <w:sz w:val="20"/>
          <w:szCs w:val="20"/>
        </w:rPr>
        <w:tab/>
      </w:r>
    </w:p>
    <w:p w14:paraId="3D637DC9" w14:textId="77777777" w:rsidR="00C74802" w:rsidRPr="00D93E7A" w:rsidRDefault="00C74802" w:rsidP="00C74802">
      <w:pPr>
        <w:tabs>
          <w:tab w:val="center" w:pos="3780"/>
        </w:tabs>
        <w:spacing w:after="120"/>
        <w:rPr>
          <w:rFonts w:ascii="Cambria" w:hAnsi="Cambria" w:cs="Arial"/>
          <w:sz w:val="20"/>
          <w:szCs w:val="20"/>
        </w:rPr>
      </w:pPr>
      <w:r w:rsidRPr="00D93E7A">
        <w:rPr>
          <w:rFonts w:ascii="Cambria" w:hAnsi="Cambria" w:cs="Arial"/>
          <w:sz w:val="20"/>
          <w:szCs w:val="20"/>
        </w:rPr>
        <w:t xml:space="preserve">Contact Person E-Mail </w:t>
      </w:r>
      <w:r w:rsidRPr="00D93E7A">
        <w:rPr>
          <w:rFonts w:ascii="Cambria" w:hAnsi="Cambria" w:cs="Arial"/>
          <w:sz w:val="20"/>
          <w:szCs w:val="20"/>
        </w:rPr>
        <w:tab/>
        <w:t xml:space="preserve">            Telephone</w:t>
      </w:r>
      <w:r w:rsidRPr="00D93E7A">
        <w:rPr>
          <w:rFonts w:ascii="Cambria" w:hAnsi="Cambria" w:cs="Arial"/>
          <w:sz w:val="20"/>
          <w:szCs w:val="20"/>
        </w:rPr>
        <w:tab/>
      </w:r>
      <w:r w:rsidRPr="00D93E7A">
        <w:rPr>
          <w:rFonts w:ascii="Cambria" w:hAnsi="Cambria" w:cs="Arial"/>
          <w:sz w:val="20"/>
          <w:szCs w:val="20"/>
        </w:rPr>
        <w:tab/>
      </w:r>
      <w:r w:rsidRPr="00D93E7A">
        <w:rPr>
          <w:rFonts w:ascii="Cambria" w:hAnsi="Cambria" w:cs="Arial"/>
          <w:sz w:val="20"/>
          <w:szCs w:val="20"/>
        </w:rPr>
        <w:tab/>
        <w:t>Fax</w:t>
      </w:r>
      <w:r w:rsidRPr="00D93E7A">
        <w:rPr>
          <w:rFonts w:ascii="Cambria" w:hAnsi="Cambria" w:cs="Arial"/>
          <w:sz w:val="20"/>
          <w:szCs w:val="20"/>
        </w:rPr>
        <w:tab/>
      </w:r>
      <w:r w:rsidRPr="00D93E7A">
        <w:rPr>
          <w:rFonts w:ascii="Cambria" w:hAnsi="Cambria" w:cs="Arial"/>
          <w:sz w:val="20"/>
          <w:szCs w:val="20"/>
        </w:rPr>
        <w:tab/>
      </w:r>
    </w:p>
    <w:p w14:paraId="2CDD55DF" w14:textId="77777777" w:rsidR="00C74802" w:rsidRPr="00D93E7A" w:rsidRDefault="00C74802" w:rsidP="00C74802">
      <w:pPr>
        <w:tabs>
          <w:tab w:val="center" w:pos="3780"/>
        </w:tabs>
        <w:spacing w:after="120"/>
        <w:rPr>
          <w:rFonts w:ascii="Cambria" w:hAnsi="Cambria" w:cs="Arial"/>
          <w:sz w:val="20"/>
          <w:szCs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770"/>
      </w:tblGrid>
      <w:tr w:rsidR="00C74802" w:rsidRPr="00D93E7A" w14:paraId="092DC49D" w14:textId="77777777" w:rsidTr="00D2548E">
        <w:trPr>
          <w:trHeight w:val="1878"/>
        </w:trPr>
        <w:tc>
          <w:tcPr>
            <w:tcW w:w="5000" w:type="pct"/>
            <w:tcBorders>
              <w:top w:val="double" w:sz="4" w:space="0" w:color="auto"/>
              <w:bottom w:val="double" w:sz="4" w:space="0" w:color="auto"/>
            </w:tcBorders>
          </w:tcPr>
          <w:p w14:paraId="42341B49" w14:textId="77777777" w:rsidR="00C74802" w:rsidRPr="00D93E7A" w:rsidRDefault="00C74802" w:rsidP="00D2548E">
            <w:pPr>
              <w:rPr>
                <w:rFonts w:ascii="Cambria" w:hAnsi="Cambria" w:cs="Arial"/>
                <w:b/>
                <w:bCs/>
                <w:sz w:val="8"/>
                <w:szCs w:val="8"/>
              </w:rPr>
            </w:pPr>
          </w:p>
          <w:p w14:paraId="6407A01A" w14:textId="77777777" w:rsidR="00C74802" w:rsidRPr="00D93E7A" w:rsidRDefault="00C74802" w:rsidP="00D2548E">
            <w:pPr>
              <w:spacing w:after="60"/>
              <w:rPr>
                <w:rFonts w:ascii="Cambria" w:hAnsi="Cambria" w:cs="Arial"/>
                <w:b/>
                <w:bCs/>
                <w:i/>
                <w:sz w:val="22"/>
                <w:szCs w:val="22"/>
              </w:rPr>
            </w:pPr>
            <w:r w:rsidRPr="00D93E7A">
              <w:rPr>
                <w:rFonts w:ascii="Cambria" w:hAnsi="Cambria" w:cs="Arial"/>
                <w:b/>
                <w:bCs/>
                <w:i/>
                <w:sz w:val="22"/>
                <w:szCs w:val="22"/>
              </w:rPr>
              <w:t>Notice of Award (Department Use Only)</w:t>
            </w:r>
          </w:p>
          <w:p w14:paraId="1395E475" w14:textId="77777777" w:rsidR="00C74802" w:rsidRPr="00D93E7A" w:rsidRDefault="00C74802" w:rsidP="00D2548E">
            <w:pPr>
              <w:rPr>
                <w:rFonts w:ascii="Cambria" w:hAnsi="Cambria" w:cs="Arial"/>
                <w:bCs/>
                <w:sz w:val="20"/>
              </w:rPr>
            </w:pPr>
            <w:r w:rsidRPr="00D93E7A">
              <w:rPr>
                <w:rFonts w:ascii="Cambria" w:hAnsi="Cambria" w:cs="Arial"/>
                <w:sz w:val="20"/>
              </w:rPr>
              <w:t>Accepted by the Department of Social Services as follows</w:t>
            </w:r>
            <w:r w:rsidRPr="00D93E7A">
              <w:rPr>
                <w:rFonts w:ascii="Cambria" w:hAnsi="Cambria" w:cs="Arial"/>
                <w:bCs/>
                <w:sz w:val="20"/>
              </w:rPr>
              <w:t>:</w:t>
            </w:r>
          </w:p>
          <w:p w14:paraId="19CB4CA6" w14:textId="77777777" w:rsidR="00C74802" w:rsidRPr="00D93E7A" w:rsidRDefault="00C74802" w:rsidP="00D2548E">
            <w:pPr>
              <w:rPr>
                <w:rFonts w:ascii="Cambria" w:hAnsi="Cambria" w:cs="Arial"/>
                <w:bCs/>
                <w:caps/>
                <w:sz w:val="14"/>
                <w:szCs w:val="14"/>
              </w:rPr>
            </w:pPr>
          </w:p>
          <w:p w14:paraId="3BD023EA" w14:textId="77777777" w:rsidR="00C74802" w:rsidRPr="00D93E7A" w:rsidRDefault="00C74802" w:rsidP="00D2548E">
            <w:pPr>
              <w:rPr>
                <w:rFonts w:ascii="Cambria" w:hAnsi="Cambria" w:cs="Arial"/>
                <w:bCs/>
                <w:caps/>
                <w:sz w:val="14"/>
                <w:szCs w:val="14"/>
              </w:rPr>
            </w:pPr>
          </w:p>
          <w:p w14:paraId="3AFE9170" w14:textId="77777777" w:rsidR="00C74802" w:rsidRPr="00D93E7A" w:rsidRDefault="00C74802" w:rsidP="00D2548E">
            <w:pPr>
              <w:rPr>
                <w:rFonts w:ascii="Cambria" w:hAnsi="Cambria" w:cs="Arial"/>
                <w:bCs/>
                <w:caps/>
                <w:sz w:val="14"/>
                <w:szCs w:val="14"/>
              </w:rPr>
            </w:pPr>
          </w:p>
          <w:p w14:paraId="531E4FD3" w14:textId="1285952D" w:rsidR="00C74802" w:rsidRPr="00D93E7A" w:rsidRDefault="00C74802" w:rsidP="00D2548E">
            <w:pPr>
              <w:rPr>
                <w:rFonts w:ascii="Cambria" w:hAnsi="Cambria" w:cs="Arial"/>
                <w:caps/>
                <w:sz w:val="14"/>
                <w:szCs w:val="14"/>
              </w:rPr>
            </w:pPr>
            <w:r w:rsidRPr="00D93E7A">
              <w:rPr>
                <w:rFonts w:ascii="Cambria" w:hAnsi="Cambria" w:cs="Arial"/>
                <w:caps/>
                <w:sz w:val="14"/>
                <w:szCs w:val="14"/>
              </w:rPr>
              <w:t>__________________________________________________________________</w:t>
            </w:r>
            <w:r w:rsidR="003A3075">
              <w:rPr>
                <w:rFonts w:ascii="Cambria" w:hAnsi="Cambria" w:cs="Arial"/>
                <w:caps/>
              </w:rPr>
              <w:t>____________</w:t>
            </w:r>
            <w:r w:rsidRPr="00D93E7A">
              <w:rPr>
                <w:rFonts w:ascii="Cambria" w:hAnsi="Cambria"/>
              </w:rPr>
              <w:tab/>
            </w:r>
            <w:r w:rsidRPr="00D93E7A">
              <w:rPr>
                <w:rFonts w:ascii="Cambria" w:hAnsi="Cambria" w:cs="Arial"/>
                <w:caps/>
                <w:sz w:val="14"/>
                <w:szCs w:val="14"/>
              </w:rPr>
              <w:t>__________________________________</w:t>
            </w:r>
          </w:p>
          <w:p w14:paraId="4CE93F32" w14:textId="111BE204" w:rsidR="00C74802" w:rsidRPr="00D93E7A" w:rsidRDefault="00C74802" w:rsidP="00D2548E">
            <w:pPr>
              <w:rPr>
                <w:rFonts w:ascii="Cambria" w:hAnsi="Cambria" w:cs="Arial"/>
                <w:sz w:val="20"/>
                <w:szCs w:val="20"/>
              </w:rPr>
            </w:pPr>
            <w:r w:rsidRPr="00D93E7A">
              <w:rPr>
                <w:rFonts w:ascii="Cambria" w:hAnsi="Cambria" w:cs="Arial"/>
                <w:sz w:val="18"/>
                <w:szCs w:val="18"/>
              </w:rPr>
              <w:t>Authorized Signature for the Department of Social Services</w:t>
            </w:r>
            <w:r w:rsidRPr="00D93E7A">
              <w:rPr>
                <w:rFonts w:ascii="Cambria" w:hAnsi="Cambria"/>
              </w:rPr>
              <w:tab/>
            </w:r>
            <w:r w:rsidRPr="00D93E7A">
              <w:rPr>
                <w:rFonts w:ascii="Cambria" w:hAnsi="Cambria" w:cs="Arial"/>
                <w:sz w:val="20"/>
                <w:szCs w:val="20"/>
              </w:rPr>
              <w:t>Date</w:t>
            </w:r>
          </w:p>
          <w:p w14:paraId="2B2A506F" w14:textId="77777777" w:rsidR="00C74802" w:rsidRPr="00D93E7A" w:rsidRDefault="00C74802" w:rsidP="00D2548E">
            <w:pPr>
              <w:rPr>
                <w:rFonts w:ascii="Cambria" w:hAnsi="Cambria" w:cs="Arial"/>
                <w:caps/>
                <w:sz w:val="14"/>
              </w:rPr>
            </w:pPr>
          </w:p>
          <w:p w14:paraId="115C820D" w14:textId="77777777" w:rsidR="00C74802" w:rsidRPr="00D93E7A" w:rsidRDefault="00C74802" w:rsidP="00D2548E">
            <w:pPr>
              <w:rPr>
                <w:rFonts w:ascii="Cambria" w:hAnsi="Cambria" w:cs="Arial"/>
                <w:caps/>
                <w:sz w:val="14"/>
                <w:szCs w:val="14"/>
              </w:rPr>
            </w:pPr>
            <w:r w:rsidRPr="00D93E7A">
              <w:rPr>
                <w:rFonts w:ascii="Cambria" w:hAnsi="Cambria"/>
                <w:b/>
                <w:i/>
                <w:sz w:val="20"/>
              </w:rPr>
              <w:t>Contract</w:t>
            </w:r>
            <w:r w:rsidRPr="00D93E7A">
              <w:rPr>
                <w:rFonts w:ascii="Cambria" w:hAnsi="Cambria"/>
                <w:b/>
                <w:i/>
                <w:spacing w:val="-11"/>
                <w:sz w:val="20"/>
              </w:rPr>
              <w:t xml:space="preserve"> </w:t>
            </w:r>
            <w:r w:rsidRPr="00D93E7A">
              <w:rPr>
                <w:rFonts w:ascii="Cambria" w:hAnsi="Cambria"/>
                <w:b/>
                <w:i/>
                <w:spacing w:val="-5"/>
                <w:sz w:val="20"/>
              </w:rPr>
              <w:t>#:</w:t>
            </w:r>
          </w:p>
          <w:p w14:paraId="24F5EA64" w14:textId="77777777" w:rsidR="00C74802" w:rsidRPr="00D93E7A" w:rsidRDefault="00C74802" w:rsidP="00D2548E">
            <w:pPr>
              <w:rPr>
                <w:rFonts w:ascii="Cambria" w:hAnsi="Cambria" w:cs="Arial"/>
                <w:sz w:val="4"/>
                <w:szCs w:val="4"/>
              </w:rPr>
            </w:pPr>
          </w:p>
        </w:tc>
      </w:tr>
    </w:tbl>
    <w:p w14:paraId="2F839BB3" w14:textId="238F897C" w:rsidR="0042567A" w:rsidRDefault="0042567A" w:rsidP="00FB7103">
      <w:pPr>
        <w:tabs>
          <w:tab w:val="num" w:pos="1170"/>
        </w:tabs>
        <w:jc w:val="center"/>
        <w:rPr>
          <w:rFonts w:ascii="Cambria" w:hAnsi="Cambria"/>
          <w:b/>
          <w:sz w:val="22"/>
          <w:szCs w:val="22"/>
          <w:u w:val="single"/>
        </w:rPr>
      </w:pPr>
    </w:p>
    <w:p w14:paraId="549A2CD7" w14:textId="77777777" w:rsidR="0042567A" w:rsidRDefault="0042567A">
      <w:pPr>
        <w:rPr>
          <w:rFonts w:ascii="Cambria" w:hAnsi="Cambria"/>
          <w:b/>
          <w:sz w:val="22"/>
          <w:szCs w:val="22"/>
          <w:u w:val="single"/>
        </w:rPr>
      </w:pPr>
      <w:r>
        <w:rPr>
          <w:rFonts w:ascii="Cambria" w:hAnsi="Cambria"/>
          <w:b/>
          <w:sz w:val="22"/>
          <w:szCs w:val="22"/>
          <w:u w:val="single"/>
        </w:rPr>
        <w:br w:type="page"/>
      </w:r>
    </w:p>
    <w:p w14:paraId="51013449" w14:textId="66F8F066" w:rsidR="00FB7103" w:rsidRPr="00720A92" w:rsidRDefault="00FB7103" w:rsidP="00FB7103">
      <w:pPr>
        <w:tabs>
          <w:tab w:val="num" w:pos="1170"/>
        </w:tabs>
        <w:jc w:val="center"/>
        <w:rPr>
          <w:rFonts w:ascii="Cambria" w:hAnsi="Cambria"/>
          <w:b/>
          <w:sz w:val="22"/>
          <w:szCs w:val="22"/>
          <w:u w:val="single"/>
        </w:rPr>
      </w:pPr>
      <w:r w:rsidRPr="00DC113E">
        <w:rPr>
          <w:rFonts w:ascii="Cambria" w:hAnsi="Cambria"/>
          <w:b/>
          <w:sz w:val="22"/>
          <w:szCs w:val="22"/>
          <w:u w:val="single"/>
        </w:rPr>
        <w:lastRenderedPageBreak/>
        <w:t>AMENDMENT #01 to</w:t>
      </w:r>
      <w:r w:rsidRPr="00720A92">
        <w:rPr>
          <w:rFonts w:ascii="Cambria" w:hAnsi="Cambria"/>
          <w:b/>
          <w:sz w:val="22"/>
          <w:szCs w:val="22"/>
          <w:u w:val="single"/>
        </w:rPr>
        <w:t xml:space="preserve"> Invitation For Bid (IFB) </w:t>
      </w:r>
      <w:r w:rsidRPr="00FB7103">
        <w:rPr>
          <w:rFonts w:ascii="Cambria" w:hAnsi="Cambria"/>
          <w:b/>
          <w:sz w:val="22"/>
          <w:szCs w:val="22"/>
          <w:u w:val="single"/>
        </w:rPr>
        <w:t>#DSS26015</w:t>
      </w:r>
    </w:p>
    <w:p w14:paraId="443ECF06" w14:textId="77777777" w:rsidR="00FB7103" w:rsidRPr="00720A92" w:rsidRDefault="00FB7103" w:rsidP="00FB7103">
      <w:pPr>
        <w:rPr>
          <w:rFonts w:ascii="Cambria" w:hAnsi="Cambria" w:cstheme="minorHAnsi"/>
          <w:b/>
          <w:sz w:val="22"/>
          <w:szCs w:val="22"/>
        </w:rPr>
      </w:pPr>
    </w:p>
    <w:p w14:paraId="3898FD5C" w14:textId="0919FE6A" w:rsidR="00FB7103" w:rsidRPr="00720A92" w:rsidRDefault="00FB7103" w:rsidP="00FB7103">
      <w:pPr>
        <w:tabs>
          <w:tab w:val="left" w:pos="2880"/>
        </w:tabs>
        <w:rPr>
          <w:rFonts w:ascii="Cambria" w:hAnsi="Cambria"/>
          <w:b/>
          <w:sz w:val="22"/>
          <w:szCs w:val="22"/>
        </w:rPr>
      </w:pPr>
      <w:r w:rsidRPr="00720A92">
        <w:rPr>
          <w:rFonts w:ascii="Cambria" w:hAnsi="Cambria"/>
          <w:b/>
          <w:sz w:val="22"/>
          <w:szCs w:val="22"/>
          <w:u w:val="single"/>
        </w:rPr>
        <w:t>TITLE</w:t>
      </w:r>
      <w:r w:rsidRPr="00720A92">
        <w:rPr>
          <w:rFonts w:ascii="Cambria" w:hAnsi="Cambria"/>
          <w:b/>
          <w:sz w:val="22"/>
          <w:szCs w:val="22"/>
        </w:rPr>
        <w:t xml:space="preserve">:  </w:t>
      </w:r>
      <w:r w:rsidRPr="00720A92">
        <w:rPr>
          <w:rFonts w:ascii="Cambria" w:hAnsi="Cambria"/>
          <w:b/>
          <w:sz w:val="22"/>
          <w:szCs w:val="22"/>
        </w:rPr>
        <w:tab/>
      </w:r>
      <w:r w:rsidR="007750E7" w:rsidRPr="00D93E7A">
        <w:rPr>
          <w:rFonts w:ascii="Cambria" w:hAnsi="Cambria"/>
          <w:b/>
          <w:bCs/>
          <w:sz w:val="22"/>
          <w:szCs w:val="22"/>
        </w:rPr>
        <w:t xml:space="preserve">ToRCH Care Smart </w:t>
      </w:r>
      <w:r w:rsidR="007750E7">
        <w:rPr>
          <w:rFonts w:ascii="Cambria" w:hAnsi="Cambria"/>
          <w:b/>
          <w:bCs/>
          <w:sz w:val="22"/>
          <w:szCs w:val="22"/>
        </w:rPr>
        <w:t>Growth</w:t>
      </w:r>
      <w:r w:rsidR="007750E7" w:rsidRPr="00D93E7A">
        <w:rPr>
          <w:rFonts w:ascii="Cambria" w:hAnsi="Cambria"/>
          <w:b/>
          <w:bCs/>
          <w:sz w:val="22"/>
          <w:szCs w:val="22"/>
        </w:rPr>
        <w:t xml:space="preserve"> and Service Line Modification (Horizon 2)</w:t>
      </w:r>
    </w:p>
    <w:p w14:paraId="603C86A4" w14:textId="77777777" w:rsidR="00FB7103" w:rsidRPr="00720A92" w:rsidRDefault="00FB7103" w:rsidP="00FB7103">
      <w:pPr>
        <w:tabs>
          <w:tab w:val="left" w:pos="2880"/>
        </w:tabs>
        <w:rPr>
          <w:rFonts w:ascii="Cambria" w:hAnsi="Cambria"/>
          <w:b/>
          <w:sz w:val="22"/>
          <w:szCs w:val="22"/>
        </w:rPr>
      </w:pPr>
    </w:p>
    <w:p w14:paraId="0D0621B7" w14:textId="40CA3582" w:rsidR="00FB7103" w:rsidRPr="00720A92" w:rsidRDefault="00FB7103" w:rsidP="00FB7103">
      <w:pPr>
        <w:tabs>
          <w:tab w:val="left" w:pos="2880"/>
        </w:tabs>
        <w:ind w:left="2880" w:hanging="2880"/>
        <w:rPr>
          <w:rFonts w:ascii="Cambria" w:hAnsi="Cambria"/>
          <w:sz w:val="22"/>
          <w:szCs w:val="22"/>
        </w:rPr>
      </w:pPr>
      <w:r w:rsidRPr="00720A92">
        <w:rPr>
          <w:rFonts w:ascii="Cambria" w:hAnsi="Cambria"/>
          <w:b/>
          <w:sz w:val="22"/>
          <w:szCs w:val="22"/>
          <w:u w:val="single"/>
        </w:rPr>
        <w:t>CONTRACT PERIOD</w:t>
      </w:r>
      <w:r w:rsidRPr="00720A92">
        <w:rPr>
          <w:rFonts w:ascii="Cambria" w:hAnsi="Cambria"/>
          <w:b/>
          <w:sz w:val="22"/>
          <w:szCs w:val="22"/>
        </w:rPr>
        <w:t xml:space="preserve">: </w:t>
      </w:r>
      <w:r w:rsidRPr="00720A92">
        <w:rPr>
          <w:rFonts w:ascii="Cambria" w:hAnsi="Cambria"/>
          <w:b/>
          <w:sz w:val="22"/>
          <w:szCs w:val="22"/>
        </w:rPr>
        <w:tab/>
      </w:r>
      <w:r w:rsidRPr="00AE744D">
        <w:rPr>
          <w:rFonts w:ascii="Cambria" w:hAnsi="Cambria"/>
          <w:b/>
          <w:bCs/>
          <w:sz w:val="22"/>
          <w:szCs w:val="22"/>
        </w:rPr>
        <w:t xml:space="preserve">Date of Award through </w:t>
      </w:r>
      <w:r w:rsidR="00733395" w:rsidRPr="00484E99">
        <w:rPr>
          <w:rFonts w:ascii="Cambria" w:hAnsi="Cambria"/>
          <w:b/>
          <w:bCs/>
          <w:sz w:val="22"/>
          <w:szCs w:val="22"/>
        </w:rPr>
        <w:t>September</w:t>
      </w:r>
      <w:r w:rsidR="00733395" w:rsidRPr="00D93E7A">
        <w:rPr>
          <w:rFonts w:ascii="Cambria" w:hAnsi="Cambria"/>
          <w:b/>
          <w:bCs/>
          <w:sz w:val="22"/>
          <w:szCs w:val="22"/>
        </w:rPr>
        <w:t xml:space="preserve"> 30, 2028</w:t>
      </w:r>
    </w:p>
    <w:p w14:paraId="3F481EAE" w14:textId="77777777" w:rsidR="00FB7103" w:rsidRPr="00720A92" w:rsidRDefault="00FB7103" w:rsidP="00FB7103">
      <w:pPr>
        <w:rPr>
          <w:rFonts w:ascii="Cambria" w:hAnsi="Cambria"/>
          <w:sz w:val="22"/>
          <w:szCs w:val="22"/>
        </w:rPr>
      </w:pPr>
    </w:p>
    <w:p w14:paraId="4CCDD1B3" w14:textId="77777777" w:rsidR="00FB7103" w:rsidRPr="00720A92" w:rsidRDefault="00FB7103" w:rsidP="00FB7103">
      <w:pPr>
        <w:rPr>
          <w:rFonts w:ascii="Cambria" w:hAnsi="Cambria"/>
          <w:b/>
          <w:sz w:val="22"/>
          <w:szCs w:val="22"/>
        </w:rPr>
      </w:pPr>
      <w:r w:rsidRPr="00FE6A69">
        <w:rPr>
          <w:rFonts w:ascii="Cambria" w:hAnsi="Cambria"/>
          <w:b/>
          <w:sz w:val="22"/>
          <w:szCs w:val="22"/>
        </w:rPr>
        <w:t>PLEASE BE ADVISED OF THE FOLLOWING CHANGE</w:t>
      </w:r>
      <w:r>
        <w:rPr>
          <w:rFonts w:ascii="Cambria" w:hAnsi="Cambria"/>
          <w:b/>
          <w:sz w:val="22"/>
          <w:szCs w:val="22"/>
        </w:rPr>
        <w:t>(S)</w:t>
      </w:r>
      <w:r w:rsidRPr="00FE6A69">
        <w:rPr>
          <w:rFonts w:ascii="Cambria" w:hAnsi="Cambria"/>
          <w:b/>
          <w:sz w:val="22"/>
          <w:szCs w:val="22"/>
        </w:rPr>
        <w:t xml:space="preserve"> AND CLARIFICATIONS</w:t>
      </w:r>
      <w:r>
        <w:rPr>
          <w:rFonts w:ascii="Cambria" w:hAnsi="Cambria"/>
          <w:b/>
          <w:sz w:val="22"/>
          <w:szCs w:val="22"/>
        </w:rPr>
        <w:t>(S)</w:t>
      </w:r>
      <w:r w:rsidRPr="00720A92">
        <w:rPr>
          <w:rFonts w:ascii="Cambria" w:hAnsi="Cambria"/>
          <w:b/>
          <w:sz w:val="22"/>
          <w:szCs w:val="22"/>
        </w:rPr>
        <w:t>:</w:t>
      </w:r>
    </w:p>
    <w:p w14:paraId="0EF2ADBA" w14:textId="77777777" w:rsidR="00FB7103" w:rsidRPr="00720A92" w:rsidRDefault="00FB7103" w:rsidP="00FB7103">
      <w:pPr>
        <w:rPr>
          <w:rFonts w:ascii="Cambria" w:hAnsi="Cambria"/>
          <w:b/>
          <w:sz w:val="22"/>
          <w:szCs w:val="22"/>
        </w:rPr>
      </w:pPr>
    </w:p>
    <w:p w14:paraId="0EFF690D" w14:textId="5BA74958" w:rsidR="00FB7103" w:rsidRDefault="00FB7103" w:rsidP="00FB7103">
      <w:pPr>
        <w:pStyle w:val="ListParagraph"/>
        <w:numPr>
          <w:ilvl w:val="0"/>
          <w:numId w:val="93"/>
        </w:numPr>
        <w:rPr>
          <w:rFonts w:ascii="Cambria" w:hAnsi="Cambria"/>
          <w:bCs/>
          <w:sz w:val="22"/>
          <w:szCs w:val="22"/>
        </w:rPr>
      </w:pPr>
      <w:r w:rsidRPr="00DC4DB7">
        <w:rPr>
          <w:rFonts w:ascii="Cambria" w:hAnsi="Cambria"/>
          <w:bCs/>
          <w:sz w:val="22"/>
          <w:szCs w:val="22"/>
        </w:rPr>
        <w:t>Pre-proposal Teleconference Attendance Record:  The Pre-proposal Teleconference attendance record is posted as a separate document on the Department’s website under IFB #DSS26015.</w:t>
      </w:r>
    </w:p>
    <w:p w14:paraId="6182C07E" w14:textId="337166E1" w:rsidR="00766E8D" w:rsidRDefault="00766E8D" w:rsidP="00FB7103">
      <w:pPr>
        <w:pStyle w:val="ListParagraph"/>
        <w:numPr>
          <w:ilvl w:val="0"/>
          <w:numId w:val="93"/>
        </w:numPr>
        <w:rPr>
          <w:rFonts w:ascii="Cambria" w:hAnsi="Cambria"/>
          <w:bCs/>
          <w:sz w:val="22"/>
          <w:szCs w:val="22"/>
        </w:rPr>
      </w:pPr>
      <w:r w:rsidRPr="00693D60">
        <w:rPr>
          <w:rFonts w:ascii="Cambria" w:hAnsi="Cambria"/>
          <w:sz w:val="22"/>
          <w:szCs w:val="22"/>
        </w:rPr>
        <w:t xml:space="preserve">The </w:t>
      </w:r>
      <w:r w:rsidRPr="00693D60">
        <w:rPr>
          <w:rFonts w:ascii="Cambria" w:hAnsi="Cambria"/>
          <w:b/>
          <w:bCs/>
          <w:sz w:val="22"/>
          <w:szCs w:val="22"/>
        </w:rPr>
        <w:t>Return Bid By</w:t>
      </w:r>
      <w:r w:rsidRPr="00693D60">
        <w:rPr>
          <w:rFonts w:ascii="Cambria" w:hAnsi="Cambria"/>
          <w:sz w:val="22"/>
          <w:szCs w:val="22"/>
        </w:rPr>
        <w:t xml:space="preserve"> Due Date is Revised. The </w:t>
      </w:r>
      <w:r w:rsidRPr="00693D60">
        <w:rPr>
          <w:rFonts w:ascii="Cambria" w:eastAsia="Cambria" w:hAnsi="Cambria" w:cs="Cambria"/>
          <w:b/>
          <w:bCs/>
          <w:sz w:val="22"/>
          <w:szCs w:val="22"/>
        </w:rPr>
        <w:t>Return Bid By</w:t>
      </w:r>
      <w:r w:rsidRPr="00693D60">
        <w:rPr>
          <w:rFonts w:ascii="Cambria" w:hAnsi="Cambria"/>
          <w:sz w:val="22"/>
          <w:szCs w:val="22"/>
        </w:rPr>
        <w:t xml:space="preserve"> due date changed from </w:t>
      </w:r>
      <w:r w:rsidRPr="00766E8D">
        <w:rPr>
          <w:rFonts w:ascii="Cambria" w:hAnsi="Cambria"/>
          <w:b/>
          <w:bCs/>
          <w:sz w:val="22"/>
          <w:szCs w:val="22"/>
        </w:rPr>
        <w:t>August 28, 2026</w:t>
      </w:r>
      <w:r w:rsidRPr="00693D60">
        <w:rPr>
          <w:rFonts w:ascii="Cambria" w:hAnsi="Cambria"/>
          <w:sz w:val="22"/>
          <w:szCs w:val="22"/>
        </w:rPr>
        <w:t xml:space="preserve"> at 2:00 pm C</w:t>
      </w:r>
      <w:r>
        <w:rPr>
          <w:rFonts w:ascii="Cambria" w:hAnsi="Cambria"/>
          <w:sz w:val="22"/>
          <w:szCs w:val="22"/>
        </w:rPr>
        <w:t xml:space="preserve">entral </w:t>
      </w:r>
      <w:r w:rsidRPr="00693D60">
        <w:rPr>
          <w:rFonts w:ascii="Cambria" w:hAnsi="Cambria"/>
          <w:sz w:val="22"/>
          <w:szCs w:val="22"/>
        </w:rPr>
        <w:t>T</w:t>
      </w:r>
      <w:r>
        <w:rPr>
          <w:rFonts w:ascii="Cambria" w:hAnsi="Cambria"/>
          <w:sz w:val="22"/>
          <w:szCs w:val="22"/>
        </w:rPr>
        <w:t>ime</w:t>
      </w:r>
      <w:r w:rsidRPr="00693D60">
        <w:rPr>
          <w:rFonts w:ascii="Cambria" w:hAnsi="Cambria"/>
          <w:sz w:val="22"/>
          <w:szCs w:val="22"/>
        </w:rPr>
        <w:t xml:space="preserve"> to </w:t>
      </w:r>
      <w:r w:rsidRPr="00460436">
        <w:rPr>
          <w:rFonts w:ascii="Cambria" w:eastAsia="Cambria" w:hAnsi="Cambria" w:cs="Cambria"/>
          <w:b/>
          <w:bCs/>
          <w:sz w:val="22"/>
          <w:szCs w:val="22"/>
        </w:rPr>
        <w:t>September</w:t>
      </w:r>
      <w:r>
        <w:rPr>
          <w:rFonts w:ascii="Cambria" w:eastAsia="Cambria" w:hAnsi="Cambria" w:cs="Cambria"/>
          <w:b/>
          <w:bCs/>
          <w:sz w:val="22"/>
          <w:szCs w:val="22"/>
        </w:rPr>
        <w:t xml:space="preserve"> 1</w:t>
      </w:r>
      <w:r w:rsidRPr="00CE5224">
        <w:rPr>
          <w:rFonts w:ascii="Cambria" w:eastAsia="Cambria" w:hAnsi="Cambria" w:cs="Cambria"/>
          <w:b/>
          <w:bCs/>
          <w:sz w:val="22"/>
          <w:szCs w:val="22"/>
        </w:rPr>
        <w:t xml:space="preserve">, 2026 </w:t>
      </w:r>
      <w:r w:rsidRPr="00693D60">
        <w:rPr>
          <w:rFonts w:ascii="Cambria" w:hAnsi="Cambria"/>
          <w:sz w:val="22"/>
          <w:szCs w:val="22"/>
        </w:rPr>
        <w:t>at 2:00 pm C</w:t>
      </w:r>
      <w:r>
        <w:rPr>
          <w:rFonts w:ascii="Cambria" w:hAnsi="Cambria"/>
          <w:sz w:val="22"/>
          <w:szCs w:val="22"/>
        </w:rPr>
        <w:t xml:space="preserve">entral </w:t>
      </w:r>
      <w:r w:rsidRPr="00693D60">
        <w:rPr>
          <w:rFonts w:ascii="Cambria" w:hAnsi="Cambria"/>
          <w:sz w:val="22"/>
          <w:szCs w:val="22"/>
        </w:rPr>
        <w:t>T</w:t>
      </w:r>
      <w:r>
        <w:rPr>
          <w:rFonts w:ascii="Cambria" w:hAnsi="Cambria"/>
          <w:sz w:val="22"/>
          <w:szCs w:val="22"/>
        </w:rPr>
        <w:t>ime</w:t>
      </w:r>
      <w:r w:rsidRPr="00693D60">
        <w:rPr>
          <w:rFonts w:ascii="Cambria" w:hAnsi="Cambria"/>
          <w:sz w:val="22"/>
          <w:szCs w:val="22"/>
        </w:rPr>
        <w:t>.</w:t>
      </w:r>
    </w:p>
    <w:p w14:paraId="47D60C56" w14:textId="6A9AFBB0" w:rsidR="00DC2221" w:rsidRDefault="00DC2221" w:rsidP="00FB7103">
      <w:pPr>
        <w:pStyle w:val="ListParagraph"/>
        <w:numPr>
          <w:ilvl w:val="0"/>
          <w:numId w:val="93"/>
        </w:numPr>
        <w:rPr>
          <w:rFonts w:ascii="Cambria" w:hAnsi="Cambria"/>
          <w:bCs/>
          <w:sz w:val="22"/>
          <w:szCs w:val="22"/>
        </w:rPr>
      </w:pPr>
      <w:r>
        <w:rPr>
          <w:rFonts w:ascii="Cambria" w:hAnsi="Cambria"/>
          <w:bCs/>
          <w:sz w:val="22"/>
          <w:szCs w:val="22"/>
        </w:rPr>
        <w:t>Subparagraph 1.8</w:t>
      </w:r>
      <w:r w:rsidR="00E60A84">
        <w:rPr>
          <w:rFonts w:ascii="Cambria" w:hAnsi="Cambria"/>
          <w:bCs/>
          <w:sz w:val="22"/>
          <w:szCs w:val="22"/>
        </w:rPr>
        <w:t>,</w:t>
      </w:r>
      <w:r>
        <w:rPr>
          <w:rFonts w:ascii="Cambria" w:hAnsi="Cambria"/>
          <w:bCs/>
          <w:sz w:val="22"/>
          <w:szCs w:val="22"/>
        </w:rPr>
        <w:t xml:space="preserve"> </w:t>
      </w:r>
      <w:r w:rsidR="00A236FD">
        <w:rPr>
          <w:rFonts w:ascii="Cambria" w:hAnsi="Cambria"/>
          <w:bCs/>
          <w:sz w:val="22"/>
          <w:szCs w:val="22"/>
        </w:rPr>
        <w:t xml:space="preserve">Title of </w:t>
      </w:r>
      <w:r>
        <w:rPr>
          <w:rFonts w:ascii="Cambria" w:hAnsi="Cambria"/>
          <w:bCs/>
          <w:sz w:val="22"/>
          <w:szCs w:val="22"/>
        </w:rPr>
        <w:t>Exhibit C is Revised.</w:t>
      </w:r>
    </w:p>
    <w:p w14:paraId="1F760B86" w14:textId="26A5BD09" w:rsidR="00522EB5" w:rsidRPr="003E6BEC" w:rsidRDefault="00522EB5" w:rsidP="00FB7103">
      <w:pPr>
        <w:pStyle w:val="ListParagraph"/>
        <w:numPr>
          <w:ilvl w:val="0"/>
          <w:numId w:val="93"/>
        </w:numPr>
        <w:rPr>
          <w:rFonts w:ascii="Cambria" w:hAnsi="Cambria"/>
          <w:bCs/>
          <w:sz w:val="22"/>
          <w:szCs w:val="22"/>
        </w:rPr>
      </w:pPr>
      <w:r>
        <w:rPr>
          <w:rFonts w:ascii="Cambria" w:hAnsi="Cambria"/>
          <w:bCs/>
          <w:sz w:val="22"/>
          <w:szCs w:val="22"/>
        </w:rPr>
        <w:t>Subparagraph 1.8, Exhibit E is Added.</w:t>
      </w:r>
    </w:p>
    <w:p w14:paraId="054B07B2" w14:textId="7D6336CA" w:rsidR="00F30324" w:rsidRDefault="00F30324" w:rsidP="00FB7103">
      <w:pPr>
        <w:pStyle w:val="ListParagraph"/>
        <w:numPr>
          <w:ilvl w:val="0"/>
          <w:numId w:val="93"/>
        </w:numPr>
        <w:rPr>
          <w:rFonts w:ascii="Cambria" w:hAnsi="Cambria"/>
          <w:bCs/>
          <w:sz w:val="22"/>
          <w:szCs w:val="22"/>
        </w:rPr>
      </w:pPr>
      <w:r>
        <w:rPr>
          <w:rFonts w:ascii="Cambria" w:hAnsi="Cambria"/>
          <w:bCs/>
          <w:sz w:val="22"/>
          <w:szCs w:val="22"/>
        </w:rPr>
        <w:t>Subparagraph 1.9.ab</w:t>
      </w:r>
      <w:r w:rsidR="00E46154">
        <w:rPr>
          <w:rFonts w:ascii="Cambria" w:hAnsi="Cambria"/>
          <w:bCs/>
          <w:sz w:val="22"/>
          <w:szCs w:val="22"/>
        </w:rPr>
        <w:t>.</w:t>
      </w:r>
      <w:r>
        <w:rPr>
          <w:rFonts w:ascii="Cambria" w:hAnsi="Cambria"/>
          <w:bCs/>
          <w:sz w:val="22"/>
          <w:szCs w:val="22"/>
        </w:rPr>
        <w:t xml:space="preserve"> is Added.</w:t>
      </w:r>
    </w:p>
    <w:p w14:paraId="28075914" w14:textId="4794AB54" w:rsidR="00F72781" w:rsidRDefault="00F72781"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F72781">
        <w:rPr>
          <w:rFonts w:ascii="Cambria" w:hAnsi="Cambria"/>
          <w:bCs/>
          <w:sz w:val="22"/>
          <w:szCs w:val="22"/>
        </w:rPr>
        <w:t>3.1.5.a</w:t>
      </w:r>
      <w:r w:rsidR="0045160B">
        <w:rPr>
          <w:rFonts w:ascii="Cambria" w:hAnsi="Cambria"/>
          <w:bCs/>
          <w:sz w:val="22"/>
          <w:szCs w:val="22"/>
        </w:rPr>
        <w:t>.</w:t>
      </w:r>
      <w:r w:rsidRPr="00F72781">
        <w:rPr>
          <w:rFonts w:ascii="Cambria" w:hAnsi="Cambria"/>
          <w:bCs/>
          <w:sz w:val="22"/>
          <w:szCs w:val="22"/>
        </w:rPr>
        <w:t xml:space="preserve"> </w:t>
      </w:r>
      <w:r>
        <w:rPr>
          <w:rFonts w:ascii="Cambria" w:hAnsi="Cambria"/>
          <w:bCs/>
          <w:sz w:val="22"/>
          <w:szCs w:val="22"/>
        </w:rPr>
        <w:t>is Revised.</w:t>
      </w:r>
    </w:p>
    <w:p w14:paraId="58067061" w14:textId="2D7D8252" w:rsidR="00156D2E" w:rsidRDefault="00156D2E"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F72781">
        <w:rPr>
          <w:rFonts w:ascii="Cambria" w:hAnsi="Cambria"/>
          <w:bCs/>
          <w:sz w:val="22"/>
          <w:szCs w:val="22"/>
        </w:rPr>
        <w:t>3.1.5.</w:t>
      </w:r>
      <w:r>
        <w:rPr>
          <w:rFonts w:ascii="Cambria" w:hAnsi="Cambria"/>
          <w:bCs/>
          <w:sz w:val="22"/>
          <w:szCs w:val="22"/>
        </w:rPr>
        <w:t>d</w:t>
      </w:r>
      <w:r w:rsidR="0045160B">
        <w:rPr>
          <w:rFonts w:ascii="Cambria" w:hAnsi="Cambria"/>
          <w:bCs/>
          <w:sz w:val="22"/>
          <w:szCs w:val="22"/>
        </w:rPr>
        <w:t>.</w:t>
      </w:r>
      <w:r w:rsidRPr="00F72781">
        <w:rPr>
          <w:rFonts w:ascii="Cambria" w:hAnsi="Cambria"/>
          <w:bCs/>
          <w:sz w:val="22"/>
          <w:szCs w:val="22"/>
        </w:rPr>
        <w:t xml:space="preserve"> </w:t>
      </w:r>
      <w:r>
        <w:rPr>
          <w:rFonts w:ascii="Cambria" w:hAnsi="Cambria"/>
          <w:bCs/>
          <w:sz w:val="22"/>
          <w:szCs w:val="22"/>
        </w:rPr>
        <w:t>is Revised.</w:t>
      </w:r>
    </w:p>
    <w:p w14:paraId="04B71002" w14:textId="1AB00172" w:rsidR="00F72781" w:rsidRDefault="00762CAF" w:rsidP="00FB7103">
      <w:pPr>
        <w:pStyle w:val="ListParagraph"/>
        <w:numPr>
          <w:ilvl w:val="0"/>
          <w:numId w:val="93"/>
        </w:numPr>
        <w:rPr>
          <w:rFonts w:ascii="Cambria" w:hAnsi="Cambria"/>
          <w:bCs/>
          <w:sz w:val="22"/>
          <w:szCs w:val="22"/>
        </w:rPr>
      </w:pPr>
      <w:r>
        <w:rPr>
          <w:rFonts w:ascii="Cambria" w:hAnsi="Cambria"/>
          <w:bCs/>
          <w:sz w:val="22"/>
          <w:szCs w:val="22"/>
        </w:rPr>
        <w:t xml:space="preserve">Paragraph </w:t>
      </w:r>
      <w:r w:rsidR="00F72781" w:rsidRPr="00F72781">
        <w:rPr>
          <w:rFonts w:ascii="Cambria" w:hAnsi="Cambria"/>
          <w:bCs/>
          <w:sz w:val="22"/>
          <w:szCs w:val="22"/>
        </w:rPr>
        <w:t>3.1.</w:t>
      </w:r>
      <w:r w:rsidR="00F72781">
        <w:rPr>
          <w:rFonts w:ascii="Cambria" w:hAnsi="Cambria"/>
          <w:bCs/>
          <w:sz w:val="22"/>
          <w:szCs w:val="22"/>
        </w:rPr>
        <w:t>6</w:t>
      </w:r>
      <w:r w:rsidR="00F72781" w:rsidRPr="00F72781">
        <w:rPr>
          <w:rFonts w:ascii="Cambria" w:hAnsi="Cambria"/>
          <w:bCs/>
          <w:sz w:val="22"/>
          <w:szCs w:val="22"/>
        </w:rPr>
        <w:t xml:space="preserve"> </w:t>
      </w:r>
      <w:r w:rsidR="00F72781">
        <w:rPr>
          <w:rFonts w:ascii="Cambria" w:hAnsi="Cambria"/>
          <w:bCs/>
          <w:sz w:val="22"/>
          <w:szCs w:val="22"/>
        </w:rPr>
        <w:t>is Revised.</w:t>
      </w:r>
    </w:p>
    <w:p w14:paraId="2B209795" w14:textId="7954EC95" w:rsidR="00521476" w:rsidRDefault="00521476" w:rsidP="00FB7103">
      <w:pPr>
        <w:pStyle w:val="ListParagraph"/>
        <w:numPr>
          <w:ilvl w:val="0"/>
          <w:numId w:val="93"/>
        </w:numPr>
        <w:rPr>
          <w:rFonts w:ascii="Cambria" w:hAnsi="Cambria"/>
          <w:bCs/>
          <w:sz w:val="22"/>
          <w:szCs w:val="22"/>
        </w:rPr>
      </w:pPr>
      <w:r>
        <w:rPr>
          <w:rFonts w:ascii="Cambria" w:hAnsi="Cambria"/>
          <w:bCs/>
          <w:sz w:val="22"/>
          <w:szCs w:val="22"/>
        </w:rPr>
        <w:t>Paragraph 3.1.9 is Revised</w:t>
      </w:r>
      <w:r w:rsidR="007D55FD">
        <w:rPr>
          <w:rFonts w:ascii="Cambria" w:hAnsi="Cambria"/>
          <w:bCs/>
          <w:sz w:val="22"/>
          <w:szCs w:val="22"/>
        </w:rPr>
        <w:t>, Some Text is Deleted</w:t>
      </w:r>
      <w:r>
        <w:rPr>
          <w:rFonts w:ascii="Cambria" w:hAnsi="Cambria"/>
          <w:bCs/>
          <w:sz w:val="22"/>
          <w:szCs w:val="22"/>
        </w:rPr>
        <w:t>.</w:t>
      </w:r>
    </w:p>
    <w:p w14:paraId="35BFF946" w14:textId="7AFABE83" w:rsidR="00AF6A19" w:rsidRDefault="00AF6A19" w:rsidP="00FB7103">
      <w:pPr>
        <w:pStyle w:val="ListParagraph"/>
        <w:numPr>
          <w:ilvl w:val="0"/>
          <w:numId w:val="93"/>
        </w:numPr>
        <w:rPr>
          <w:rFonts w:ascii="Cambria" w:hAnsi="Cambria"/>
          <w:bCs/>
          <w:sz w:val="22"/>
          <w:szCs w:val="22"/>
        </w:rPr>
      </w:pPr>
      <w:r>
        <w:rPr>
          <w:rFonts w:ascii="Cambria" w:hAnsi="Cambria"/>
          <w:bCs/>
          <w:sz w:val="22"/>
          <w:szCs w:val="22"/>
        </w:rPr>
        <w:t>Paragraph 3.1.10 is Revised.</w:t>
      </w:r>
    </w:p>
    <w:p w14:paraId="0646163F" w14:textId="5EE0DCAB" w:rsidR="003321CF" w:rsidRDefault="003321CF" w:rsidP="00FB7103">
      <w:pPr>
        <w:pStyle w:val="ListParagraph"/>
        <w:numPr>
          <w:ilvl w:val="0"/>
          <w:numId w:val="93"/>
        </w:numPr>
        <w:rPr>
          <w:rFonts w:ascii="Cambria" w:hAnsi="Cambria"/>
          <w:bCs/>
          <w:sz w:val="22"/>
          <w:szCs w:val="22"/>
        </w:rPr>
      </w:pPr>
      <w:r>
        <w:rPr>
          <w:rFonts w:ascii="Cambria" w:hAnsi="Cambria"/>
          <w:bCs/>
          <w:sz w:val="22"/>
          <w:szCs w:val="22"/>
        </w:rPr>
        <w:t>Paragraph 3.2.2 is Revised.</w:t>
      </w:r>
    </w:p>
    <w:p w14:paraId="72340E37" w14:textId="42FD3E3C" w:rsidR="00C46C40" w:rsidRDefault="00C46C40" w:rsidP="00C46C40">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F72781">
        <w:rPr>
          <w:rFonts w:ascii="Cambria" w:hAnsi="Cambria"/>
          <w:bCs/>
          <w:sz w:val="22"/>
          <w:szCs w:val="22"/>
        </w:rPr>
        <w:t>3.2.2.</w:t>
      </w:r>
      <w:r>
        <w:rPr>
          <w:rFonts w:ascii="Cambria" w:hAnsi="Cambria"/>
          <w:bCs/>
          <w:sz w:val="22"/>
          <w:szCs w:val="22"/>
        </w:rPr>
        <w:t>d</w:t>
      </w:r>
      <w:r w:rsidR="0045160B">
        <w:rPr>
          <w:rFonts w:ascii="Cambria" w:hAnsi="Cambria"/>
          <w:bCs/>
          <w:sz w:val="22"/>
          <w:szCs w:val="22"/>
        </w:rPr>
        <w:t>.</w:t>
      </w:r>
      <w:r>
        <w:rPr>
          <w:rFonts w:ascii="Cambria" w:hAnsi="Cambria"/>
          <w:bCs/>
          <w:sz w:val="22"/>
          <w:szCs w:val="22"/>
        </w:rPr>
        <w:t xml:space="preserve"> is Revised.</w:t>
      </w:r>
    </w:p>
    <w:p w14:paraId="0D13A6F9" w14:textId="3A0E460A" w:rsidR="00C96933" w:rsidRDefault="00C96933" w:rsidP="00C46C40">
      <w:pPr>
        <w:pStyle w:val="ListParagraph"/>
        <w:numPr>
          <w:ilvl w:val="0"/>
          <w:numId w:val="93"/>
        </w:numPr>
        <w:rPr>
          <w:rFonts w:ascii="Cambria" w:hAnsi="Cambria"/>
          <w:bCs/>
          <w:sz w:val="22"/>
          <w:szCs w:val="22"/>
        </w:rPr>
      </w:pPr>
      <w:r>
        <w:rPr>
          <w:rFonts w:ascii="Cambria" w:hAnsi="Cambria"/>
          <w:bCs/>
          <w:sz w:val="22"/>
          <w:szCs w:val="22"/>
        </w:rPr>
        <w:t>Paragraph 3.2.6 is Added.</w:t>
      </w:r>
    </w:p>
    <w:p w14:paraId="4D03E87E" w14:textId="0849515A" w:rsidR="004F190F" w:rsidRDefault="004F190F" w:rsidP="00C46C40">
      <w:pPr>
        <w:pStyle w:val="ListParagraph"/>
        <w:numPr>
          <w:ilvl w:val="0"/>
          <w:numId w:val="93"/>
        </w:numPr>
        <w:rPr>
          <w:rFonts w:ascii="Cambria" w:hAnsi="Cambria"/>
          <w:bCs/>
          <w:sz w:val="22"/>
          <w:szCs w:val="22"/>
        </w:rPr>
      </w:pPr>
      <w:r>
        <w:rPr>
          <w:rFonts w:ascii="Cambria" w:hAnsi="Cambria"/>
          <w:bCs/>
          <w:sz w:val="22"/>
          <w:szCs w:val="22"/>
        </w:rPr>
        <w:t>Subparagraph 3.3.1.a</w:t>
      </w:r>
      <w:r w:rsidR="0045160B">
        <w:rPr>
          <w:rFonts w:ascii="Cambria" w:hAnsi="Cambria"/>
          <w:bCs/>
          <w:sz w:val="22"/>
          <w:szCs w:val="22"/>
        </w:rPr>
        <w:t>.</w:t>
      </w:r>
      <w:r>
        <w:rPr>
          <w:rFonts w:ascii="Cambria" w:hAnsi="Cambria"/>
          <w:bCs/>
          <w:sz w:val="22"/>
          <w:szCs w:val="22"/>
        </w:rPr>
        <w:t xml:space="preserve"> is Revised.</w:t>
      </w:r>
    </w:p>
    <w:p w14:paraId="6A05C08B" w14:textId="1F132A50" w:rsidR="007F10B9" w:rsidRDefault="007F10B9" w:rsidP="00C46C40">
      <w:pPr>
        <w:pStyle w:val="ListParagraph"/>
        <w:numPr>
          <w:ilvl w:val="0"/>
          <w:numId w:val="93"/>
        </w:numPr>
        <w:rPr>
          <w:rFonts w:ascii="Cambria" w:hAnsi="Cambria"/>
          <w:bCs/>
          <w:sz w:val="22"/>
          <w:szCs w:val="22"/>
        </w:rPr>
      </w:pPr>
      <w:r>
        <w:rPr>
          <w:rFonts w:ascii="Cambria" w:hAnsi="Cambria"/>
          <w:bCs/>
          <w:sz w:val="22"/>
          <w:szCs w:val="22"/>
        </w:rPr>
        <w:t xml:space="preserve">Paragraph 3.4.1.e. is Revised, </w:t>
      </w:r>
      <w:r w:rsidR="00AB76BE">
        <w:rPr>
          <w:rFonts w:ascii="Cambria" w:hAnsi="Cambria"/>
          <w:bCs/>
          <w:sz w:val="22"/>
          <w:szCs w:val="22"/>
        </w:rPr>
        <w:t xml:space="preserve">Last Part of Paragraph </w:t>
      </w:r>
      <w:r>
        <w:rPr>
          <w:rFonts w:ascii="Cambria" w:hAnsi="Cambria"/>
          <w:bCs/>
          <w:sz w:val="22"/>
          <w:szCs w:val="22"/>
        </w:rPr>
        <w:t>is Deleted.</w:t>
      </w:r>
    </w:p>
    <w:p w14:paraId="7F725BD0" w14:textId="0539069C" w:rsidR="00ED3524" w:rsidRDefault="00ED3524" w:rsidP="00C46C40">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F72781">
        <w:rPr>
          <w:rFonts w:ascii="Cambria" w:hAnsi="Cambria"/>
          <w:bCs/>
          <w:sz w:val="22"/>
          <w:szCs w:val="22"/>
        </w:rPr>
        <w:t>3.</w:t>
      </w:r>
      <w:r>
        <w:rPr>
          <w:rFonts w:ascii="Cambria" w:hAnsi="Cambria"/>
          <w:bCs/>
          <w:sz w:val="22"/>
          <w:szCs w:val="22"/>
        </w:rPr>
        <w:t>4</w:t>
      </w:r>
      <w:r w:rsidRPr="00F72781">
        <w:rPr>
          <w:rFonts w:ascii="Cambria" w:hAnsi="Cambria"/>
          <w:bCs/>
          <w:sz w:val="22"/>
          <w:szCs w:val="22"/>
        </w:rPr>
        <w:t>.</w:t>
      </w:r>
      <w:r>
        <w:rPr>
          <w:rFonts w:ascii="Cambria" w:hAnsi="Cambria"/>
          <w:bCs/>
          <w:sz w:val="22"/>
          <w:szCs w:val="22"/>
        </w:rPr>
        <w:t>1.r</w:t>
      </w:r>
      <w:r w:rsidR="0045160B">
        <w:rPr>
          <w:rFonts w:ascii="Cambria" w:hAnsi="Cambria"/>
          <w:bCs/>
          <w:sz w:val="22"/>
          <w:szCs w:val="22"/>
        </w:rPr>
        <w:t>.</w:t>
      </w:r>
      <w:r>
        <w:rPr>
          <w:rFonts w:ascii="Cambria" w:hAnsi="Cambria"/>
          <w:bCs/>
          <w:sz w:val="22"/>
          <w:szCs w:val="22"/>
        </w:rPr>
        <w:t xml:space="preserve"> is Revised.</w:t>
      </w:r>
    </w:p>
    <w:p w14:paraId="76BAD36B" w14:textId="3DD2DAC7" w:rsidR="00AF0F4E" w:rsidRDefault="00AF0F4E" w:rsidP="00C46C40">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F72781">
        <w:rPr>
          <w:rFonts w:ascii="Cambria" w:hAnsi="Cambria"/>
          <w:bCs/>
          <w:sz w:val="22"/>
          <w:szCs w:val="22"/>
        </w:rPr>
        <w:t>3.</w:t>
      </w:r>
      <w:r>
        <w:rPr>
          <w:rFonts w:ascii="Cambria" w:hAnsi="Cambria"/>
          <w:bCs/>
          <w:sz w:val="22"/>
          <w:szCs w:val="22"/>
        </w:rPr>
        <w:t>4</w:t>
      </w:r>
      <w:r w:rsidRPr="00F72781">
        <w:rPr>
          <w:rFonts w:ascii="Cambria" w:hAnsi="Cambria"/>
          <w:bCs/>
          <w:sz w:val="22"/>
          <w:szCs w:val="22"/>
        </w:rPr>
        <w:t>.</w:t>
      </w:r>
      <w:r>
        <w:rPr>
          <w:rFonts w:ascii="Cambria" w:hAnsi="Cambria"/>
          <w:bCs/>
          <w:sz w:val="22"/>
          <w:szCs w:val="22"/>
        </w:rPr>
        <w:t xml:space="preserve">1.t. is Added, and </w:t>
      </w:r>
      <w:r w:rsidR="00A86E60">
        <w:rPr>
          <w:rFonts w:ascii="Cambria" w:hAnsi="Cambria"/>
          <w:bCs/>
          <w:sz w:val="22"/>
          <w:szCs w:val="22"/>
        </w:rPr>
        <w:t>S</w:t>
      </w:r>
      <w:r w:rsidR="00A86E60" w:rsidRPr="003B7602">
        <w:rPr>
          <w:rFonts w:ascii="Cambria" w:hAnsi="Cambria"/>
          <w:bCs/>
          <w:sz w:val="22"/>
          <w:szCs w:val="22"/>
        </w:rPr>
        <w:t xml:space="preserve">ection </w:t>
      </w:r>
      <w:r w:rsidR="00EC1B62">
        <w:rPr>
          <w:rFonts w:ascii="Cambria" w:hAnsi="Cambria"/>
          <w:bCs/>
          <w:sz w:val="22"/>
          <w:szCs w:val="22"/>
        </w:rPr>
        <w:t>Letter</w:t>
      </w:r>
      <w:r w:rsidR="00A86E60" w:rsidRPr="003B7602">
        <w:rPr>
          <w:rFonts w:ascii="Cambria" w:hAnsi="Cambria"/>
          <w:bCs/>
          <w:sz w:val="22"/>
          <w:szCs w:val="22"/>
        </w:rPr>
        <w:t xml:space="preserve">ing is Revised in Section </w:t>
      </w:r>
      <w:r w:rsidR="00A86E60">
        <w:rPr>
          <w:rFonts w:ascii="Cambria" w:hAnsi="Cambria"/>
          <w:bCs/>
          <w:sz w:val="22"/>
          <w:szCs w:val="22"/>
        </w:rPr>
        <w:t>3.4.1</w:t>
      </w:r>
      <w:r>
        <w:rPr>
          <w:rFonts w:ascii="Cambria" w:hAnsi="Cambria"/>
          <w:bCs/>
          <w:sz w:val="22"/>
          <w:szCs w:val="22"/>
        </w:rPr>
        <w:t>.</w:t>
      </w:r>
    </w:p>
    <w:p w14:paraId="17B9FBB6" w14:textId="2AA51E9F" w:rsidR="00A86E60" w:rsidRDefault="00A86E60" w:rsidP="00C46C40">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F72781">
        <w:rPr>
          <w:rFonts w:ascii="Cambria" w:hAnsi="Cambria"/>
          <w:bCs/>
          <w:sz w:val="22"/>
          <w:szCs w:val="22"/>
        </w:rPr>
        <w:t>3.</w:t>
      </w:r>
      <w:r>
        <w:rPr>
          <w:rFonts w:ascii="Cambria" w:hAnsi="Cambria"/>
          <w:bCs/>
          <w:sz w:val="22"/>
          <w:szCs w:val="22"/>
        </w:rPr>
        <w:t>4</w:t>
      </w:r>
      <w:r w:rsidRPr="00F72781">
        <w:rPr>
          <w:rFonts w:ascii="Cambria" w:hAnsi="Cambria"/>
          <w:bCs/>
          <w:sz w:val="22"/>
          <w:szCs w:val="22"/>
        </w:rPr>
        <w:t>.</w:t>
      </w:r>
      <w:r>
        <w:rPr>
          <w:rFonts w:ascii="Cambria" w:hAnsi="Cambria"/>
          <w:bCs/>
          <w:sz w:val="22"/>
          <w:szCs w:val="22"/>
        </w:rPr>
        <w:t>1.</w:t>
      </w:r>
      <w:r w:rsidR="00EC1B62">
        <w:rPr>
          <w:rFonts w:ascii="Cambria" w:hAnsi="Cambria"/>
          <w:bCs/>
          <w:sz w:val="22"/>
          <w:szCs w:val="22"/>
        </w:rPr>
        <w:t>u</w:t>
      </w:r>
      <w:r>
        <w:rPr>
          <w:rFonts w:ascii="Cambria" w:hAnsi="Cambria"/>
          <w:bCs/>
          <w:sz w:val="22"/>
          <w:szCs w:val="22"/>
        </w:rPr>
        <w:t>. is Added, and S</w:t>
      </w:r>
      <w:r w:rsidRPr="003B7602">
        <w:rPr>
          <w:rFonts w:ascii="Cambria" w:hAnsi="Cambria"/>
          <w:bCs/>
          <w:sz w:val="22"/>
          <w:szCs w:val="22"/>
        </w:rPr>
        <w:t xml:space="preserve">ection </w:t>
      </w:r>
      <w:r w:rsidR="00EC1B62">
        <w:rPr>
          <w:rFonts w:ascii="Cambria" w:hAnsi="Cambria"/>
          <w:bCs/>
          <w:sz w:val="22"/>
          <w:szCs w:val="22"/>
        </w:rPr>
        <w:t>Letter</w:t>
      </w:r>
      <w:r w:rsidRPr="003B7602">
        <w:rPr>
          <w:rFonts w:ascii="Cambria" w:hAnsi="Cambria"/>
          <w:bCs/>
          <w:sz w:val="22"/>
          <w:szCs w:val="22"/>
        </w:rPr>
        <w:t xml:space="preserve">ing is Revised in Section </w:t>
      </w:r>
      <w:r>
        <w:rPr>
          <w:rFonts w:ascii="Cambria" w:hAnsi="Cambria"/>
          <w:bCs/>
          <w:sz w:val="22"/>
          <w:szCs w:val="22"/>
        </w:rPr>
        <w:t>3.4.1.</w:t>
      </w:r>
    </w:p>
    <w:p w14:paraId="127D30B8" w14:textId="1D6872C6" w:rsidR="0060390B" w:rsidRDefault="0060390B" w:rsidP="0060390B">
      <w:pPr>
        <w:pStyle w:val="ListParagraph"/>
        <w:numPr>
          <w:ilvl w:val="0"/>
          <w:numId w:val="93"/>
        </w:numPr>
        <w:rPr>
          <w:rFonts w:ascii="Cambria" w:hAnsi="Cambria"/>
          <w:bCs/>
          <w:sz w:val="22"/>
          <w:szCs w:val="22"/>
        </w:rPr>
      </w:pPr>
      <w:r>
        <w:rPr>
          <w:rFonts w:ascii="Cambria" w:hAnsi="Cambria"/>
          <w:bCs/>
          <w:sz w:val="22"/>
          <w:szCs w:val="22"/>
        </w:rPr>
        <w:t>Paragraph 3.5.1 is Revised.</w:t>
      </w:r>
    </w:p>
    <w:p w14:paraId="208A8288" w14:textId="66CC7472" w:rsidR="00D43B0D" w:rsidRDefault="00124683" w:rsidP="0060390B">
      <w:pPr>
        <w:pStyle w:val="ListParagraph"/>
        <w:numPr>
          <w:ilvl w:val="0"/>
          <w:numId w:val="93"/>
        </w:numPr>
        <w:rPr>
          <w:rFonts w:ascii="Cambria" w:hAnsi="Cambria"/>
          <w:bCs/>
          <w:sz w:val="22"/>
          <w:szCs w:val="22"/>
        </w:rPr>
      </w:pPr>
      <w:r>
        <w:rPr>
          <w:rFonts w:ascii="Cambria" w:hAnsi="Cambria"/>
          <w:bCs/>
          <w:sz w:val="22"/>
          <w:szCs w:val="22"/>
        </w:rPr>
        <w:t>Paragraph 3.7.8 is Added.</w:t>
      </w:r>
    </w:p>
    <w:p w14:paraId="3FCAD774" w14:textId="7F24120D" w:rsidR="00FB7103" w:rsidRDefault="00FB7103" w:rsidP="00FB7103">
      <w:pPr>
        <w:pStyle w:val="ListParagraph"/>
        <w:numPr>
          <w:ilvl w:val="0"/>
          <w:numId w:val="93"/>
        </w:numPr>
        <w:rPr>
          <w:rFonts w:ascii="Cambria" w:hAnsi="Cambria"/>
          <w:bCs/>
          <w:sz w:val="22"/>
          <w:szCs w:val="22"/>
        </w:rPr>
      </w:pPr>
      <w:r>
        <w:rPr>
          <w:rFonts w:ascii="Cambria" w:hAnsi="Cambria"/>
          <w:bCs/>
          <w:sz w:val="22"/>
          <w:szCs w:val="22"/>
        </w:rPr>
        <w:t xml:space="preserve">Paragraph </w:t>
      </w:r>
      <w:r w:rsidR="00CE199B">
        <w:rPr>
          <w:rFonts w:ascii="Cambria" w:hAnsi="Cambria"/>
          <w:bCs/>
          <w:sz w:val="22"/>
          <w:szCs w:val="22"/>
        </w:rPr>
        <w:t xml:space="preserve">6.2.1 </w:t>
      </w:r>
      <w:r>
        <w:rPr>
          <w:rFonts w:ascii="Cambria" w:hAnsi="Cambria"/>
          <w:bCs/>
          <w:sz w:val="22"/>
          <w:szCs w:val="22"/>
        </w:rPr>
        <w:t>is Revised.</w:t>
      </w:r>
    </w:p>
    <w:p w14:paraId="17DF4449" w14:textId="7E98E623" w:rsidR="00AF6A19" w:rsidRDefault="00AF6A19"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510D7B">
        <w:rPr>
          <w:rFonts w:ascii="Cambria" w:hAnsi="Cambria"/>
          <w:bCs/>
          <w:sz w:val="22"/>
          <w:szCs w:val="22"/>
        </w:rPr>
        <w:t>6.</w:t>
      </w:r>
      <w:r>
        <w:rPr>
          <w:rFonts w:ascii="Cambria" w:hAnsi="Cambria"/>
          <w:bCs/>
          <w:sz w:val="22"/>
          <w:szCs w:val="22"/>
        </w:rPr>
        <w:t>3</w:t>
      </w:r>
      <w:r w:rsidRPr="00510D7B">
        <w:rPr>
          <w:rFonts w:ascii="Cambria" w:hAnsi="Cambria"/>
          <w:bCs/>
          <w:sz w:val="22"/>
          <w:szCs w:val="22"/>
        </w:rPr>
        <w:t>.1.f</w:t>
      </w:r>
      <w:r w:rsidR="0045160B">
        <w:rPr>
          <w:rFonts w:ascii="Cambria" w:hAnsi="Cambria"/>
          <w:bCs/>
          <w:sz w:val="22"/>
          <w:szCs w:val="22"/>
        </w:rPr>
        <w:t>.</w:t>
      </w:r>
      <w:r>
        <w:rPr>
          <w:rFonts w:ascii="Cambria" w:hAnsi="Cambria"/>
          <w:bCs/>
          <w:sz w:val="22"/>
          <w:szCs w:val="22"/>
        </w:rPr>
        <w:t xml:space="preserve"> is Revised.</w:t>
      </w:r>
    </w:p>
    <w:p w14:paraId="49AE9D82" w14:textId="0612F23F" w:rsidR="00C54EE5" w:rsidRDefault="00C54EE5"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510D7B">
        <w:rPr>
          <w:rFonts w:ascii="Cambria" w:hAnsi="Cambria"/>
          <w:bCs/>
          <w:sz w:val="22"/>
          <w:szCs w:val="22"/>
        </w:rPr>
        <w:t>6.4.1.</w:t>
      </w:r>
      <w:r>
        <w:rPr>
          <w:rFonts w:ascii="Cambria" w:hAnsi="Cambria"/>
          <w:bCs/>
          <w:sz w:val="22"/>
          <w:szCs w:val="22"/>
        </w:rPr>
        <w:t>b. is Revised.</w:t>
      </w:r>
    </w:p>
    <w:p w14:paraId="636924A2" w14:textId="4AC1D41C" w:rsidR="000F34C5" w:rsidRDefault="000F34C5"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510D7B">
        <w:rPr>
          <w:rFonts w:ascii="Cambria" w:hAnsi="Cambria"/>
          <w:bCs/>
          <w:sz w:val="22"/>
          <w:szCs w:val="22"/>
        </w:rPr>
        <w:t>6.4.1.</w:t>
      </w:r>
      <w:r w:rsidR="006F1F5C">
        <w:rPr>
          <w:rFonts w:ascii="Cambria" w:hAnsi="Cambria"/>
          <w:bCs/>
          <w:sz w:val="22"/>
          <w:szCs w:val="22"/>
        </w:rPr>
        <w:t>c</w:t>
      </w:r>
      <w:r w:rsidR="0045160B">
        <w:rPr>
          <w:rFonts w:ascii="Cambria" w:hAnsi="Cambria"/>
          <w:bCs/>
          <w:sz w:val="22"/>
          <w:szCs w:val="22"/>
        </w:rPr>
        <w:t>.</w:t>
      </w:r>
      <w:r>
        <w:rPr>
          <w:rFonts w:ascii="Cambria" w:hAnsi="Cambria"/>
          <w:bCs/>
          <w:sz w:val="22"/>
          <w:szCs w:val="22"/>
        </w:rPr>
        <w:t xml:space="preserve"> is Revised.</w:t>
      </w:r>
    </w:p>
    <w:p w14:paraId="3C69D98B" w14:textId="08F318B5" w:rsidR="00510D7B" w:rsidRDefault="007519AB"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510D7B">
        <w:rPr>
          <w:rFonts w:ascii="Cambria" w:hAnsi="Cambria"/>
          <w:bCs/>
          <w:sz w:val="22"/>
          <w:szCs w:val="22"/>
        </w:rPr>
        <w:t>6.4.1.f</w:t>
      </w:r>
      <w:r w:rsidR="0045160B">
        <w:rPr>
          <w:rFonts w:ascii="Cambria" w:hAnsi="Cambria"/>
          <w:bCs/>
          <w:sz w:val="22"/>
          <w:szCs w:val="22"/>
        </w:rPr>
        <w:t>.</w:t>
      </w:r>
      <w:r>
        <w:rPr>
          <w:rFonts w:ascii="Cambria" w:hAnsi="Cambria"/>
          <w:bCs/>
          <w:sz w:val="22"/>
          <w:szCs w:val="22"/>
        </w:rPr>
        <w:t xml:space="preserve"> is Revised.</w:t>
      </w:r>
    </w:p>
    <w:p w14:paraId="51111DF6" w14:textId="710785C2" w:rsidR="007519AB" w:rsidRDefault="007519AB" w:rsidP="00FB7103">
      <w:pPr>
        <w:pStyle w:val="ListParagraph"/>
        <w:numPr>
          <w:ilvl w:val="0"/>
          <w:numId w:val="93"/>
        </w:numPr>
        <w:rPr>
          <w:rFonts w:ascii="Cambria" w:hAnsi="Cambria"/>
          <w:bCs/>
          <w:sz w:val="22"/>
          <w:szCs w:val="22"/>
        </w:rPr>
      </w:pPr>
      <w:r>
        <w:rPr>
          <w:rFonts w:ascii="Cambria" w:hAnsi="Cambria"/>
          <w:bCs/>
          <w:sz w:val="22"/>
          <w:szCs w:val="22"/>
        </w:rPr>
        <w:t xml:space="preserve">Subparagraph </w:t>
      </w:r>
      <w:r w:rsidRPr="00510D7B">
        <w:rPr>
          <w:rFonts w:ascii="Cambria" w:hAnsi="Cambria"/>
          <w:bCs/>
          <w:sz w:val="22"/>
          <w:szCs w:val="22"/>
        </w:rPr>
        <w:t>6.4.1.</w:t>
      </w:r>
      <w:r>
        <w:rPr>
          <w:rFonts w:ascii="Cambria" w:hAnsi="Cambria"/>
          <w:bCs/>
          <w:sz w:val="22"/>
          <w:szCs w:val="22"/>
        </w:rPr>
        <w:t>h</w:t>
      </w:r>
      <w:r w:rsidR="0045160B">
        <w:rPr>
          <w:rFonts w:ascii="Cambria" w:hAnsi="Cambria"/>
          <w:bCs/>
          <w:sz w:val="22"/>
          <w:szCs w:val="22"/>
        </w:rPr>
        <w:t>.</w:t>
      </w:r>
      <w:r>
        <w:rPr>
          <w:rFonts w:ascii="Cambria" w:hAnsi="Cambria"/>
          <w:bCs/>
          <w:sz w:val="22"/>
          <w:szCs w:val="22"/>
        </w:rPr>
        <w:t xml:space="preserve"> is Added.</w:t>
      </w:r>
    </w:p>
    <w:p w14:paraId="79EB8D2D" w14:textId="48A3518C" w:rsidR="00E84EB0" w:rsidRDefault="00E84EB0" w:rsidP="00FB7103">
      <w:pPr>
        <w:pStyle w:val="ListParagraph"/>
        <w:numPr>
          <w:ilvl w:val="0"/>
          <w:numId w:val="93"/>
        </w:numPr>
        <w:rPr>
          <w:rFonts w:ascii="Cambria" w:hAnsi="Cambria"/>
          <w:bCs/>
          <w:sz w:val="22"/>
          <w:szCs w:val="22"/>
        </w:rPr>
      </w:pPr>
      <w:r>
        <w:rPr>
          <w:rFonts w:ascii="Cambria" w:hAnsi="Cambria"/>
          <w:bCs/>
          <w:sz w:val="22"/>
          <w:szCs w:val="22"/>
        </w:rPr>
        <w:t>Subparagraph 6.10.1.a</w:t>
      </w:r>
      <w:r w:rsidR="0045160B">
        <w:rPr>
          <w:rFonts w:ascii="Cambria" w:hAnsi="Cambria"/>
          <w:bCs/>
          <w:sz w:val="22"/>
          <w:szCs w:val="22"/>
        </w:rPr>
        <w:t>.</w:t>
      </w:r>
      <w:r>
        <w:rPr>
          <w:rFonts w:ascii="Cambria" w:hAnsi="Cambria"/>
          <w:bCs/>
          <w:sz w:val="22"/>
          <w:szCs w:val="22"/>
        </w:rPr>
        <w:t xml:space="preserve"> is Re</w:t>
      </w:r>
      <w:r w:rsidR="00512CB1">
        <w:rPr>
          <w:rFonts w:ascii="Cambria" w:hAnsi="Cambria"/>
          <w:bCs/>
          <w:sz w:val="22"/>
          <w:szCs w:val="22"/>
        </w:rPr>
        <w:t>vised</w:t>
      </w:r>
      <w:r>
        <w:rPr>
          <w:rFonts w:ascii="Cambria" w:hAnsi="Cambria"/>
          <w:bCs/>
          <w:sz w:val="22"/>
          <w:szCs w:val="22"/>
        </w:rPr>
        <w:t>.</w:t>
      </w:r>
    </w:p>
    <w:p w14:paraId="635DD409" w14:textId="3C7C3B41" w:rsidR="000F0EE2" w:rsidRDefault="000F0EE2" w:rsidP="00FB7103">
      <w:pPr>
        <w:pStyle w:val="ListParagraph"/>
        <w:numPr>
          <w:ilvl w:val="0"/>
          <w:numId w:val="93"/>
        </w:numPr>
        <w:rPr>
          <w:rFonts w:ascii="Cambria" w:hAnsi="Cambria"/>
          <w:bCs/>
          <w:sz w:val="22"/>
          <w:szCs w:val="22"/>
        </w:rPr>
      </w:pPr>
      <w:r>
        <w:rPr>
          <w:rFonts w:ascii="Cambria" w:hAnsi="Cambria"/>
          <w:bCs/>
          <w:sz w:val="22"/>
          <w:szCs w:val="22"/>
        </w:rPr>
        <w:t>Paragraph 6.10.2</w:t>
      </w:r>
      <w:r w:rsidR="0045160B">
        <w:rPr>
          <w:rFonts w:ascii="Cambria" w:hAnsi="Cambria"/>
          <w:bCs/>
          <w:sz w:val="22"/>
          <w:szCs w:val="22"/>
        </w:rPr>
        <w:t>.</w:t>
      </w:r>
      <w:r>
        <w:rPr>
          <w:rFonts w:ascii="Cambria" w:hAnsi="Cambria"/>
          <w:bCs/>
          <w:sz w:val="22"/>
          <w:szCs w:val="22"/>
        </w:rPr>
        <w:t xml:space="preserve"> is Revised.</w:t>
      </w:r>
    </w:p>
    <w:p w14:paraId="1B08CCD4" w14:textId="0E36003F" w:rsidR="00D11729" w:rsidRDefault="00D11729" w:rsidP="00FB7103">
      <w:pPr>
        <w:pStyle w:val="ListParagraph"/>
        <w:numPr>
          <w:ilvl w:val="0"/>
          <w:numId w:val="93"/>
        </w:numPr>
        <w:rPr>
          <w:rFonts w:ascii="Cambria" w:hAnsi="Cambria"/>
          <w:bCs/>
          <w:sz w:val="22"/>
          <w:szCs w:val="22"/>
        </w:rPr>
      </w:pPr>
      <w:r>
        <w:rPr>
          <w:rFonts w:ascii="Cambria" w:hAnsi="Cambria"/>
          <w:bCs/>
          <w:sz w:val="22"/>
          <w:szCs w:val="22"/>
        </w:rPr>
        <w:t>Paragraph 6.10.4 is Revised.</w:t>
      </w:r>
    </w:p>
    <w:p w14:paraId="2D9D8CC3" w14:textId="6F1AB598" w:rsidR="00C54EE5" w:rsidRDefault="00C54EE5" w:rsidP="00FB7103">
      <w:pPr>
        <w:pStyle w:val="ListParagraph"/>
        <w:numPr>
          <w:ilvl w:val="0"/>
          <w:numId w:val="93"/>
        </w:numPr>
        <w:rPr>
          <w:rFonts w:ascii="Cambria" w:hAnsi="Cambria"/>
          <w:bCs/>
          <w:sz w:val="22"/>
          <w:szCs w:val="22"/>
        </w:rPr>
      </w:pPr>
      <w:r>
        <w:rPr>
          <w:rFonts w:ascii="Cambria" w:hAnsi="Cambria"/>
          <w:bCs/>
          <w:sz w:val="22"/>
          <w:szCs w:val="22"/>
        </w:rPr>
        <w:t>Paragraph 6.10.7 is Revised.</w:t>
      </w:r>
    </w:p>
    <w:p w14:paraId="11D6CCDF" w14:textId="4232602A" w:rsidR="00FB7103" w:rsidRDefault="00FB7103" w:rsidP="00FB7103">
      <w:pPr>
        <w:pStyle w:val="ListParagraph"/>
        <w:numPr>
          <w:ilvl w:val="0"/>
          <w:numId w:val="93"/>
        </w:numPr>
        <w:rPr>
          <w:rFonts w:ascii="Cambria" w:hAnsi="Cambria"/>
          <w:bCs/>
          <w:sz w:val="22"/>
          <w:szCs w:val="22"/>
        </w:rPr>
      </w:pPr>
      <w:r w:rsidRPr="00234B7C">
        <w:rPr>
          <w:rFonts w:ascii="Cambria" w:hAnsi="Cambria"/>
          <w:bCs/>
          <w:sz w:val="22"/>
          <w:szCs w:val="22"/>
        </w:rPr>
        <w:t xml:space="preserve">Exhibit </w:t>
      </w:r>
      <w:r w:rsidR="00FF4CD4">
        <w:rPr>
          <w:rFonts w:ascii="Cambria" w:hAnsi="Cambria"/>
          <w:bCs/>
          <w:sz w:val="22"/>
          <w:szCs w:val="22"/>
        </w:rPr>
        <w:t>A</w:t>
      </w:r>
      <w:r w:rsidRPr="00234B7C">
        <w:rPr>
          <w:rFonts w:ascii="Cambria" w:hAnsi="Cambria"/>
          <w:bCs/>
          <w:sz w:val="22"/>
          <w:szCs w:val="22"/>
        </w:rPr>
        <w:t xml:space="preserve"> </w:t>
      </w:r>
      <w:r w:rsidR="00974726" w:rsidRPr="00974726">
        <w:rPr>
          <w:rFonts w:ascii="Cambria" w:hAnsi="Cambria"/>
          <w:bCs/>
          <w:sz w:val="22"/>
          <w:szCs w:val="22"/>
        </w:rPr>
        <w:t xml:space="preserve">Budget Reasonableness and Cost Effectiveness </w:t>
      </w:r>
      <w:r w:rsidR="00FF4CD4">
        <w:rPr>
          <w:rFonts w:ascii="Cambria" w:hAnsi="Cambria"/>
          <w:bCs/>
          <w:sz w:val="22"/>
          <w:szCs w:val="22"/>
        </w:rPr>
        <w:t xml:space="preserve">Language and </w:t>
      </w:r>
      <w:r w:rsidR="00C60E77">
        <w:rPr>
          <w:rFonts w:ascii="Cambria" w:hAnsi="Cambria"/>
          <w:bCs/>
          <w:sz w:val="22"/>
          <w:szCs w:val="22"/>
        </w:rPr>
        <w:t>Lettering</w:t>
      </w:r>
      <w:r w:rsidR="00FF4CD4">
        <w:rPr>
          <w:rFonts w:ascii="Cambria" w:hAnsi="Cambria"/>
          <w:bCs/>
          <w:sz w:val="22"/>
          <w:szCs w:val="22"/>
        </w:rPr>
        <w:t xml:space="preserve"> </w:t>
      </w:r>
      <w:r w:rsidRPr="00234B7C">
        <w:rPr>
          <w:rFonts w:ascii="Cambria" w:hAnsi="Cambria"/>
          <w:bCs/>
          <w:sz w:val="22"/>
          <w:szCs w:val="22"/>
        </w:rPr>
        <w:t>is Revised.</w:t>
      </w:r>
    </w:p>
    <w:p w14:paraId="6FD2419C" w14:textId="06B02A84" w:rsidR="001B3C17" w:rsidRDefault="00DC59BE" w:rsidP="00FB7103">
      <w:pPr>
        <w:pStyle w:val="ListParagraph"/>
        <w:numPr>
          <w:ilvl w:val="0"/>
          <w:numId w:val="93"/>
        </w:numPr>
        <w:rPr>
          <w:rFonts w:ascii="Cambria" w:hAnsi="Cambria"/>
          <w:bCs/>
          <w:sz w:val="22"/>
          <w:szCs w:val="22"/>
        </w:rPr>
      </w:pPr>
      <w:r w:rsidRPr="00DC59BE">
        <w:rPr>
          <w:rFonts w:ascii="Cambria" w:hAnsi="Cambria"/>
          <w:bCs/>
          <w:sz w:val="22"/>
          <w:szCs w:val="22"/>
        </w:rPr>
        <w:t>E</w:t>
      </w:r>
      <w:r>
        <w:rPr>
          <w:rFonts w:ascii="Cambria" w:hAnsi="Cambria"/>
          <w:bCs/>
          <w:sz w:val="22"/>
          <w:szCs w:val="22"/>
        </w:rPr>
        <w:t xml:space="preserve">xhibit </w:t>
      </w:r>
      <w:r w:rsidRPr="00DC59BE">
        <w:rPr>
          <w:rFonts w:ascii="Cambria" w:hAnsi="Cambria"/>
          <w:bCs/>
          <w:sz w:val="22"/>
          <w:szCs w:val="22"/>
        </w:rPr>
        <w:t>C</w:t>
      </w:r>
      <w:r>
        <w:rPr>
          <w:rFonts w:ascii="Cambria" w:hAnsi="Cambria"/>
          <w:bCs/>
          <w:sz w:val="22"/>
          <w:szCs w:val="22"/>
        </w:rPr>
        <w:t xml:space="preserve">, </w:t>
      </w:r>
      <w:r w:rsidR="00A236FD">
        <w:rPr>
          <w:rFonts w:ascii="Cambria" w:hAnsi="Cambria"/>
          <w:bCs/>
          <w:sz w:val="22"/>
          <w:szCs w:val="22"/>
        </w:rPr>
        <w:t xml:space="preserve">Title of </w:t>
      </w:r>
      <w:r w:rsidRPr="00DC59BE">
        <w:rPr>
          <w:rFonts w:ascii="Cambria" w:hAnsi="Cambria"/>
          <w:bCs/>
          <w:sz w:val="22"/>
          <w:szCs w:val="22"/>
        </w:rPr>
        <w:t>Exhibit C is Revised</w:t>
      </w:r>
      <w:r>
        <w:rPr>
          <w:rFonts w:ascii="Cambria" w:hAnsi="Cambria"/>
          <w:bCs/>
          <w:sz w:val="22"/>
          <w:szCs w:val="22"/>
        </w:rPr>
        <w:t>.</w:t>
      </w:r>
      <w:r w:rsidRPr="00DC59BE" w:rsidDel="00D927E7">
        <w:rPr>
          <w:rFonts w:ascii="Cambria" w:hAnsi="Cambria"/>
          <w:bCs/>
          <w:sz w:val="22"/>
          <w:szCs w:val="22"/>
        </w:rPr>
        <w:t xml:space="preserve"> </w:t>
      </w:r>
    </w:p>
    <w:p w14:paraId="1E9C3351" w14:textId="0BA5D49A" w:rsidR="00FB7103" w:rsidRDefault="00E15AE9" w:rsidP="00C05241">
      <w:pPr>
        <w:pStyle w:val="ListParagraph"/>
        <w:numPr>
          <w:ilvl w:val="0"/>
          <w:numId w:val="93"/>
        </w:numPr>
        <w:rPr>
          <w:rFonts w:ascii="Cambria" w:hAnsi="Cambria"/>
          <w:bCs/>
          <w:sz w:val="22"/>
          <w:szCs w:val="22"/>
        </w:rPr>
      </w:pPr>
      <w:r w:rsidRPr="00C46C40">
        <w:rPr>
          <w:rFonts w:ascii="Cambria" w:hAnsi="Cambria"/>
          <w:bCs/>
          <w:sz w:val="22"/>
          <w:szCs w:val="22"/>
        </w:rPr>
        <w:t xml:space="preserve">Exhibit D, </w:t>
      </w:r>
      <w:r w:rsidR="00E91576">
        <w:rPr>
          <w:rFonts w:ascii="Cambria" w:hAnsi="Cambria"/>
          <w:bCs/>
          <w:sz w:val="22"/>
          <w:szCs w:val="22"/>
        </w:rPr>
        <w:t xml:space="preserve">Language Added, a NOTE and TABLE are Added Regarding Vendor’s Calculation of Match, and </w:t>
      </w:r>
      <w:r w:rsidR="00EE3279" w:rsidRPr="00C46C40">
        <w:rPr>
          <w:rFonts w:ascii="Cambria" w:hAnsi="Cambria"/>
          <w:bCs/>
          <w:sz w:val="22"/>
          <w:szCs w:val="22"/>
        </w:rPr>
        <w:t>Sections 1.1</w:t>
      </w:r>
      <w:r w:rsidR="0045160B">
        <w:rPr>
          <w:rFonts w:ascii="Cambria" w:hAnsi="Cambria"/>
          <w:bCs/>
          <w:sz w:val="22"/>
          <w:szCs w:val="22"/>
        </w:rPr>
        <w:t>.</w:t>
      </w:r>
      <w:r w:rsidR="00EE3279" w:rsidRPr="00C46C40">
        <w:rPr>
          <w:rFonts w:ascii="Cambria" w:hAnsi="Cambria"/>
          <w:bCs/>
          <w:sz w:val="22"/>
          <w:szCs w:val="22"/>
        </w:rPr>
        <w:t xml:space="preserve"> and </w:t>
      </w:r>
      <w:r w:rsidRPr="00C46C40">
        <w:rPr>
          <w:rFonts w:ascii="Cambria" w:hAnsi="Cambria"/>
          <w:bCs/>
          <w:sz w:val="22"/>
          <w:szCs w:val="22"/>
        </w:rPr>
        <w:t>1.2</w:t>
      </w:r>
      <w:r w:rsidR="0045160B">
        <w:rPr>
          <w:rFonts w:ascii="Cambria" w:hAnsi="Cambria"/>
          <w:bCs/>
          <w:sz w:val="22"/>
          <w:szCs w:val="22"/>
        </w:rPr>
        <w:t>.</w:t>
      </w:r>
      <w:r w:rsidRPr="00C46C40">
        <w:rPr>
          <w:rFonts w:ascii="Cambria" w:hAnsi="Cambria"/>
          <w:bCs/>
          <w:sz w:val="22"/>
          <w:szCs w:val="22"/>
        </w:rPr>
        <w:t xml:space="preserve"> </w:t>
      </w:r>
      <w:r w:rsidR="00EE3279" w:rsidRPr="00C46C40">
        <w:rPr>
          <w:rFonts w:ascii="Cambria" w:hAnsi="Cambria"/>
          <w:bCs/>
          <w:sz w:val="22"/>
          <w:szCs w:val="22"/>
        </w:rPr>
        <w:t>are</w:t>
      </w:r>
      <w:r w:rsidRPr="00C46C40">
        <w:rPr>
          <w:rFonts w:ascii="Cambria" w:hAnsi="Cambria"/>
          <w:bCs/>
          <w:sz w:val="22"/>
          <w:szCs w:val="22"/>
        </w:rPr>
        <w:t xml:space="preserve"> Revised.</w:t>
      </w:r>
    </w:p>
    <w:p w14:paraId="594A7ECC" w14:textId="7C75B563" w:rsidR="00C96933" w:rsidRDefault="00C96933" w:rsidP="00C05241">
      <w:pPr>
        <w:pStyle w:val="ListParagraph"/>
        <w:numPr>
          <w:ilvl w:val="0"/>
          <w:numId w:val="93"/>
        </w:numPr>
        <w:rPr>
          <w:rFonts w:ascii="Cambria" w:hAnsi="Cambria"/>
          <w:bCs/>
          <w:sz w:val="22"/>
          <w:szCs w:val="22"/>
        </w:rPr>
      </w:pPr>
      <w:r w:rsidRPr="00C96933">
        <w:rPr>
          <w:rFonts w:ascii="Cambria" w:hAnsi="Cambria"/>
          <w:bCs/>
          <w:sz w:val="22"/>
          <w:szCs w:val="22"/>
        </w:rPr>
        <w:t>Exhibit E</w:t>
      </w:r>
      <w:r w:rsidR="00FC7A82">
        <w:rPr>
          <w:rFonts w:ascii="Cambria" w:hAnsi="Cambria"/>
          <w:bCs/>
          <w:sz w:val="22"/>
          <w:szCs w:val="22"/>
        </w:rPr>
        <w:t xml:space="preserve">, </w:t>
      </w:r>
      <w:r w:rsidRPr="00C96933">
        <w:rPr>
          <w:rFonts w:ascii="Cambria" w:hAnsi="Cambria"/>
          <w:bCs/>
          <w:sz w:val="22"/>
          <w:szCs w:val="22"/>
        </w:rPr>
        <w:t>CMS Budget Detail and Narrative Template</w:t>
      </w:r>
      <w:r w:rsidR="00690DEC">
        <w:rPr>
          <w:rFonts w:ascii="Cambria" w:hAnsi="Cambria"/>
          <w:bCs/>
          <w:sz w:val="22"/>
          <w:szCs w:val="22"/>
        </w:rPr>
        <w:t>,</w:t>
      </w:r>
      <w:r>
        <w:rPr>
          <w:rFonts w:ascii="Cambria" w:hAnsi="Cambria"/>
          <w:bCs/>
          <w:sz w:val="22"/>
          <w:szCs w:val="22"/>
        </w:rPr>
        <w:t xml:space="preserve"> is Added.</w:t>
      </w:r>
    </w:p>
    <w:p w14:paraId="6E669B69" w14:textId="4175B133" w:rsidR="00B50A73" w:rsidRPr="00C46C40" w:rsidRDefault="00B50A73" w:rsidP="00C05241">
      <w:pPr>
        <w:pStyle w:val="ListParagraph"/>
        <w:numPr>
          <w:ilvl w:val="0"/>
          <w:numId w:val="93"/>
        </w:numPr>
        <w:rPr>
          <w:rFonts w:ascii="Cambria" w:hAnsi="Cambria"/>
          <w:bCs/>
          <w:sz w:val="22"/>
          <w:szCs w:val="22"/>
        </w:rPr>
      </w:pPr>
      <w:r>
        <w:rPr>
          <w:rFonts w:ascii="Cambria" w:hAnsi="Cambria"/>
          <w:bCs/>
          <w:sz w:val="22"/>
          <w:szCs w:val="22"/>
        </w:rPr>
        <w:t>Attachment A, Table 9</w:t>
      </w:r>
      <w:r w:rsidR="00974726" w:rsidRPr="00974726">
        <w:rPr>
          <w:rFonts w:ascii="Cambria" w:hAnsi="Cambria"/>
          <w:bCs/>
          <w:sz w:val="22"/>
          <w:szCs w:val="22"/>
        </w:rPr>
        <w:t>- Investment Readiness</w:t>
      </w:r>
      <w:r w:rsidRPr="0035670C">
        <w:rPr>
          <w:rFonts w:ascii="Cambria" w:hAnsi="Cambria"/>
          <w:bCs/>
          <w:sz w:val="22"/>
          <w:szCs w:val="22"/>
        </w:rPr>
        <w:t xml:space="preserve"> is Revised</w:t>
      </w:r>
      <w:r>
        <w:rPr>
          <w:rFonts w:ascii="Cambria" w:hAnsi="Cambria"/>
          <w:bCs/>
          <w:sz w:val="22"/>
          <w:szCs w:val="22"/>
        </w:rPr>
        <w:t>.</w:t>
      </w:r>
    </w:p>
    <w:p w14:paraId="5AC7FF6A" w14:textId="77777777" w:rsidR="00FB7103" w:rsidRDefault="00FB7103" w:rsidP="00FB7103">
      <w:pPr>
        <w:rPr>
          <w:rFonts w:ascii="Cambria" w:hAnsi="Cambria"/>
          <w:bCs/>
          <w:sz w:val="22"/>
          <w:szCs w:val="22"/>
        </w:rPr>
      </w:pPr>
    </w:p>
    <w:p w14:paraId="638C69C7" w14:textId="459E73E1" w:rsidR="00C74802" w:rsidRDefault="00FB7103" w:rsidP="00FB7103">
      <w:r w:rsidRPr="008D3ED8">
        <w:rPr>
          <w:b/>
          <w:i/>
          <w:iCs/>
          <w:szCs w:val="20"/>
        </w:rPr>
        <w:t>*Note: The changes are indicated in bold and italics, unless the change is a deletion of words.</w:t>
      </w:r>
    </w:p>
    <w:p w14:paraId="4D598727" w14:textId="7EA2B5BC" w:rsidR="00FB7103" w:rsidRDefault="00FB7103">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5613"/>
        <w:gridCol w:w="3982"/>
      </w:tblGrid>
      <w:tr w:rsidR="00A32396" w:rsidRPr="00D93E7A" w14:paraId="13D02DE1" w14:textId="77777777" w:rsidTr="00FB7103">
        <w:trPr>
          <w:trHeight w:val="765"/>
        </w:trPr>
        <w:tc>
          <w:tcPr>
            <w:tcW w:w="554" w:type="pct"/>
            <w:vAlign w:val="center"/>
          </w:tcPr>
          <w:p w14:paraId="137CDCDB" w14:textId="3C1A3A2A" w:rsidR="00A32396" w:rsidRPr="00D93E7A" w:rsidRDefault="00A32396" w:rsidP="00D2548E">
            <w:pPr>
              <w:jc w:val="center"/>
              <w:rPr>
                <w:rFonts w:ascii="Cambria" w:hAnsi="Cambria"/>
              </w:rPr>
            </w:pPr>
            <w:bookmarkStart w:id="0" w:name="_Toc363887592"/>
            <w:bookmarkStart w:id="1" w:name="_Toc363887728"/>
            <w:bookmarkStart w:id="2" w:name="_Toc363957719"/>
            <w:bookmarkStart w:id="3" w:name="_Toc363960650"/>
            <w:bookmarkStart w:id="4" w:name="_Toc363960714"/>
            <w:bookmarkStart w:id="5" w:name="_Toc363960893"/>
            <w:r>
              <w:rPr>
                <w:noProof/>
              </w:rPr>
              <w:lastRenderedPageBreak/>
              <w:drawing>
                <wp:inline distT="0" distB="0" distL="0" distR="0" wp14:anchorId="59D3A42A" wp14:editId="260F9CA8">
                  <wp:extent cx="571500" cy="533400"/>
                  <wp:effectExtent l="0" t="0" r="0" b="0"/>
                  <wp:docPr id="1" name="Picture 1" descr="A close-up of a co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oi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533400"/>
                          </a:xfrm>
                          <a:prstGeom prst="rect">
                            <a:avLst/>
                          </a:prstGeom>
                          <a:noFill/>
                          <a:ln>
                            <a:noFill/>
                          </a:ln>
                        </pic:spPr>
                      </pic:pic>
                    </a:graphicData>
                  </a:graphic>
                </wp:inline>
              </w:drawing>
            </w:r>
          </w:p>
        </w:tc>
        <w:tc>
          <w:tcPr>
            <w:tcW w:w="2601" w:type="pct"/>
            <w:vAlign w:val="center"/>
          </w:tcPr>
          <w:p w14:paraId="38316772" w14:textId="77777777" w:rsidR="00A32396" w:rsidRPr="00D93E7A" w:rsidRDefault="00A32396" w:rsidP="00D2548E">
            <w:pPr>
              <w:tabs>
                <w:tab w:val="left" w:pos="4590"/>
                <w:tab w:val="left" w:pos="6030"/>
              </w:tabs>
              <w:rPr>
                <w:rFonts w:ascii="Cambria" w:hAnsi="Cambria"/>
                <w:b/>
                <w:bCs/>
                <w:sz w:val="22"/>
                <w:szCs w:val="22"/>
              </w:rPr>
            </w:pPr>
            <w:r w:rsidRPr="00D93E7A">
              <w:rPr>
                <w:rFonts w:ascii="Cambria" w:hAnsi="Cambria"/>
                <w:b/>
                <w:bCs/>
                <w:sz w:val="22"/>
                <w:szCs w:val="22"/>
              </w:rPr>
              <w:t>Missouri Department of Social Services (DSS)</w:t>
            </w:r>
          </w:p>
          <w:p w14:paraId="5A5A487E" w14:textId="77777777" w:rsidR="00A32396" w:rsidRPr="00D93E7A" w:rsidRDefault="00A32396" w:rsidP="00D2548E">
            <w:pPr>
              <w:tabs>
                <w:tab w:val="left" w:pos="4590"/>
                <w:tab w:val="left" w:pos="6030"/>
              </w:tabs>
              <w:rPr>
                <w:rFonts w:ascii="Cambria" w:hAnsi="Cambria"/>
                <w:b/>
                <w:sz w:val="22"/>
                <w:szCs w:val="22"/>
              </w:rPr>
            </w:pPr>
            <w:r w:rsidRPr="00D93E7A">
              <w:rPr>
                <w:rFonts w:ascii="Cambria" w:hAnsi="Cambria"/>
                <w:b/>
                <w:sz w:val="22"/>
                <w:szCs w:val="22"/>
              </w:rPr>
              <w:t>Division of Finance and Administrative Services (DFAS), Procurement Unit</w:t>
            </w:r>
          </w:p>
          <w:p w14:paraId="549BFFEF" w14:textId="46944C98" w:rsidR="00A32396" w:rsidRPr="00D93E7A" w:rsidRDefault="00A32396" w:rsidP="00D2548E">
            <w:pPr>
              <w:tabs>
                <w:tab w:val="left" w:pos="4590"/>
                <w:tab w:val="left" w:pos="6030"/>
              </w:tabs>
              <w:rPr>
                <w:rFonts w:ascii="Cambria" w:hAnsi="Cambria"/>
                <w:b/>
                <w:sz w:val="22"/>
                <w:szCs w:val="22"/>
              </w:rPr>
            </w:pPr>
            <w:r w:rsidRPr="00D93E7A">
              <w:rPr>
                <w:rFonts w:ascii="Cambria" w:hAnsi="Cambria"/>
                <w:b/>
                <w:sz w:val="22"/>
                <w:szCs w:val="22"/>
              </w:rPr>
              <w:t>Invitation For Bid (IFB) #</w:t>
            </w:r>
            <w:bookmarkStart w:id="6" w:name="_Hlk227849546"/>
            <w:r w:rsidR="00C47557" w:rsidRPr="00D93E7A">
              <w:rPr>
                <w:rFonts w:ascii="Cambria" w:hAnsi="Cambria"/>
              </w:rPr>
              <w:t xml:space="preserve"> </w:t>
            </w:r>
            <w:bookmarkEnd w:id="6"/>
            <w:r w:rsidR="00D93591">
              <w:rPr>
                <w:rFonts w:ascii="Cambria" w:hAnsi="Cambria"/>
                <w:b/>
                <w:sz w:val="22"/>
                <w:szCs w:val="22"/>
              </w:rPr>
              <w:t>DSS26015</w:t>
            </w:r>
          </w:p>
        </w:tc>
        <w:tc>
          <w:tcPr>
            <w:tcW w:w="1845" w:type="pct"/>
            <w:vAlign w:val="center"/>
          </w:tcPr>
          <w:p w14:paraId="7FB65ED1" w14:textId="77777777" w:rsidR="00A32396" w:rsidRPr="00D93E7A" w:rsidRDefault="00A32396" w:rsidP="00D2548E">
            <w:pPr>
              <w:tabs>
                <w:tab w:val="left" w:pos="990"/>
                <w:tab w:val="left" w:pos="6030"/>
                <w:tab w:val="left" w:pos="7020"/>
              </w:tabs>
              <w:ind w:right="-720"/>
              <w:rPr>
                <w:rFonts w:ascii="Cambria" w:hAnsi="Cambria"/>
                <w:b/>
                <w:bCs/>
                <w:sz w:val="22"/>
                <w:szCs w:val="22"/>
              </w:rPr>
            </w:pPr>
            <w:r w:rsidRPr="00D93E7A">
              <w:rPr>
                <w:rFonts w:ascii="Cambria" w:hAnsi="Cambria"/>
                <w:b/>
                <w:bCs/>
                <w:sz w:val="22"/>
                <w:szCs w:val="22"/>
              </w:rPr>
              <w:t>Buyer: Dirk Elrod, Special Assistant Professional</w:t>
            </w:r>
          </w:p>
          <w:p w14:paraId="126086D1" w14:textId="77777777" w:rsidR="00A32396" w:rsidRPr="00D93E7A" w:rsidRDefault="00A32396" w:rsidP="00D2548E">
            <w:pPr>
              <w:tabs>
                <w:tab w:val="left" w:pos="990"/>
                <w:tab w:val="left" w:pos="6030"/>
                <w:tab w:val="left" w:pos="7020"/>
              </w:tabs>
              <w:ind w:right="-720"/>
              <w:rPr>
                <w:rFonts w:ascii="Cambria" w:hAnsi="Cambria"/>
                <w:b/>
                <w:bCs/>
                <w:sz w:val="22"/>
                <w:szCs w:val="22"/>
              </w:rPr>
            </w:pPr>
            <w:r w:rsidRPr="00D93E7A">
              <w:rPr>
                <w:rFonts w:ascii="Cambria" w:hAnsi="Cambria"/>
                <w:b/>
                <w:bCs/>
                <w:sz w:val="22"/>
                <w:szCs w:val="22"/>
              </w:rPr>
              <w:t>Phone: (573) 751-2075</w:t>
            </w:r>
          </w:p>
          <w:p w14:paraId="1C20C264" w14:textId="77777777" w:rsidR="00A32396" w:rsidRPr="00D93E7A" w:rsidRDefault="00A32396" w:rsidP="00D2548E">
            <w:pPr>
              <w:tabs>
                <w:tab w:val="left" w:pos="4590"/>
                <w:tab w:val="left" w:pos="6030"/>
              </w:tabs>
              <w:rPr>
                <w:rFonts w:ascii="Cambria" w:hAnsi="Cambria"/>
                <w:sz w:val="22"/>
                <w:szCs w:val="22"/>
              </w:rPr>
            </w:pPr>
            <w:r w:rsidRPr="00D93E7A">
              <w:rPr>
                <w:rFonts w:ascii="Cambria" w:hAnsi="Cambria"/>
                <w:b/>
                <w:bCs/>
                <w:sz w:val="22"/>
                <w:szCs w:val="22"/>
              </w:rPr>
              <w:t xml:space="preserve">E-Mail: </w:t>
            </w:r>
            <w:r w:rsidRPr="00D93E7A">
              <w:rPr>
                <w:rFonts w:ascii="Cambria" w:hAnsi="Cambria"/>
                <w:b/>
                <w:bCs/>
                <w:sz w:val="22"/>
                <w:szCs w:val="22"/>
                <w:u w:val="single"/>
              </w:rPr>
              <w:t>dirk.elrod</w:t>
            </w:r>
            <w:hyperlink r:id="rId16" w:history="1">
              <w:r w:rsidRPr="00D93E7A">
                <w:rPr>
                  <w:rStyle w:val="Hyperlink"/>
                  <w:rFonts w:ascii="Cambria" w:hAnsi="Cambria"/>
                  <w:b/>
                  <w:bCs/>
                  <w:color w:val="auto"/>
                  <w:sz w:val="22"/>
                  <w:szCs w:val="22"/>
                </w:rPr>
                <w:t>@dss.mo.gov</w:t>
              </w:r>
            </w:hyperlink>
          </w:p>
          <w:p w14:paraId="2FCE2E3A" w14:textId="77777777" w:rsidR="00A32396" w:rsidRPr="00D93E7A" w:rsidRDefault="00A32396" w:rsidP="00D2548E">
            <w:pPr>
              <w:tabs>
                <w:tab w:val="left" w:pos="4590"/>
                <w:tab w:val="left" w:pos="6030"/>
              </w:tabs>
              <w:rPr>
                <w:rFonts w:ascii="Cambria" w:hAnsi="Cambria"/>
                <w:sz w:val="22"/>
                <w:szCs w:val="22"/>
              </w:rPr>
            </w:pPr>
          </w:p>
        </w:tc>
      </w:tr>
      <w:tr w:rsidR="00A32396" w:rsidRPr="00D93E7A" w14:paraId="165D07C5" w14:textId="77777777" w:rsidTr="00FB7103">
        <w:trPr>
          <w:trHeight w:val="675"/>
        </w:trPr>
        <w:tc>
          <w:tcPr>
            <w:tcW w:w="3155" w:type="pct"/>
            <w:gridSpan w:val="2"/>
            <w:tcBorders>
              <w:top w:val="single" w:sz="4" w:space="0" w:color="auto"/>
              <w:left w:val="single" w:sz="4" w:space="0" w:color="auto"/>
              <w:bottom w:val="single" w:sz="4" w:space="0" w:color="auto"/>
              <w:right w:val="single" w:sz="4" w:space="0" w:color="auto"/>
            </w:tcBorders>
            <w:vAlign w:val="center"/>
          </w:tcPr>
          <w:p w14:paraId="347CDD2B" w14:textId="72499C7B" w:rsidR="00A32396" w:rsidRPr="00D93E7A" w:rsidRDefault="00A32396" w:rsidP="00D2548E">
            <w:pPr>
              <w:tabs>
                <w:tab w:val="left" w:pos="4590"/>
                <w:tab w:val="left" w:pos="6030"/>
              </w:tabs>
              <w:rPr>
                <w:rFonts w:ascii="Cambria" w:hAnsi="Cambria"/>
                <w:b/>
                <w:bCs/>
                <w:sz w:val="22"/>
                <w:szCs w:val="22"/>
              </w:rPr>
            </w:pPr>
            <w:bookmarkStart w:id="7" w:name="_Hlk227849428"/>
            <w:r w:rsidRPr="00D93E7A">
              <w:rPr>
                <w:rFonts w:ascii="Cambria" w:hAnsi="Cambria"/>
                <w:sz w:val="22"/>
                <w:szCs w:val="22"/>
              </w:rPr>
              <w:t xml:space="preserve">Title: </w:t>
            </w:r>
            <w:r w:rsidRPr="00D93E7A">
              <w:rPr>
                <w:rFonts w:ascii="Cambria" w:hAnsi="Cambria"/>
                <w:b/>
                <w:bCs/>
                <w:sz w:val="22"/>
                <w:szCs w:val="22"/>
              </w:rPr>
              <w:t xml:space="preserve">ToRCH Care </w:t>
            </w:r>
            <w:r w:rsidR="008C6D0E" w:rsidRPr="00D93E7A">
              <w:rPr>
                <w:rFonts w:ascii="Cambria" w:hAnsi="Cambria"/>
                <w:b/>
                <w:bCs/>
                <w:sz w:val="22"/>
                <w:szCs w:val="22"/>
              </w:rPr>
              <w:t xml:space="preserve">Smart </w:t>
            </w:r>
            <w:r w:rsidR="005B10EE">
              <w:rPr>
                <w:rFonts w:ascii="Cambria" w:hAnsi="Cambria"/>
                <w:b/>
                <w:bCs/>
                <w:sz w:val="22"/>
                <w:szCs w:val="22"/>
              </w:rPr>
              <w:t>Growth</w:t>
            </w:r>
            <w:r w:rsidR="008C6D0E" w:rsidRPr="00D93E7A">
              <w:rPr>
                <w:rFonts w:ascii="Cambria" w:hAnsi="Cambria"/>
                <w:b/>
                <w:bCs/>
                <w:sz w:val="22"/>
                <w:szCs w:val="22"/>
              </w:rPr>
              <w:t xml:space="preserve"> and </w:t>
            </w:r>
            <w:r w:rsidR="00B12ABC" w:rsidRPr="00D93E7A">
              <w:rPr>
                <w:rFonts w:ascii="Cambria" w:hAnsi="Cambria"/>
                <w:b/>
                <w:bCs/>
                <w:sz w:val="22"/>
                <w:szCs w:val="22"/>
              </w:rPr>
              <w:t>S</w:t>
            </w:r>
            <w:r w:rsidR="008C6D0E" w:rsidRPr="00D93E7A">
              <w:rPr>
                <w:rFonts w:ascii="Cambria" w:hAnsi="Cambria"/>
                <w:b/>
                <w:bCs/>
                <w:sz w:val="22"/>
                <w:szCs w:val="22"/>
              </w:rPr>
              <w:t xml:space="preserve">ervice </w:t>
            </w:r>
            <w:r w:rsidR="00B12ABC" w:rsidRPr="00D93E7A">
              <w:rPr>
                <w:rFonts w:ascii="Cambria" w:hAnsi="Cambria"/>
                <w:b/>
                <w:bCs/>
                <w:sz w:val="22"/>
                <w:szCs w:val="22"/>
              </w:rPr>
              <w:t>L</w:t>
            </w:r>
            <w:r w:rsidR="008C6D0E" w:rsidRPr="00D93E7A">
              <w:rPr>
                <w:rFonts w:ascii="Cambria" w:hAnsi="Cambria"/>
                <w:b/>
                <w:bCs/>
                <w:sz w:val="22"/>
                <w:szCs w:val="22"/>
              </w:rPr>
              <w:t xml:space="preserve">ine </w:t>
            </w:r>
            <w:r w:rsidR="00B12ABC" w:rsidRPr="00D93E7A">
              <w:rPr>
                <w:rFonts w:ascii="Cambria" w:hAnsi="Cambria"/>
                <w:b/>
                <w:bCs/>
                <w:sz w:val="22"/>
                <w:szCs w:val="22"/>
              </w:rPr>
              <w:t>M</w:t>
            </w:r>
            <w:r w:rsidR="008C6D0E" w:rsidRPr="00D93E7A">
              <w:rPr>
                <w:rFonts w:ascii="Cambria" w:hAnsi="Cambria"/>
                <w:b/>
                <w:bCs/>
                <w:sz w:val="22"/>
                <w:szCs w:val="22"/>
              </w:rPr>
              <w:t>odification</w:t>
            </w:r>
            <w:r w:rsidRPr="00D93E7A">
              <w:rPr>
                <w:rFonts w:ascii="Cambria" w:hAnsi="Cambria"/>
                <w:b/>
                <w:bCs/>
                <w:sz w:val="22"/>
                <w:szCs w:val="22"/>
              </w:rPr>
              <w:t xml:space="preserve"> (Horizon </w:t>
            </w:r>
            <w:r w:rsidR="008C6D0E" w:rsidRPr="00D93E7A">
              <w:rPr>
                <w:rFonts w:ascii="Cambria" w:hAnsi="Cambria"/>
                <w:b/>
                <w:bCs/>
                <w:sz w:val="22"/>
                <w:szCs w:val="22"/>
              </w:rPr>
              <w:t>2</w:t>
            </w:r>
            <w:r w:rsidRPr="00D93E7A">
              <w:rPr>
                <w:rFonts w:ascii="Cambria" w:hAnsi="Cambria"/>
                <w:b/>
                <w:bCs/>
                <w:sz w:val="22"/>
                <w:szCs w:val="22"/>
              </w:rPr>
              <w:t>)</w:t>
            </w:r>
            <w:bookmarkEnd w:id="7"/>
          </w:p>
          <w:p w14:paraId="353D7896" w14:textId="4BB215EE" w:rsidR="00A32396" w:rsidRPr="00D93E7A" w:rsidRDefault="2A354EC1" w:rsidP="75A14BB8">
            <w:pPr>
              <w:ind w:right="-720"/>
              <w:rPr>
                <w:rFonts w:ascii="Cambria" w:hAnsi="Cambria"/>
                <w:b/>
                <w:bCs/>
                <w:sz w:val="22"/>
                <w:szCs w:val="22"/>
                <w:highlight w:val="yellow"/>
              </w:rPr>
            </w:pPr>
            <w:r w:rsidRPr="00D93E7A">
              <w:rPr>
                <w:rFonts w:ascii="Cambria" w:hAnsi="Cambria"/>
                <w:sz w:val="22"/>
                <w:szCs w:val="22"/>
              </w:rPr>
              <w:t xml:space="preserve">Contract Period: </w:t>
            </w:r>
            <w:r w:rsidRPr="00484E99">
              <w:rPr>
                <w:rFonts w:ascii="Cambria" w:hAnsi="Cambria"/>
                <w:b/>
                <w:bCs/>
                <w:sz w:val="22"/>
                <w:szCs w:val="22"/>
              </w:rPr>
              <w:t xml:space="preserve">Date of Award through </w:t>
            </w:r>
            <w:r w:rsidR="11915147" w:rsidRPr="00484E99">
              <w:rPr>
                <w:rFonts w:ascii="Cambria" w:hAnsi="Cambria"/>
                <w:b/>
                <w:bCs/>
                <w:sz w:val="22"/>
                <w:szCs w:val="22"/>
              </w:rPr>
              <w:t>September</w:t>
            </w:r>
            <w:r w:rsidR="11915147" w:rsidRPr="00D93E7A">
              <w:rPr>
                <w:rFonts w:ascii="Cambria" w:hAnsi="Cambria"/>
                <w:b/>
                <w:bCs/>
                <w:sz w:val="22"/>
                <w:szCs w:val="22"/>
              </w:rPr>
              <w:t xml:space="preserve"> 30, 2028</w:t>
            </w:r>
          </w:p>
        </w:tc>
        <w:tc>
          <w:tcPr>
            <w:tcW w:w="1845" w:type="pct"/>
            <w:tcBorders>
              <w:top w:val="single" w:sz="4" w:space="0" w:color="auto"/>
              <w:left w:val="single" w:sz="4" w:space="0" w:color="auto"/>
              <w:bottom w:val="single" w:sz="4" w:space="0" w:color="auto"/>
              <w:right w:val="single" w:sz="4" w:space="0" w:color="auto"/>
            </w:tcBorders>
            <w:vAlign w:val="center"/>
          </w:tcPr>
          <w:p w14:paraId="1247F4A7" w14:textId="77777777" w:rsidR="00A32396" w:rsidRPr="00D93E7A" w:rsidRDefault="00A32396" w:rsidP="00D2548E">
            <w:pPr>
              <w:tabs>
                <w:tab w:val="left" w:pos="4590"/>
                <w:tab w:val="left" w:pos="6030"/>
              </w:tabs>
              <w:rPr>
                <w:rFonts w:ascii="Cambria" w:hAnsi="Cambria"/>
                <w:sz w:val="22"/>
                <w:szCs w:val="22"/>
              </w:rPr>
            </w:pPr>
          </w:p>
          <w:p w14:paraId="6D815C31" w14:textId="19BEE6BA" w:rsidR="00A32396" w:rsidRPr="00D93E7A" w:rsidRDefault="00A32396" w:rsidP="00D2548E">
            <w:pPr>
              <w:tabs>
                <w:tab w:val="left" w:pos="4590"/>
                <w:tab w:val="left" w:pos="6030"/>
              </w:tabs>
              <w:rPr>
                <w:rFonts w:ascii="Cambria" w:hAnsi="Cambria"/>
                <w:sz w:val="22"/>
                <w:szCs w:val="22"/>
              </w:rPr>
            </w:pPr>
            <w:r w:rsidRPr="00D93E7A">
              <w:rPr>
                <w:rFonts w:ascii="Cambria" w:hAnsi="Cambria"/>
                <w:sz w:val="22"/>
                <w:szCs w:val="22"/>
              </w:rPr>
              <w:t xml:space="preserve">Issue Date: </w:t>
            </w:r>
            <w:r w:rsidR="00B30F36">
              <w:rPr>
                <w:rFonts w:ascii="Cambria" w:hAnsi="Cambria"/>
                <w:b/>
                <w:bCs/>
                <w:sz w:val="22"/>
                <w:szCs w:val="22"/>
              </w:rPr>
              <w:t>July 29</w:t>
            </w:r>
            <w:r w:rsidRPr="00CE5224">
              <w:rPr>
                <w:rFonts w:ascii="Cambria" w:hAnsi="Cambria"/>
                <w:b/>
                <w:sz w:val="22"/>
                <w:szCs w:val="22"/>
              </w:rPr>
              <w:t>,</w:t>
            </w:r>
            <w:r w:rsidRPr="00D93E7A">
              <w:rPr>
                <w:rFonts w:ascii="Cambria" w:hAnsi="Cambria"/>
                <w:b/>
                <w:sz w:val="22"/>
                <w:szCs w:val="22"/>
              </w:rPr>
              <w:t xml:space="preserve"> 2026</w:t>
            </w:r>
          </w:p>
          <w:p w14:paraId="16BAC67B" w14:textId="77777777" w:rsidR="00A32396" w:rsidRPr="00D93E7A" w:rsidRDefault="00A32396" w:rsidP="00D2548E">
            <w:pPr>
              <w:tabs>
                <w:tab w:val="left" w:pos="4590"/>
                <w:tab w:val="left" w:pos="6030"/>
              </w:tabs>
              <w:rPr>
                <w:rFonts w:ascii="Cambria" w:hAnsi="Cambria"/>
                <w:sz w:val="22"/>
                <w:szCs w:val="22"/>
              </w:rPr>
            </w:pPr>
          </w:p>
        </w:tc>
      </w:tr>
      <w:tr w:rsidR="00A32396" w:rsidRPr="00D93E7A" w14:paraId="3043DAF4" w14:textId="77777777" w:rsidTr="04D273F6">
        <w:tblPrEx>
          <w:tblLook w:val="0000" w:firstRow="0" w:lastRow="0" w:firstColumn="0" w:lastColumn="0" w:noHBand="0" w:noVBand="0"/>
        </w:tblPrEx>
        <w:trPr>
          <w:cantSplit/>
          <w:trHeight w:val="30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9FFD50E" w14:textId="5D272676" w:rsidR="00A32396" w:rsidRPr="00D93E7A" w:rsidRDefault="00A32396" w:rsidP="00D2548E">
            <w:pPr>
              <w:ind w:right="-720"/>
              <w:rPr>
                <w:rFonts w:ascii="Cambria" w:eastAsia="Cambria" w:hAnsi="Cambria" w:cs="Cambria"/>
                <w:b/>
                <w:bCs/>
                <w:sz w:val="22"/>
                <w:szCs w:val="22"/>
              </w:rPr>
            </w:pPr>
            <w:r w:rsidRPr="00D93E7A">
              <w:rPr>
                <w:rFonts w:ascii="Cambria" w:eastAsia="Cambria" w:hAnsi="Cambria" w:cs="Cambria"/>
                <w:b/>
                <w:bCs/>
                <w:sz w:val="22"/>
                <w:szCs w:val="22"/>
              </w:rPr>
              <w:t xml:space="preserve">IFB </w:t>
            </w:r>
            <w:r w:rsidRPr="00D93E7A">
              <w:rPr>
                <w:rFonts w:ascii="Cambria" w:hAnsi="Cambria"/>
                <w:b/>
                <w:sz w:val="22"/>
                <w:szCs w:val="22"/>
              </w:rPr>
              <w:t>#</w:t>
            </w:r>
            <w:r w:rsidR="00D93591">
              <w:rPr>
                <w:rFonts w:ascii="Cambria" w:hAnsi="Cambria"/>
                <w:b/>
                <w:sz w:val="22"/>
                <w:szCs w:val="22"/>
              </w:rPr>
              <w:t>DSS26015</w:t>
            </w:r>
            <w:r w:rsidRPr="00D93E7A">
              <w:rPr>
                <w:rFonts w:ascii="Cambria" w:hAnsi="Cambria"/>
                <w:b/>
                <w:sz w:val="22"/>
                <w:szCs w:val="22"/>
              </w:rPr>
              <w:t xml:space="preserve"> </w:t>
            </w:r>
            <w:r w:rsidRPr="00D93E7A">
              <w:rPr>
                <w:rFonts w:ascii="Cambria" w:eastAsia="Cambria" w:hAnsi="Cambria" w:cs="Cambria"/>
                <w:b/>
                <w:bCs/>
                <w:sz w:val="22"/>
                <w:szCs w:val="22"/>
              </w:rPr>
              <w:t xml:space="preserve">is posted on the Department’s website: </w:t>
            </w:r>
          </w:p>
          <w:p w14:paraId="369D2E50" w14:textId="77777777" w:rsidR="00A32396" w:rsidRPr="00D93E7A" w:rsidRDefault="00A32396" w:rsidP="00D2548E">
            <w:pPr>
              <w:ind w:right="-720"/>
              <w:rPr>
                <w:rFonts w:ascii="Cambria" w:eastAsia="Cambria" w:hAnsi="Cambria" w:cs="Cambria"/>
                <w:b/>
                <w:bCs/>
                <w:sz w:val="22"/>
                <w:szCs w:val="22"/>
              </w:rPr>
            </w:pPr>
            <w:hyperlink r:id="rId17" w:history="1">
              <w:r w:rsidRPr="00D93E7A">
                <w:rPr>
                  <w:rStyle w:val="Hyperlink"/>
                  <w:rFonts w:ascii="Cambria" w:eastAsia="Cambria" w:hAnsi="Cambria" w:cs="Cambria"/>
                  <w:b/>
                  <w:bCs/>
                  <w:sz w:val="22"/>
                  <w:szCs w:val="22"/>
                </w:rPr>
                <w:t>Bid Proposals | Missouri Department of Social Services</w:t>
              </w:r>
            </w:hyperlink>
          </w:p>
          <w:p w14:paraId="47067DB1" w14:textId="77777777" w:rsidR="00A32396" w:rsidRPr="00D93E7A" w:rsidRDefault="00A32396" w:rsidP="00D2548E">
            <w:pPr>
              <w:ind w:right="-720"/>
              <w:rPr>
                <w:rFonts w:ascii="Cambria" w:eastAsia="Cambria" w:hAnsi="Cambria" w:cs="Cambria"/>
                <w:b/>
                <w:bCs/>
                <w:sz w:val="22"/>
                <w:szCs w:val="22"/>
              </w:rPr>
            </w:pPr>
          </w:p>
          <w:p w14:paraId="77C82EEB" w14:textId="0F553B2E" w:rsidR="00C458EC" w:rsidRDefault="00A32396" w:rsidP="00D2548E">
            <w:pPr>
              <w:ind w:right="-720"/>
              <w:rPr>
                <w:rFonts w:ascii="Cambria" w:eastAsia="Cambria" w:hAnsi="Cambria" w:cs="Cambria"/>
                <w:b/>
                <w:bCs/>
                <w:sz w:val="22"/>
                <w:szCs w:val="22"/>
              </w:rPr>
            </w:pPr>
            <w:r w:rsidRPr="00D93E7A">
              <w:rPr>
                <w:rFonts w:ascii="Cambria" w:eastAsia="Cambria" w:hAnsi="Cambria" w:cs="Cambria"/>
                <w:b/>
                <w:bCs/>
                <w:sz w:val="22"/>
                <w:szCs w:val="22"/>
              </w:rPr>
              <w:t>Return Bid By</w:t>
            </w:r>
            <w:r w:rsidRPr="00CE5224">
              <w:rPr>
                <w:rFonts w:ascii="Cambria" w:eastAsia="Cambria" w:hAnsi="Cambria" w:cs="Cambria"/>
                <w:b/>
                <w:bCs/>
                <w:sz w:val="22"/>
                <w:szCs w:val="22"/>
              </w:rPr>
              <w:t xml:space="preserve">: </w:t>
            </w:r>
            <w:r w:rsidR="00B30F36">
              <w:rPr>
                <w:rFonts w:ascii="Cambria" w:eastAsia="Cambria" w:hAnsi="Cambria" w:cs="Cambria"/>
                <w:b/>
                <w:bCs/>
                <w:sz w:val="22"/>
                <w:szCs w:val="22"/>
              </w:rPr>
              <w:t>August 28</w:t>
            </w:r>
            <w:r w:rsidRPr="00CE5224">
              <w:rPr>
                <w:rFonts w:ascii="Cambria" w:eastAsia="Cambria" w:hAnsi="Cambria" w:cs="Cambria"/>
                <w:b/>
                <w:bCs/>
                <w:sz w:val="22"/>
                <w:szCs w:val="22"/>
              </w:rPr>
              <w:t>, 2026 by 2:00pm Central Time</w:t>
            </w:r>
            <w:r w:rsidRPr="00D93E7A">
              <w:rPr>
                <w:rFonts w:ascii="Cambria" w:eastAsia="Cambria" w:hAnsi="Cambria" w:cs="Cambria"/>
                <w:b/>
                <w:bCs/>
                <w:sz w:val="22"/>
                <w:szCs w:val="22"/>
              </w:rPr>
              <w:t xml:space="preserve"> to the DSS/DFAS Procurement Unit via</w:t>
            </w:r>
          </w:p>
          <w:p w14:paraId="5F10C5D7" w14:textId="6605C3B6" w:rsidR="00A32396" w:rsidRPr="00D93E7A" w:rsidRDefault="00A32396" w:rsidP="00D2548E">
            <w:pPr>
              <w:ind w:right="-720"/>
              <w:rPr>
                <w:rFonts w:ascii="Cambria" w:eastAsia="Cambria" w:hAnsi="Cambria" w:cs="Cambria"/>
                <w:b/>
                <w:bCs/>
                <w:sz w:val="22"/>
                <w:szCs w:val="22"/>
              </w:rPr>
            </w:pPr>
            <w:r w:rsidRPr="00D93E7A">
              <w:rPr>
                <w:rFonts w:ascii="Cambria" w:eastAsia="Cambria" w:hAnsi="Cambria" w:cs="Cambria"/>
                <w:b/>
                <w:bCs/>
                <w:sz w:val="22"/>
                <w:szCs w:val="22"/>
              </w:rPr>
              <w:t xml:space="preserve">email to: </w:t>
            </w:r>
            <w:hyperlink r:id="rId18" w:history="1">
              <w:r w:rsidRPr="00D93E7A">
                <w:rPr>
                  <w:rStyle w:val="Hyperlink"/>
                  <w:rFonts w:ascii="Cambria" w:eastAsia="Cambria" w:hAnsi="Cambria" w:cs="Cambria"/>
                  <w:b/>
                  <w:bCs/>
                  <w:sz w:val="22"/>
                  <w:szCs w:val="22"/>
                </w:rPr>
                <w:t>dirk.elrod@dss.mo.gov</w:t>
              </w:r>
            </w:hyperlink>
            <w:r w:rsidRPr="00D93E7A">
              <w:rPr>
                <w:rFonts w:ascii="Cambria" w:eastAsia="Cambria" w:hAnsi="Cambria" w:cs="Cambria"/>
                <w:b/>
                <w:bCs/>
                <w:sz w:val="22"/>
                <w:szCs w:val="22"/>
              </w:rPr>
              <w:t>.</w:t>
            </w:r>
          </w:p>
          <w:p w14:paraId="2182C171" w14:textId="77777777" w:rsidR="00A32396" w:rsidRPr="00D93E7A" w:rsidRDefault="00A32396" w:rsidP="00D2548E">
            <w:pPr>
              <w:rPr>
                <w:rFonts w:ascii="Cambria" w:eastAsia="Cambria" w:hAnsi="Cambria" w:cs="Cambria"/>
                <w:sz w:val="22"/>
                <w:szCs w:val="22"/>
              </w:rPr>
            </w:pPr>
          </w:p>
        </w:tc>
      </w:tr>
      <w:tr w:rsidR="00A32396" w:rsidRPr="00D93E7A" w14:paraId="1C811B74" w14:textId="77777777" w:rsidTr="00FB7103">
        <w:tblPrEx>
          <w:tblLook w:val="0000" w:firstRow="0" w:lastRow="0" w:firstColumn="0" w:lastColumn="0" w:noHBand="0" w:noVBand="0"/>
        </w:tblPrEx>
        <w:trPr>
          <w:cantSplit/>
          <w:trHeight w:val="300"/>
        </w:trPr>
        <w:tc>
          <w:tcPr>
            <w:tcW w:w="5000" w:type="pct"/>
            <w:gridSpan w:val="3"/>
            <w:vAlign w:val="center"/>
          </w:tcPr>
          <w:p w14:paraId="36338062" w14:textId="77777777" w:rsidR="00A32396" w:rsidRPr="00D93E7A" w:rsidRDefault="00A32396" w:rsidP="00D2548E">
            <w:pPr>
              <w:spacing w:after="120"/>
              <w:rPr>
                <w:rFonts w:ascii="Cambria" w:eastAsia="Cambria" w:hAnsi="Cambria" w:cs="Cambria"/>
                <w:b/>
                <w:bCs/>
                <w:sz w:val="22"/>
                <w:szCs w:val="22"/>
                <w:u w:val="single"/>
              </w:rPr>
            </w:pPr>
            <w:r w:rsidRPr="00D93E7A">
              <w:rPr>
                <w:rFonts w:ascii="Cambria" w:eastAsia="Cambria" w:hAnsi="Cambria" w:cs="Cambria"/>
                <w:b/>
                <w:bCs/>
                <w:sz w:val="22"/>
                <w:szCs w:val="22"/>
                <w:u w:val="single"/>
              </w:rPr>
              <w:t>Description of Services Required:</w:t>
            </w:r>
          </w:p>
          <w:p w14:paraId="70D0FCDA" w14:textId="339D44E7" w:rsidR="00A32396" w:rsidRPr="00D93E7A" w:rsidRDefault="00A32396" w:rsidP="00D2548E">
            <w:pPr>
              <w:spacing w:after="120"/>
              <w:rPr>
                <w:rFonts w:ascii="Cambria" w:eastAsia="Cambria" w:hAnsi="Cambria" w:cs="Cambria"/>
                <w:b/>
                <w:bCs/>
                <w:sz w:val="22"/>
                <w:szCs w:val="22"/>
              </w:rPr>
            </w:pPr>
            <w:r w:rsidRPr="00D93E7A">
              <w:rPr>
                <w:rFonts w:ascii="Cambria" w:eastAsia="Cambria" w:hAnsi="Cambria" w:cs="Cambria"/>
                <w:b/>
                <w:bCs/>
                <w:sz w:val="22"/>
                <w:szCs w:val="22"/>
              </w:rPr>
              <w:t xml:space="preserve">The contractor shall provide Transformation of Rural Community Health Care (ToRCH) Care </w:t>
            </w:r>
            <w:r w:rsidR="008C6D0E" w:rsidRPr="00D93E7A">
              <w:rPr>
                <w:rFonts w:ascii="Cambria" w:eastAsia="Cambria" w:hAnsi="Cambria" w:cs="Cambria"/>
                <w:b/>
                <w:bCs/>
                <w:sz w:val="22"/>
                <w:szCs w:val="22"/>
              </w:rPr>
              <w:t xml:space="preserve">Smart </w:t>
            </w:r>
            <w:r w:rsidR="008E0944">
              <w:rPr>
                <w:rFonts w:ascii="Cambria" w:eastAsia="Cambria" w:hAnsi="Cambria" w:cs="Cambria"/>
                <w:b/>
                <w:bCs/>
                <w:sz w:val="22"/>
                <w:szCs w:val="22"/>
              </w:rPr>
              <w:t>G</w:t>
            </w:r>
            <w:r w:rsidR="008E0944" w:rsidRPr="00D93E7A">
              <w:rPr>
                <w:rFonts w:ascii="Cambria" w:eastAsia="Cambria" w:hAnsi="Cambria" w:cs="Cambria"/>
                <w:b/>
                <w:bCs/>
                <w:sz w:val="22"/>
                <w:szCs w:val="22"/>
              </w:rPr>
              <w:t>rowth</w:t>
            </w:r>
            <w:r w:rsidR="008C6D0E" w:rsidRPr="00D93E7A">
              <w:rPr>
                <w:rFonts w:ascii="Cambria" w:eastAsia="Cambria" w:hAnsi="Cambria" w:cs="Cambria"/>
                <w:b/>
                <w:bCs/>
                <w:sz w:val="22"/>
                <w:szCs w:val="22"/>
              </w:rPr>
              <w:t xml:space="preserve"> and </w:t>
            </w:r>
            <w:r w:rsidR="00922F4F" w:rsidRPr="00D93E7A">
              <w:rPr>
                <w:rFonts w:ascii="Cambria" w:eastAsia="Cambria" w:hAnsi="Cambria" w:cs="Cambria"/>
                <w:b/>
                <w:bCs/>
                <w:sz w:val="22"/>
                <w:szCs w:val="22"/>
              </w:rPr>
              <w:t>S</w:t>
            </w:r>
            <w:r w:rsidR="008C6D0E" w:rsidRPr="00D93E7A">
              <w:rPr>
                <w:rFonts w:ascii="Cambria" w:eastAsia="Cambria" w:hAnsi="Cambria" w:cs="Cambria"/>
                <w:b/>
                <w:bCs/>
                <w:sz w:val="22"/>
                <w:szCs w:val="22"/>
              </w:rPr>
              <w:t xml:space="preserve">ervice </w:t>
            </w:r>
            <w:r w:rsidR="00922F4F" w:rsidRPr="00D93E7A">
              <w:rPr>
                <w:rFonts w:ascii="Cambria" w:eastAsia="Cambria" w:hAnsi="Cambria" w:cs="Cambria"/>
                <w:b/>
                <w:bCs/>
                <w:sz w:val="22"/>
                <w:szCs w:val="22"/>
              </w:rPr>
              <w:t>L</w:t>
            </w:r>
            <w:r w:rsidR="008C6D0E" w:rsidRPr="00D93E7A">
              <w:rPr>
                <w:rFonts w:ascii="Cambria" w:eastAsia="Cambria" w:hAnsi="Cambria" w:cs="Cambria"/>
                <w:b/>
                <w:bCs/>
                <w:sz w:val="22"/>
                <w:szCs w:val="22"/>
              </w:rPr>
              <w:t xml:space="preserve">ine </w:t>
            </w:r>
            <w:r w:rsidR="00922F4F" w:rsidRPr="00D93E7A">
              <w:rPr>
                <w:rFonts w:ascii="Cambria" w:eastAsia="Cambria" w:hAnsi="Cambria" w:cs="Cambria"/>
                <w:b/>
                <w:bCs/>
                <w:sz w:val="22"/>
                <w:szCs w:val="22"/>
              </w:rPr>
              <w:t>M</w:t>
            </w:r>
            <w:r w:rsidR="008C6D0E" w:rsidRPr="00D93E7A">
              <w:rPr>
                <w:rFonts w:ascii="Cambria" w:eastAsia="Cambria" w:hAnsi="Cambria" w:cs="Cambria"/>
                <w:b/>
                <w:bCs/>
                <w:sz w:val="22"/>
                <w:szCs w:val="22"/>
              </w:rPr>
              <w:t>odification (Horizon 2)</w:t>
            </w:r>
            <w:r w:rsidRPr="00D93E7A">
              <w:rPr>
                <w:rFonts w:ascii="Cambria" w:eastAsia="Cambria" w:hAnsi="Cambria" w:cs="Cambria"/>
                <w:b/>
                <w:bCs/>
                <w:sz w:val="22"/>
                <w:szCs w:val="22"/>
              </w:rPr>
              <w:t xml:space="preserve"> for the Department of Social Services in accordance with the requirements stated herein.</w:t>
            </w:r>
          </w:p>
        </w:tc>
      </w:tr>
    </w:tbl>
    <w:p w14:paraId="2006E61E" w14:textId="77777777" w:rsidR="00A32396" w:rsidRPr="00D93E7A" w:rsidRDefault="00A32396" w:rsidP="00A32396">
      <w:pPr>
        <w:spacing w:before="120" w:after="120"/>
        <w:rPr>
          <w:rFonts w:ascii="Cambria" w:hAnsi="Cambria"/>
          <w:b/>
          <w:bCs/>
          <w:i/>
          <w:iCs/>
          <w:sz w:val="22"/>
          <w:szCs w:val="22"/>
        </w:rPr>
      </w:pPr>
      <w:r w:rsidRPr="00D93E7A">
        <w:rPr>
          <w:rFonts w:ascii="Cambria" w:hAnsi="Cambria" w:cs="Arial"/>
          <w:i/>
          <w:iCs/>
          <w:sz w:val="22"/>
          <w:szCs w:val="22"/>
        </w:rPr>
        <w:t>The undersigned hereby agrees to provide the services and items, at the prices stated, pursuant to the requirements of this document and further agrees that when this document is countersigned by an authorized official of the Missouri Department of Social Services, a binding contract, as defined herein, shall exist between the contractor and the Department of Social Services. The authorized signer of this document certifies that the contractor (named below) and each of its principals (as defined by 2 CFR 180) are not suspended or debarred by the federal government.</w:t>
      </w:r>
    </w:p>
    <w:p w14:paraId="43B6D07C" w14:textId="77777777" w:rsidR="00A32396" w:rsidRPr="00D93E7A" w:rsidRDefault="00A32396" w:rsidP="00A32396">
      <w:pPr>
        <w:spacing w:after="120"/>
        <w:rPr>
          <w:rFonts w:ascii="Cambria" w:hAnsi="Cambria"/>
          <w:b/>
          <w:sz w:val="22"/>
          <w:szCs w:val="22"/>
        </w:rPr>
      </w:pPr>
    </w:p>
    <w:p w14:paraId="5768F8BE" w14:textId="77777777" w:rsidR="00A32396" w:rsidRPr="00D93E7A" w:rsidRDefault="00A32396" w:rsidP="00A32396">
      <w:pPr>
        <w:rPr>
          <w:rFonts w:ascii="Cambria" w:hAnsi="Cambria"/>
          <w:b/>
          <w:sz w:val="22"/>
          <w:szCs w:val="22"/>
        </w:rPr>
      </w:pPr>
      <w:r w:rsidRPr="00D93E7A">
        <w:rPr>
          <w:rFonts w:ascii="Cambria" w:hAnsi="Cambria"/>
          <w:b/>
          <w:sz w:val="22"/>
          <w:szCs w:val="22"/>
        </w:rPr>
        <w:t>______________________________________________________________</w:t>
      </w:r>
      <w:r w:rsidRPr="00D93E7A">
        <w:rPr>
          <w:rFonts w:ascii="Cambria" w:hAnsi="Cambria"/>
          <w:b/>
          <w:sz w:val="22"/>
          <w:szCs w:val="22"/>
        </w:rPr>
        <w:tab/>
        <w:t>__________________________________________________</w:t>
      </w:r>
    </w:p>
    <w:p w14:paraId="711B66BD" w14:textId="77777777" w:rsidR="00A32396" w:rsidRPr="00D93E7A" w:rsidRDefault="00A32396" w:rsidP="00A32396">
      <w:pPr>
        <w:tabs>
          <w:tab w:val="center" w:pos="5760"/>
        </w:tabs>
        <w:spacing w:after="120"/>
        <w:rPr>
          <w:rFonts w:ascii="Cambria" w:hAnsi="Cambria" w:cs="Arial"/>
          <w:sz w:val="20"/>
          <w:szCs w:val="20"/>
        </w:rPr>
      </w:pPr>
      <w:r w:rsidRPr="00D93E7A">
        <w:rPr>
          <w:rFonts w:ascii="Cambria" w:hAnsi="Cambria" w:cs="Arial"/>
          <w:sz w:val="20"/>
          <w:szCs w:val="20"/>
        </w:rPr>
        <w:t>Authorized Signature</w:t>
      </w:r>
      <w:r w:rsidRPr="00D93E7A">
        <w:rPr>
          <w:rFonts w:ascii="Cambria" w:hAnsi="Cambria" w:cs="Arial"/>
          <w:sz w:val="20"/>
          <w:szCs w:val="20"/>
        </w:rPr>
        <w:tab/>
        <w:t xml:space="preserve">         Date</w:t>
      </w:r>
    </w:p>
    <w:p w14:paraId="43415912" w14:textId="77777777" w:rsidR="00A32396" w:rsidRPr="00D93E7A" w:rsidRDefault="00A32396" w:rsidP="00A32396">
      <w:pPr>
        <w:tabs>
          <w:tab w:val="center" w:pos="5760"/>
        </w:tabs>
        <w:rPr>
          <w:rFonts w:ascii="Cambria" w:hAnsi="Cambria" w:cs="Arial"/>
          <w:sz w:val="20"/>
          <w:szCs w:val="20"/>
        </w:rPr>
      </w:pPr>
    </w:p>
    <w:p w14:paraId="3D02DD7B" w14:textId="77777777" w:rsidR="00A32396" w:rsidRPr="00D93E7A" w:rsidRDefault="00A32396" w:rsidP="00A32396">
      <w:pPr>
        <w:rPr>
          <w:rFonts w:ascii="Cambria" w:hAnsi="Cambria"/>
          <w:b/>
          <w:sz w:val="20"/>
          <w:szCs w:val="20"/>
        </w:rPr>
      </w:pPr>
      <w:r w:rsidRPr="00D93E7A">
        <w:rPr>
          <w:rFonts w:ascii="Cambria" w:hAnsi="Cambria"/>
          <w:b/>
          <w:sz w:val="20"/>
          <w:szCs w:val="20"/>
        </w:rPr>
        <w:t>____________________________________________________________________</w:t>
      </w:r>
      <w:r w:rsidRPr="00D93E7A">
        <w:rPr>
          <w:rFonts w:ascii="Cambria" w:hAnsi="Cambria"/>
          <w:b/>
          <w:sz w:val="20"/>
          <w:szCs w:val="20"/>
        </w:rPr>
        <w:tab/>
        <w:t>________________________________________________________</w:t>
      </w:r>
    </w:p>
    <w:p w14:paraId="31F79EA3" w14:textId="06321109" w:rsidR="00A32396" w:rsidRPr="00D93E7A" w:rsidRDefault="00A32396" w:rsidP="00A32396">
      <w:pPr>
        <w:tabs>
          <w:tab w:val="center" w:pos="5490"/>
        </w:tabs>
        <w:spacing w:after="100" w:afterAutospacing="1"/>
        <w:rPr>
          <w:rFonts w:ascii="Cambria" w:hAnsi="Cambria" w:cs="Arial"/>
          <w:sz w:val="20"/>
          <w:szCs w:val="20"/>
        </w:rPr>
      </w:pPr>
      <w:r w:rsidRPr="00D93E7A">
        <w:rPr>
          <w:rFonts w:ascii="Cambria" w:hAnsi="Cambria" w:cs="Arial"/>
          <w:sz w:val="20"/>
          <w:szCs w:val="20"/>
        </w:rPr>
        <w:t>Printed Name and Title</w:t>
      </w:r>
      <w:r w:rsidRPr="00D93E7A">
        <w:rPr>
          <w:rFonts w:ascii="Cambria" w:hAnsi="Cambria" w:cs="Arial"/>
          <w:sz w:val="20"/>
          <w:szCs w:val="20"/>
        </w:rPr>
        <w:tab/>
      </w:r>
      <w:r w:rsidRPr="00D93E7A">
        <w:rPr>
          <w:rFonts w:ascii="Cambria" w:hAnsi="Cambria" w:cs="Arial"/>
          <w:sz w:val="20"/>
          <w:szCs w:val="20"/>
        </w:rPr>
        <w:tab/>
      </w:r>
      <w:r w:rsidR="00371C54">
        <w:rPr>
          <w:rFonts w:ascii="Cambria" w:hAnsi="Cambria" w:cs="Arial"/>
          <w:sz w:val="20"/>
          <w:szCs w:val="20"/>
        </w:rPr>
        <w:t>Vendor</w:t>
      </w:r>
      <w:r w:rsidRPr="00D93E7A">
        <w:rPr>
          <w:rFonts w:ascii="Cambria" w:hAnsi="Cambria" w:cs="Arial"/>
          <w:sz w:val="20"/>
          <w:szCs w:val="20"/>
        </w:rPr>
        <w:t xml:space="preserve"> Name (Legal Name of Entity)</w:t>
      </w:r>
    </w:p>
    <w:p w14:paraId="038D9CB9" w14:textId="77777777" w:rsidR="00A32396" w:rsidRPr="00D93E7A" w:rsidRDefault="00A32396" w:rsidP="00A32396">
      <w:pPr>
        <w:spacing w:after="120"/>
        <w:rPr>
          <w:rFonts w:ascii="Cambria" w:hAnsi="Cambria"/>
          <w:b/>
          <w:sz w:val="20"/>
          <w:szCs w:val="20"/>
        </w:rPr>
      </w:pPr>
    </w:p>
    <w:p w14:paraId="6AC21FF3" w14:textId="77777777" w:rsidR="00A32396" w:rsidRPr="00D93E7A" w:rsidRDefault="00A32396" w:rsidP="00A32396">
      <w:pPr>
        <w:rPr>
          <w:rFonts w:ascii="Cambria" w:hAnsi="Cambria"/>
          <w:b/>
          <w:sz w:val="20"/>
          <w:szCs w:val="20"/>
        </w:rPr>
      </w:pPr>
      <w:r w:rsidRPr="00D93E7A">
        <w:rPr>
          <w:rFonts w:ascii="Cambria" w:hAnsi="Cambria"/>
          <w:b/>
          <w:sz w:val="20"/>
          <w:szCs w:val="20"/>
        </w:rPr>
        <w:t>____________________________________________________________________</w:t>
      </w:r>
      <w:r w:rsidRPr="00D93E7A">
        <w:rPr>
          <w:rFonts w:ascii="Cambria" w:hAnsi="Cambria"/>
          <w:b/>
          <w:sz w:val="20"/>
          <w:szCs w:val="20"/>
        </w:rPr>
        <w:tab/>
        <w:t>________________________________________________________</w:t>
      </w:r>
    </w:p>
    <w:p w14:paraId="345096B4" w14:textId="77777777" w:rsidR="00A32396" w:rsidRPr="00D93E7A" w:rsidRDefault="00A32396" w:rsidP="00A32396">
      <w:pPr>
        <w:spacing w:after="120"/>
        <w:rPr>
          <w:rFonts w:ascii="Cambria" w:hAnsi="Cambria" w:cs="Arial"/>
          <w:sz w:val="20"/>
          <w:szCs w:val="20"/>
        </w:rPr>
      </w:pPr>
      <w:r w:rsidRPr="00D93E7A">
        <w:rPr>
          <w:rFonts w:ascii="Cambria" w:hAnsi="Cambria" w:cs="Arial"/>
          <w:sz w:val="20"/>
          <w:szCs w:val="20"/>
        </w:rPr>
        <w:t>IRS Form 1099 Mailing Address (Address of Record)</w:t>
      </w:r>
      <w:r w:rsidRPr="00D93E7A">
        <w:rPr>
          <w:rFonts w:ascii="Cambria" w:hAnsi="Cambria"/>
        </w:rPr>
        <w:tab/>
      </w:r>
      <w:r w:rsidRPr="00D93E7A">
        <w:rPr>
          <w:rFonts w:ascii="Cambria" w:hAnsi="Cambria"/>
        </w:rPr>
        <w:tab/>
      </w:r>
      <w:r w:rsidRPr="00D93E7A">
        <w:rPr>
          <w:rFonts w:ascii="Cambria" w:hAnsi="Cambria" w:cs="Arial"/>
          <w:sz w:val="20"/>
          <w:szCs w:val="20"/>
        </w:rPr>
        <w:t>City, State Zip code</w:t>
      </w:r>
    </w:p>
    <w:p w14:paraId="12B240AC" w14:textId="77777777" w:rsidR="00A32396" w:rsidRPr="00D93E7A" w:rsidRDefault="00A32396" w:rsidP="00A32396">
      <w:pPr>
        <w:spacing w:after="120"/>
        <w:rPr>
          <w:rFonts w:ascii="Cambria" w:hAnsi="Cambria" w:cs="Arial"/>
          <w:sz w:val="20"/>
          <w:szCs w:val="20"/>
        </w:rPr>
      </w:pPr>
    </w:p>
    <w:p w14:paraId="5B67D2AF" w14:textId="77777777" w:rsidR="00A32396" w:rsidRPr="00D93E7A" w:rsidRDefault="00A32396" w:rsidP="00A32396">
      <w:pPr>
        <w:rPr>
          <w:rFonts w:ascii="Cambria" w:hAnsi="Cambria"/>
          <w:b/>
          <w:sz w:val="20"/>
          <w:szCs w:val="20"/>
        </w:rPr>
      </w:pPr>
      <w:r w:rsidRPr="00D93E7A">
        <w:rPr>
          <w:rFonts w:ascii="Cambria" w:hAnsi="Cambria"/>
          <w:b/>
          <w:sz w:val="20"/>
          <w:szCs w:val="20"/>
        </w:rPr>
        <w:t>____________________________________________________________________</w:t>
      </w:r>
      <w:r w:rsidRPr="00D93E7A">
        <w:rPr>
          <w:rFonts w:ascii="Cambria" w:hAnsi="Cambria"/>
          <w:b/>
          <w:sz w:val="20"/>
          <w:szCs w:val="20"/>
        </w:rPr>
        <w:tab/>
        <w:t>_________________________________________________________</w:t>
      </w:r>
    </w:p>
    <w:p w14:paraId="390A795D" w14:textId="78FF10F9" w:rsidR="00A32396" w:rsidRPr="00D93E7A" w:rsidRDefault="00A32396" w:rsidP="00A32396">
      <w:pPr>
        <w:tabs>
          <w:tab w:val="center" w:pos="5220"/>
        </w:tabs>
        <w:spacing w:after="120"/>
        <w:rPr>
          <w:rFonts w:ascii="Cambria" w:hAnsi="Cambria" w:cs="Arial"/>
          <w:sz w:val="20"/>
          <w:szCs w:val="20"/>
        </w:rPr>
      </w:pPr>
      <w:r w:rsidRPr="00D93E7A">
        <w:rPr>
          <w:rFonts w:ascii="Cambria" w:hAnsi="Cambria" w:cs="Arial"/>
          <w:sz w:val="20"/>
          <w:szCs w:val="20"/>
        </w:rPr>
        <w:t>MissouriBUYS Powered by MOVERS Supplier Number</w:t>
      </w:r>
      <w:r w:rsidRPr="00D93E7A">
        <w:rPr>
          <w:rFonts w:ascii="Cambria" w:hAnsi="Cambria" w:cs="Arial"/>
          <w:sz w:val="20"/>
          <w:szCs w:val="20"/>
        </w:rPr>
        <w:tab/>
      </w:r>
      <w:r w:rsidRPr="00D93E7A">
        <w:rPr>
          <w:rFonts w:ascii="Cambria" w:hAnsi="Cambria" w:cs="Arial"/>
          <w:sz w:val="20"/>
          <w:szCs w:val="20"/>
        </w:rPr>
        <w:tab/>
        <w:t xml:space="preserve">Contact Person Name and Title </w:t>
      </w:r>
    </w:p>
    <w:p w14:paraId="61DEACF0" w14:textId="77777777" w:rsidR="00A32396" w:rsidRPr="00D93E7A" w:rsidRDefault="00A32396" w:rsidP="00A32396">
      <w:pPr>
        <w:spacing w:after="120"/>
        <w:rPr>
          <w:rFonts w:ascii="Cambria" w:hAnsi="Cambria" w:cs="Arial"/>
          <w:sz w:val="20"/>
          <w:szCs w:val="20"/>
        </w:rPr>
      </w:pPr>
    </w:p>
    <w:p w14:paraId="369D7052" w14:textId="77777777" w:rsidR="00A32396" w:rsidRPr="00D93E7A" w:rsidRDefault="00A32396" w:rsidP="00A32396">
      <w:pPr>
        <w:rPr>
          <w:rFonts w:ascii="Cambria" w:hAnsi="Cambria"/>
          <w:b/>
          <w:sz w:val="20"/>
          <w:szCs w:val="20"/>
        </w:rPr>
      </w:pPr>
      <w:r w:rsidRPr="00D93E7A">
        <w:rPr>
          <w:rFonts w:ascii="Cambria" w:hAnsi="Cambria"/>
          <w:b/>
          <w:sz w:val="20"/>
          <w:szCs w:val="20"/>
        </w:rPr>
        <w:t>_________________________________________</w:t>
      </w:r>
      <w:r w:rsidRPr="00D93E7A">
        <w:rPr>
          <w:rFonts w:ascii="Cambria" w:hAnsi="Cambria"/>
          <w:b/>
          <w:sz w:val="20"/>
          <w:szCs w:val="20"/>
        </w:rPr>
        <w:tab/>
        <w:t>______________________________</w:t>
      </w:r>
      <w:r w:rsidRPr="00D93E7A">
        <w:rPr>
          <w:rFonts w:ascii="Cambria" w:hAnsi="Cambria"/>
          <w:b/>
          <w:sz w:val="20"/>
          <w:szCs w:val="20"/>
        </w:rPr>
        <w:tab/>
        <w:t>_____________________________</w:t>
      </w:r>
      <w:r w:rsidRPr="00D93E7A">
        <w:rPr>
          <w:rFonts w:ascii="Cambria" w:hAnsi="Cambria"/>
          <w:b/>
          <w:sz w:val="20"/>
          <w:szCs w:val="20"/>
        </w:rPr>
        <w:tab/>
      </w:r>
    </w:p>
    <w:p w14:paraId="50EABA4D" w14:textId="77777777" w:rsidR="00A32396" w:rsidRPr="00D93E7A" w:rsidRDefault="00A32396" w:rsidP="00A32396">
      <w:pPr>
        <w:tabs>
          <w:tab w:val="center" w:pos="3780"/>
        </w:tabs>
        <w:spacing w:after="120"/>
        <w:rPr>
          <w:rFonts w:ascii="Cambria" w:hAnsi="Cambria" w:cs="Arial"/>
          <w:sz w:val="20"/>
          <w:szCs w:val="20"/>
        </w:rPr>
      </w:pPr>
      <w:r w:rsidRPr="00D93E7A">
        <w:rPr>
          <w:rFonts w:ascii="Cambria" w:hAnsi="Cambria" w:cs="Arial"/>
          <w:sz w:val="20"/>
          <w:szCs w:val="20"/>
        </w:rPr>
        <w:t xml:space="preserve">Contact Person E-Mail </w:t>
      </w:r>
      <w:r w:rsidRPr="00D93E7A">
        <w:rPr>
          <w:rFonts w:ascii="Cambria" w:hAnsi="Cambria" w:cs="Arial"/>
          <w:sz w:val="20"/>
          <w:szCs w:val="20"/>
        </w:rPr>
        <w:tab/>
        <w:t xml:space="preserve">            Telephone</w:t>
      </w:r>
      <w:r w:rsidRPr="00D93E7A">
        <w:rPr>
          <w:rFonts w:ascii="Cambria" w:hAnsi="Cambria" w:cs="Arial"/>
          <w:sz w:val="20"/>
          <w:szCs w:val="20"/>
        </w:rPr>
        <w:tab/>
      </w:r>
      <w:r w:rsidRPr="00D93E7A">
        <w:rPr>
          <w:rFonts w:ascii="Cambria" w:hAnsi="Cambria" w:cs="Arial"/>
          <w:sz w:val="20"/>
          <w:szCs w:val="20"/>
        </w:rPr>
        <w:tab/>
      </w:r>
      <w:r w:rsidRPr="00D93E7A">
        <w:rPr>
          <w:rFonts w:ascii="Cambria" w:hAnsi="Cambria" w:cs="Arial"/>
          <w:sz w:val="20"/>
          <w:szCs w:val="20"/>
        </w:rPr>
        <w:tab/>
        <w:t>Fax</w:t>
      </w:r>
      <w:r w:rsidRPr="00D93E7A">
        <w:rPr>
          <w:rFonts w:ascii="Cambria" w:hAnsi="Cambria" w:cs="Arial"/>
          <w:sz w:val="20"/>
          <w:szCs w:val="20"/>
        </w:rPr>
        <w:tab/>
      </w:r>
      <w:r w:rsidRPr="00D93E7A">
        <w:rPr>
          <w:rFonts w:ascii="Cambria" w:hAnsi="Cambria" w:cs="Arial"/>
          <w:sz w:val="20"/>
          <w:szCs w:val="20"/>
        </w:rPr>
        <w:tab/>
      </w:r>
    </w:p>
    <w:p w14:paraId="57FA04DF" w14:textId="77777777" w:rsidR="00A32396" w:rsidRPr="00D93E7A" w:rsidRDefault="00A32396" w:rsidP="00A32396">
      <w:pPr>
        <w:tabs>
          <w:tab w:val="center" w:pos="3780"/>
        </w:tabs>
        <w:spacing w:after="120"/>
        <w:rPr>
          <w:rFonts w:ascii="Cambria" w:hAnsi="Cambria" w:cs="Arial"/>
          <w:sz w:val="20"/>
          <w:szCs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770"/>
      </w:tblGrid>
      <w:tr w:rsidR="00A32396" w:rsidRPr="00D93E7A" w14:paraId="64F35D0F" w14:textId="77777777" w:rsidTr="00D2548E">
        <w:trPr>
          <w:trHeight w:val="1878"/>
        </w:trPr>
        <w:tc>
          <w:tcPr>
            <w:tcW w:w="5000" w:type="pct"/>
            <w:tcBorders>
              <w:top w:val="double" w:sz="4" w:space="0" w:color="auto"/>
              <w:bottom w:val="double" w:sz="4" w:space="0" w:color="auto"/>
            </w:tcBorders>
          </w:tcPr>
          <w:p w14:paraId="2D99C43E" w14:textId="77777777" w:rsidR="00A32396" w:rsidRPr="00D93E7A" w:rsidRDefault="00A32396" w:rsidP="00D2548E">
            <w:pPr>
              <w:rPr>
                <w:rFonts w:ascii="Cambria" w:hAnsi="Cambria" w:cs="Arial"/>
                <w:b/>
                <w:bCs/>
                <w:sz w:val="8"/>
                <w:szCs w:val="8"/>
              </w:rPr>
            </w:pPr>
          </w:p>
          <w:p w14:paraId="7F0A4135" w14:textId="77777777" w:rsidR="00A32396" w:rsidRPr="00D93E7A" w:rsidRDefault="00A32396" w:rsidP="00D2548E">
            <w:pPr>
              <w:spacing w:after="60"/>
              <w:rPr>
                <w:rFonts w:ascii="Cambria" w:hAnsi="Cambria" w:cs="Arial"/>
                <w:b/>
                <w:bCs/>
                <w:i/>
                <w:sz w:val="22"/>
                <w:szCs w:val="22"/>
              </w:rPr>
            </w:pPr>
            <w:r w:rsidRPr="00D93E7A">
              <w:rPr>
                <w:rFonts w:ascii="Cambria" w:hAnsi="Cambria" w:cs="Arial"/>
                <w:b/>
                <w:bCs/>
                <w:i/>
                <w:sz w:val="22"/>
                <w:szCs w:val="22"/>
              </w:rPr>
              <w:t>Notice of Award (Department Use Only)</w:t>
            </w:r>
          </w:p>
          <w:p w14:paraId="4774816B" w14:textId="77777777" w:rsidR="00A32396" w:rsidRPr="00D93E7A" w:rsidRDefault="00A32396" w:rsidP="00D2548E">
            <w:pPr>
              <w:rPr>
                <w:rFonts w:ascii="Cambria" w:hAnsi="Cambria" w:cs="Arial"/>
                <w:bCs/>
                <w:sz w:val="20"/>
              </w:rPr>
            </w:pPr>
            <w:r w:rsidRPr="00D93E7A">
              <w:rPr>
                <w:rFonts w:ascii="Cambria" w:hAnsi="Cambria" w:cs="Arial"/>
                <w:sz w:val="20"/>
              </w:rPr>
              <w:t>Accepted by the Department of Social Services as follows</w:t>
            </w:r>
            <w:r w:rsidRPr="00D93E7A">
              <w:rPr>
                <w:rFonts w:ascii="Cambria" w:hAnsi="Cambria" w:cs="Arial"/>
                <w:bCs/>
                <w:sz w:val="20"/>
              </w:rPr>
              <w:t>:</w:t>
            </w:r>
          </w:p>
          <w:p w14:paraId="5B95C6C1" w14:textId="77777777" w:rsidR="00A32396" w:rsidRPr="00D93E7A" w:rsidRDefault="00A32396" w:rsidP="00D2548E">
            <w:pPr>
              <w:rPr>
                <w:rFonts w:ascii="Cambria" w:hAnsi="Cambria" w:cs="Arial"/>
                <w:bCs/>
                <w:caps/>
                <w:sz w:val="14"/>
                <w:szCs w:val="14"/>
              </w:rPr>
            </w:pPr>
          </w:p>
          <w:p w14:paraId="5EE79D37" w14:textId="77777777" w:rsidR="00A32396" w:rsidRPr="00D93E7A" w:rsidRDefault="00A32396" w:rsidP="00D2548E">
            <w:pPr>
              <w:rPr>
                <w:rFonts w:ascii="Cambria" w:hAnsi="Cambria" w:cs="Arial"/>
                <w:bCs/>
                <w:caps/>
                <w:sz w:val="14"/>
                <w:szCs w:val="14"/>
              </w:rPr>
            </w:pPr>
          </w:p>
          <w:p w14:paraId="768720F7" w14:textId="77777777" w:rsidR="00A32396" w:rsidRPr="00D93E7A" w:rsidRDefault="00A32396" w:rsidP="00D2548E">
            <w:pPr>
              <w:rPr>
                <w:rFonts w:ascii="Cambria" w:hAnsi="Cambria" w:cs="Arial"/>
                <w:bCs/>
                <w:caps/>
                <w:sz w:val="14"/>
                <w:szCs w:val="14"/>
              </w:rPr>
            </w:pPr>
          </w:p>
          <w:p w14:paraId="3908A9B4" w14:textId="77777777" w:rsidR="00A32396" w:rsidRPr="00D93E7A" w:rsidRDefault="00A32396" w:rsidP="00D2548E">
            <w:pPr>
              <w:rPr>
                <w:rFonts w:ascii="Cambria" w:hAnsi="Cambria" w:cs="Arial"/>
                <w:caps/>
                <w:sz w:val="14"/>
                <w:szCs w:val="14"/>
              </w:rPr>
            </w:pPr>
            <w:r w:rsidRPr="00D93E7A">
              <w:rPr>
                <w:rFonts w:ascii="Cambria" w:hAnsi="Cambria" w:cs="Arial"/>
                <w:caps/>
                <w:sz w:val="14"/>
                <w:szCs w:val="14"/>
              </w:rPr>
              <w:t>__________________________________________________________________</w:t>
            </w:r>
            <w:r w:rsidRPr="00D93E7A">
              <w:rPr>
                <w:rFonts w:ascii="Cambria" w:hAnsi="Cambria"/>
              </w:rPr>
              <w:tab/>
            </w:r>
            <w:r w:rsidRPr="00D93E7A">
              <w:rPr>
                <w:rFonts w:ascii="Cambria" w:hAnsi="Cambria"/>
              </w:rPr>
              <w:tab/>
            </w:r>
            <w:r w:rsidRPr="00D93E7A">
              <w:rPr>
                <w:rFonts w:ascii="Cambria" w:hAnsi="Cambria" w:cs="Arial"/>
                <w:caps/>
                <w:sz w:val="14"/>
                <w:szCs w:val="14"/>
              </w:rPr>
              <w:t>__________________________________</w:t>
            </w:r>
          </w:p>
          <w:p w14:paraId="1C632F8A" w14:textId="77777777" w:rsidR="00A32396" w:rsidRPr="00D93E7A" w:rsidRDefault="00A32396" w:rsidP="00D2548E">
            <w:pPr>
              <w:rPr>
                <w:rFonts w:ascii="Cambria" w:hAnsi="Cambria" w:cs="Arial"/>
                <w:sz w:val="20"/>
                <w:szCs w:val="20"/>
              </w:rPr>
            </w:pPr>
            <w:r w:rsidRPr="00D93E7A">
              <w:rPr>
                <w:rFonts w:ascii="Cambria" w:hAnsi="Cambria" w:cs="Arial"/>
                <w:sz w:val="18"/>
                <w:szCs w:val="18"/>
              </w:rPr>
              <w:t>Authorized Signature for the Department of Social Services</w:t>
            </w:r>
            <w:r w:rsidRPr="00D93E7A">
              <w:rPr>
                <w:rFonts w:ascii="Cambria" w:hAnsi="Cambria"/>
              </w:rPr>
              <w:tab/>
            </w:r>
            <w:r w:rsidRPr="00D93E7A">
              <w:rPr>
                <w:rFonts w:ascii="Cambria" w:hAnsi="Cambria"/>
              </w:rPr>
              <w:tab/>
            </w:r>
            <w:r w:rsidRPr="00D93E7A">
              <w:rPr>
                <w:rFonts w:ascii="Cambria" w:hAnsi="Cambria"/>
              </w:rPr>
              <w:tab/>
            </w:r>
            <w:r w:rsidRPr="00D93E7A">
              <w:rPr>
                <w:rFonts w:ascii="Cambria" w:hAnsi="Cambria" w:cs="Arial"/>
                <w:sz w:val="20"/>
                <w:szCs w:val="20"/>
              </w:rPr>
              <w:t>Date</w:t>
            </w:r>
          </w:p>
          <w:p w14:paraId="2423901C" w14:textId="77777777" w:rsidR="00A32396" w:rsidRPr="00D93E7A" w:rsidRDefault="00A32396" w:rsidP="00D2548E">
            <w:pPr>
              <w:rPr>
                <w:rFonts w:ascii="Cambria" w:hAnsi="Cambria" w:cs="Arial"/>
                <w:caps/>
                <w:sz w:val="14"/>
              </w:rPr>
            </w:pPr>
          </w:p>
          <w:p w14:paraId="035C46E3" w14:textId="77777777" w:rsidR="00A32396" w:rsidRPr="00D93E7A" w:rsidRDefault="00A32396" w:rsidP="00D2548E">
            <w:pPr>
              <w:rPr>
                <w:rFonts w:ascii="Cambria" w:hAnsi="Cambria" w:cs="Arial"/>
                <w:caps/>
                <w:sz w:val="14"/>
                <w:szCs w:val="14"/>
              </w:rPr>
            </w:pPr>
            <w:r w:rsidRPr="00D93E7A">
              <w:rPr>
                <w:rFonts w:ascii="Cambria" w:hAnsi="Cambria"/>
                <w:b/>
                <w:i/>
                <w:sz w:val="20"/>
              </w:rPr>
              <w:t>Contract</w:t>
            </w:r>
            <w:r w:rsidRPr="00D93E7A">
              <w:rPr>
                <w:rFonts w:ascii="Cambria" w:hAnsi="Cambria"/>
                <w:b/>
                <w:i/>
                <w:spacing w:val="-11"/>
                <w:sz w:val="20"/>
              </w:rPr>
              <w:t xml:space="preserve"> </w:t>
            </w:r>
            <w:r w:rsidRPr="00D93E7A">
              <w:rPr>
                <w:rFonts w:ascii="Cambria" w:hAnsi="Cambria"/>
                <w:b/>
                <w:i/>
                <w:spacing w:val="-5"/>
                <w:sz w:val="20"/>
              </w:rPr>
              <w:t>#:</w:t>
            </w:r>
          </w:p>
          <w:p w14:paraId="0618153C" w14:textId="77777777" w:rsidR="00A32396" w:rsidRPr="00D93E7A" w:rsidRDefault="00A32396" w:rsidP="00D2548E">
            <w:pPr>
              <w:rPr>
                <w:rFonts w:ascii="Cambria" w:hAnsi="Cambria" w:cs="Arial"/>
                <w:sz w:val="4"/>
                <w:szCs w:val="4"/>
              </w:rPr>
            </w:pPr>
          </w:p>
        </w:tc>
      </w:tr>
      <w:bookmarkEnd w:id="0"/>
      <w:bookmarkEnd w:id="1"/>
      <w:bookmarkEnd w:id="2"/>
      <w:bookmarkEnd w:id="3"/>
      <w:bookmarkEnd w:id="4"/>
      <w:bookmarkEnd w:id="5"/>
    </w:tbl>
    <w:p w14:paraId="42EF4B40" w14:textId="77777777" w:rsidR="00BA38DB" w:rsidRPr="00D93E7A" w:rsidRDefault="00BA38DB">
      <w:pPr>
        <w:rPr>
          <w:rFonts w:ascii="Cambria" w:hAnsi="Cambria" w:cs="Arial"/>
          <w:b/>
          <w:bCs/>
          <w:sz w:val="22"/>
          <w:szCs w:val="22"/>
        </w:rPr>
      </w:pPr>
      <w:r w:rsidRPr="00D93E7A">
        <w:rPr>
          <w:rFonts w:ascii="Cambria" w:hAnsi="Cambria" w:cs="Arial"/>
          <w:b/>
          <w:bCs/>
          <w:sz w:val="22"/>
          <w:szCs w:val="22"/>
        </w:rPr>
        <w:br w:type="page"/>
      </w:r>
    </w:p>
    <w:p w14:paraId="5E2167EF" w14:textId="35D9BB9B" w:rsidR="00D07A7E" w:rsidRPr="00D93E7A" w:rsidRDefault="28DF56D2" w:rsidP="75A14BB8">
      <w:pPr>
        <w:spacing w:after="240"/>
        <w:rPr>
          <w:rFonts w:ascii="Cambria" w:hAnsi="Cambria" w:cs="Arial"/>
          <w:b/>
          <w:bCs/>
          <w:sz w:val="22"/>
          <w:szCs w:val="22"/>
        </w:rPr>
      </w:pPr>
      <w:r w:rsidRPr="00D93E7A">
        <w:rPr>
          <w:rFonts w:ascii="Cambria" w:hAnsi="Cambria" w:cs="Arial"/>
          <w:b/>
          <w:bCs/>
          <w:sz w:val="22"/>
          <w:szCs w:val="22"/>
        </w:rPr>
        <w:lastRenderedPageBreak/>
        <w:t>IFB #</w:t>
      </w:r>
      <w:r w:rsidR="0048557F" w:rsidRPr="00D93E7A">
        <w:rPr>
          <w:rFonts w:ascii="Cambria" w:hAnsi="Cambria"/>
        </w:rPr>
        <w:t xml:space="preserve"> </w:t>
      </w:r>
      <w:r w:rsidR="00D93591">
        <w:rPr>
          <w:rFonts w:ascii="Cambria" w:hAnsi="Cambria" w:cs="Arial"/>
          <w:b/>
          <w:bCs/>
          <w:sz w:val="22"/>
          <w:szCs w:val="22"/>
        </w:rPr>
        <w:t>DSS26015</w:t>
      </w:r>
      <w:r w:rsidR="60910E5E" w:rsidRPr="00D93E7A">
        <w:rPr>
          <w:rFonts w:ascii="Cambria" w:hAnsi="Cambria" w:cs="Arial"/>
          <w:b/>
          <w:bCs/>
          <w:sz w:val="22"/>
          <w:szCs w:val="22"/>
        </w:rPr>
        <w:t xml:space="preserve">: </w:t>
      </w:r>
      <w:r w:rsidR="5B28901C" w:rsidRPr="00D93E7A">
        <w:rPr>
          <w:rFonts w:ascii="Cambria" w:hAnsi="Cambria" w:cs="Arial"/>
          <w:b/>
          <w:bCs/>
          <w:sz w:val="22"/>
          <w:szCs w:val="22"/>
        </w:rPr>
        <w:t>(</w:t>
      </w:r>
      <w:r w:rsidR="726446D8" w:rsidRPr="00D93E7A">
        <w:rPr>
          <w:rFonts w:ascii="Cambria" w:hAnsi="Cambria" w:cs="Arial"/>
          <w:b/>
          <w:bCs/>
          <w:sz w:val="22"/>
          <w:szCs w:val="22"/>
        </w:rPr>
        <w:t>ToRCH Care</w:t>
      </w:r>
      <w:r w:rsidR="7CFD507C" w:rsidRPr="00D93E7A">
        <w:rPr>
          <w:rFonts w:ascii="Cambria" w:hAnsi="Cambria" w:cs="Arial"/>
          <w:b/>
          <w:bCs/>
          <w:sz w:val="22"/>
          <w:szCs w:val="22"/>
        </w:rPr>
        <w:t xml:space="preserve"> </w:t>
      </w:r>
      <w:r w:rsidR="07CE89FE" w:rsidRPr="00D93E7A">
        <w:rPr>
          <w:rFonts w:ascii="Cambria" w:hAnsi="Cambria" w:cs="Arial"/>
          <w:b/>
          <w:bCs/>
          <w:sz w:val="22"/>
          <w:szCs w:val="22"/>
        </w:rPr>
        <w:t xml:space="preserve">Smart </w:t>
      </w:r>
      <w:r w:rsidR="005B10EE">
        <w:rPr>
          <w:rFonts w:ascii="Cambria" w:hAnsi="Cambria" w:cs="Arial"/>
          <w:b/>
          <w:bCs/>
          <w:sz w:val="22"/>
          <w:szCs w:val="22"/>
        </w:rPr>
        <w:t>Growth</w:t>
      </w:r>
      <w:r w:rsidR="07CE89FE" w:rsidRPr="00D93E7A">
        <w:rPr>
          <w:rFonts w:ascii="Cambria" w:hAnsi="Cambria" w:cs="Arial"/>
          <w:b/>
          <w:bCs/>
          <w:sz w:val="22"/>
          <w:szCs w:val="22"/>
        </w:rPr>
        <w:t xml:space="preserve"> and </w:t>
      </w:r>
      <w:r w:rsidR="006F6369">
        <w:rPr>
          <w:rFonts w:ascii="Cambria" w:hAnsi="Cambria" w:cs="Arial"/>
          <w:b/>
          <w:bCs/>
          <w:sz w:val="22"/>
          <w:szCs w:val="22"/>
        </w:rPr>
        <w:t>S</w:t>
      </w:r>
      <w:r w:rsidR="07CE89FE" w:rsidRPr="00D93E7A">
        <w:rPr>
          <w:rFonts w:ascii="Cambria" w:hAnsi="Cambria" w:cs="Arial"/>
          <w:b/>
          <w:bCs/>
          <w:sz w:val="22"/>
          <w:szCs w:val="22"/>
        </w:rPr>
        <w:t xml:space="preserve">ervice </w:t>
      </w:r>
      <w:r w:rsidR="006F6369">
        <w:rPr>
          <w:rFonts w:ascii="Cambria" w:hAnsi="Cambria" w:cs="Arial"/>
          <w:b/>
          <w:bCs/>
          <w:sz w:val="22"/>
          <w:szCs w:val="22"/>
        </w:rPr>
        <w:t>L</w:t>
      </w:r>
      <w:r w:rsidR="07CE89FE" w:rsidRPr="00D93E7A">
        <w:rPr>
          <w:rFonts w:ascii="Cambria" w:hAnsi="Cambria" w:cs="Arial"/>
          <w:b/>
          <w:bCs/>
          <w:sz w:val="22"/>
          <w:szCs w:val="22"/>
        </w:rPr>
        <w:t xml:space="preserve">ine </w:t>
      </w:r>
      <w:r w:rsidR="006F6369">
        <w:rPr>
          <w:rFonts w:ascii="Cambria" w:hAnsi="Cambria" w:cs="Arial"/>
          <w:b/>
          <w:bCs/>
          <w:sz w:val="22"/>
          <w:szCs w:val="22"/>
        </w:rPr>
        <w:t>M</w:t>
      </w:r>
      <w:r w:rsidR="07CE89FE" w:rsidRPr="00D93E7A">
        <w:rPr>
          <w:rFonts w:ascii="Cambria" w:hAnsi="Cambria" w:cs="Arial"/>
          <w:b/>
          <w:bCs/>
          <w:sz w:val="22"/>
          <w:szCs w:val="22"/>
        </w:rPr>
        <w:t>odification (</w:t>
      </w:r>
      <w:r w:rsidR="7CFD507C" w:rsidRPr="00D93E7A">
        <w:rPr>
          <w:rFonts w:ascii="Cambria" w:hAnsi="Cambria" w:cs="Arial"/>
          <w:b/>
          <w:bCs/>
          <w:sz w:val="22"/>
          <w:szCs w:val="22"/>
        </w:rPr>
        <w:t xml:space="preserve">Horizon </w:t>
      </w:r>
      <w:r w:rsidR="5B28901C" w:rsidRPr="00D93E7A">
        <w:rPr>
          <w:rFonts w:ascii="Cambria" w:hAnsi="Cambria" w:cs="Arial"/>
          <w:b/>
          <w:bCs/>
          <w:sz w:val="22"/>
          <w:szCs w:val="22"/>
        </w:rPr>
        <w:t>2</w:t>
      </w:r>
      <w:r w:rsidR="07CE89FE" w:rsidRPr="00D93E7A">
        <w:rPr>
          <w:rFonts w:ascii="Cambria" w:hAnsi="Cambria" w:cs="Arial"/>
          <w:b/>
          <w:bCs/>
          <w:sz w:val="22"/>
          <w:szCs w:val="22"/>
        </w:rPr>
        <w:t>)</w:t>
      </w:r>
    </w:p>
    <w:p w14:paraId="429D1E81" w14:textId="77777777" w:rsidR="00233EE9" w:rsidRPr="00D93E7A" w:rsidRDefault="00233EE9" w:rsidP="001C548B">
      <w:pPr>
        <w:spacing w:after="120"/>
        <w:rPr>
          <w:rFonts w:ascii="Cambria" w:hAnsi="Cambria" w:cs="Arial"/>
          <w:b/>
          <w:sz w:val="22"/>
          <w:szCs w:val="22"/>
          <w:u w:val="single"/>
        </w:rPr>
      </w:pPr>
      <w:r w:rsidRPr="00D93E7A">
        <w:rPr>
          <w:rFonts w:ascii="Cambria" w:hAnsi="Cambria" w:cs="Arial"/>
          <w:b/>
          <w:sz w:val="22"/>
          <w:szCs w:val="22"/>
        </w:rPr>
        <w:t>1</w:t>
      </w:r>
      <w:r w:rsidRPr="00D93E7A">
        <w:rPr>
          <w:rFonts w:ascii="Cambria" w:hAnsi="Cambria" w:cs="Arial"/>
          <w:b/>
          <w:sz w:val="22"/>
          <w:szCs w:val="22"/>
        </w:rPr>
        <w:tab/>
      </w:r>
      <w:r w:rsidRPr="00D93E7A">
        <w:rPr>
          <w:rFonts w:ascii="Cambria" w:hAnsi="Cambria" w:cs="Arial"/>
          <w:b/>
          <w:sz w:val="22"/>
          <w:szCs w:val="22"/>
          <w:u w:val="single"/>
        </w:rPr>
        <w:t>Introduction and General Information</w:t>
      </w:r>
    </w:p>
    <w:p w14:paraId="6C73E072" w14:textId="00DFABE8" w:rsidR="00843184" w:rsidRPr="00D93E7A" w:rsidRDefault="7F98A958" w:rsidP="001C548B">
      <w:pPr>
        <w:spacing w:after="120"/>
        <w:ind w:left="720" w:hanging="720"/>
        <w:rPr>
          <w:rFonts w:ascii="Cambria" w:hAnsi="Cambria" w:cs="Arial"/>
          <w:sz w:val="22"/>
          <w:szCs w:val="22"/>
        </w:rPr>
      </w:pPr>
      <w:r w:rsidRPr="00D93E7A">
        <w:rPr>
          <w:rFonts w:ascii="Cambria" w:hAnsi="Cambria" w:cs="Arial"/>
          <w:sz w:val="22"/>
          <w:szCs w:val="22"/>
        </w:rPr>
        <w:t>1.1</w:t>
      </w:r>
      <w:r w:rsidR="081933DB" w:rsidRPr="00D93E7A">
        <w:rPr>
          <w:rFonts w:ascii="Cambria" w:hAnsi="Cambria"/>
        </w:rPr>
        <w:tab/>
      </w:r>
      <w:r w:rsidRPr="00D93E7A">
        <w:rPr>
          <w:rFonts w:ascii="Cambria" w:hAnsi="Cambria" w:cs="Arial"/>
          <w:sz w:val="22"/>
          <w:szCs w:val="22"/>
        </w:rPr>
        <w:t>This document constitutes a reque</w:t>
      </w:r>
      <w:r w:rsidR="4DBA98A4" w:rsidRPr="00D93E7A">
        <w:rPr>
          <w:rFonts w:ascii="Cambria" w:hAnsi="Cambria" w:cs="Arial"/>
          <w:sz w:val="22"/>
          <w:szCs w:val="22"/>
        </w:rPr>
        <w:t>st for bid</w:t>
      </w:r>
      <w:r w:rsidR="27419596" w:rsidRPr="00D93E7A">
        <w:rPr>
          <w:rFonts w:ascii="Cambria" w:hAnsi="Cambria" w:cs="Arial"/>
          <w:sz w:val="22"/>
          <w:szCs w:val="22"/>
        </w:rPr>
        <w:t xml:space="preserve">s </w:t>
      </w:r>
      <w:r w:rsidR="00D13928">
        <w:rPr>
          <w:rFonts w:ascii="Cambria" w:hAnsi="Cambria" w:cs="Arial"/>
          <w:sz w:val="22"/>
          <w:szCs w:val="22"/>
        </w:rPr>
        <w:t xml:space="preserve">for </w:t>
      </w:r>
      <w:r w:rsidR="5DAD843E" w:rsidRPr="00D93E7A">
        <w:rPr>
          <w:rFonts w:ascii="Cambria" w:hAnsi="Cambria"/>
          <w:sz w:val="22"/>
          <w:szCs w:val="22"/>
        </w:rPr>
        <w:t xml:space="preserve">Transformation of Rural Community Health Care (ToRCH) </w:t>
      </w:r>
      <w:r w:rsidR="5816BDA3" w:rsidRPr="00D93E7A">
        <w:rPr>
          <w:rFonts w:ascii="Cambria" w:hAnsi="Cambria" w:cs="Arial"/>
          <w:sz w:val="22"/>
          <w:szCs w:val="22"/>
        </w:rPr>
        <w:t>Care</w:t>
      </w:r>
      <w:r w:rsidR="4CE19A36" w:rsidRPr="00D93E7A">
        <w:rPr>
          <w:rFonts w:ascii="Cambria" w:hAnsi="Cambria" w:cs="Arial"/>
          <w:sz w:val="22"/>
          <w:szCs w:val="22"/>
        </w:rPr>
        <w:t xml:space="preserve"> </w:t>
      </w:r>
      <w:r w:rsidR="256F8E67" w:rsidRPr="00D93E7A">
        <w:rPr>
          <w:rFonts w:ascii="Cambria" w:hAnsi="Cambria" w:cs="Arial"/>
          <w:sz w:val="22"/>
          <w:szCs w:val="22"/>
        </w:rPr>
        <w:t xml:space="preserve">Smart </w:t>
      </w:r>
      <w:r w:rsidR="005B10EE">
        <w:rPr>
          <w:rFonts w:ascii="Cambria" w:hAnsi="Cambria" w:cs="Arial"/>
          <w:sz w:val="22"/>
          <w:szCs w:val="22"/>
        </w:rPr>
        <w:t>Growth</w:t>
      </w:r>
      <w:r w:rsidR="256F8E67" w:rsidRPr="00D93E7A">
        <w:rPr>
          <w:rFonts w:ascii="Cambria" w:hAnsi="Cambria" w:cs="Arial"/>
          <w:sz w:val="22"/>
          <w:szCs w:val="22"/>
        </w:rPr>
        <w:t xml:space="preserve"> and </w:t>
      </w:r>
      <w:r w:rsidR="00922F4F" w:rsidRPr="00D93E7A">
        <w:rPr>
          <w:rFonts w:ascii="Cambria" w:hAnsi="Cambria" w:cs="Arial"/>
          <w:sz w:val="22"/>
          <w:szCs w:val="22"/>
        </w:rPr>
        <w:t>S</w:t>
      </w:r>
      <w:r w:rsidR="256F8E67" w:rsidRPr="00D93E7A">
        <w:rPr>
          <w:rFonts w:ascii="Cambria" w:hAnsi="Cambria" w:cs="Arial"/>
          <w:sz w:val="22"/>
          <w:szCs w:val="22"/>
        </w:rPr>
        <w:t xml:space="preserve">ervice </w:t>
      </w:r>
      <w:r w:rsidR="00922F4F" w:rsidRPr="00D93E7A">
        <w:rPr>
          <w:rFonts w:ascii="Cambria" w:hAnsi="Cambria" w:cs="Arial"/>
          <w:sz w:val="22"/>
          <w:szCs w:val="22"/>
        </w:rPr>
        <w:t>L</w:t>
      </w:r>
      <w:r w:rsidR="256F8E67" w:rsidRPr="00D93E7A">
        <w:rPr>
          <w:rFonts w:ascii="Cambria" w:hAnsi="Cambria" w:cs="Arial"/>
          <w:sz w:val="22"/>
          <w:szCs w:val="22"/>
        </w:rPr>
        <w:t xml:space="preserve">ine </w:t>
      </w:r>
      <w:r w:rsidR="00922F4F" w:rsidRPr="00D93E7A">
        <w:rPr>
          <w:rFonts w:ascii="Cambria" w:hAnsi="Cambria" w:cs="Arial"/>
          <w:sz w:val="22"/>
          <w:szCs w:val="22"/>
        </w:rPr>
        <w:t>M</w:t>
      </w:r>
      <w:r w:rsidR="256F8E67" w:rsidRPr="00D93E7A">
        <w:rPr>
          <w:rFonts w:ascii="Cambria" w:hAnsi="Cambria" w:cs="Arial"/>
          <w:sz w:val="22"/>
          <w:szCs w:val="22"/>
        </w:rPr>
        <w:t>odification</w:t>
      </w:r>
      <w:r w:rsidR="4CE19A36" w:rsidRPr="00D93E7A">
        <w:rPr>
          <w:rFonts w:ascii="Cambria" w:hAnsi="Cambria" w:cs="Arial"/>
          <w:b/>
          <w:bCs/>
          <w:sz w:val="22"/>
          <w:szCs w:val="22"/>
        </w:rPr>
        <w:t xml:space="preserve"> </w:t>
      </w:r>
      <w:r w:rsidR="4CE19A36" w:rsidRPr="00D93E7A">
        <w:rPr>
          <w:rFonts w:ascii="Cambria" w:hAnsi="Cambria" w:cs="Arial"/>
          <w:sz w:val="22"/>
          <w:szCs w:val="22"/>
        </w:rPr>
        <w:t xml:space="preserve">(Horizon </w:t>
      </w:r>
      <w:r w:rsidR="21003716" w:rsidRPr="00D93E7A">
        <w:rPr>
          <w:rFonts w:ascii="Cambria" w:hAnsi="Cambria" w:cs="Arial"/>
          <w:sz w:val="22"/>
          <w:szCs w:val="22"/>
        </w:rPr>
        <w:t>2</w:t>
      </w:r>
      <w:r w:rsidR="4CE19A36" w:rsidRPr="00D93E7A">
        <w:rPr>
          <w:rFonts w:ascii="Cambria" w:hAnsi="Cambria" w:cs="Arial"/>
          <w:sz w:val="22"/>
          <w:szCs w:val="22"/>
        </w:rPr>
        <w:t>)</w:t>
      </w:r>
      <w:r w:rsidRPr="00D93E7A">
        <w:rPr>
          <w:rFonts w:ascii="Cambria" w:hAnsi="Cambria" w:cs="Arial"/>
          <w:sz w:val="22"/>
          <w:szCs w:val="22"/>
        </w:rPr>
        <w:t>, as set forth herein.</w:t>
      </w:r>
    </w:p>
    <w:p w14:paraId="34766FD9" w14:textId="120FF1AD" w:rsidR="008E2E12" w:rsidRDefault="3B4DED8B" w:rsidP="00D0FFE6">
      <w:pPr>
        <w:spacing w:after="120"/>
        <w:ind w:left="720" w:hanging="720"/>
        <w:rPr>
          <w:rFonts w:ascii="Cambria" w:hAnsi="Cambria"/>
          <w:sz w:val="22"/>
          <w:szCs w:val="22"/>
        </w:rPr>
      </w:pPr>
      <w:bookmarkStart w:id="8" w:name="_Hlk224735095"/>
      <w:r w:rsidRPr="00D93E7A">
        <w:rPr>
          <w:rFonts w:ascii="Cambria" w:hAnsi="Cambria" w:cs="Arial"/>
          <w:sz w:val="22"/>
          <w:szCs w:val="22"/>
        </w:rPr>
        <w:t>1.</w:t>
      </w:r>
      <w:r w:rsidR="54EBC898" w:rsidRPr="00D93E7A">
        <w:rPr>
          <w:rFonts w:ascii="Cambria" w:hAnsi="Cambria" w:cs="Arial"/>
          <w:sz w:val="22"/>
          <w:szCs w:val="22"/>
        </w:rPr>
        <w:t>2</w:t>
      </w:r>
      <w:r w:rsidR="00350AFE" w:rsidRPr="00D93E7A">
        <w:rPr>
          <w:rFonts w:ascii="Cambria" w:hAnsi="Cambria"/>
          <w:sz w:val="22"/>
          <w:szCs w:val="22"/>
        </w:rPr>
        <w:tab/>
      </w:r>
      <w:bookmarkEnd w:id="8"/>
      <w:r w:rsidR="01E19C4E" w:rsidRPr="00D93E7A">
        <w:rPr>
          <w:rFonts w:ascii="Cambria" w:hAnsi="Cambria" w:cs="Arial"/>
          <w:sz w:val="22"/>
          <w:szCs w:val="22"/>
        </w:rPr>
        <w:t>The mission of the Missouri Department of Social Services</w:t>
      </w:r>
      <w:r w:rsidR="00F72303" w:rsidRPr="00D93E7A">
        <w:rPr>
          <w:rFonts w:ascii="Cambria" w:hAnsi="Cambria" w:cs="Arial"/>
          <w:sz w:val="22"/>
          <w:szCs w:val="22"/>
        </w:rPr>
        <w:t xml:space="preserve"> (Department)</w:t>
      </w:r>
      <w:r w:rsidR="01E19C4E" w:rsidRPr="00D93E7A">
        <w:rPr>
          <w:rFonts w:ascii="Cambria" w:hAnsi="Cambria" w:cs="Arial"/>
          <w:sz w:val="22"/>
          <w:szCs w:val="22"/>
        </w:rPr>
        <w:t xml:space="preserve"> is </w:t>
      </w:r>
      <w:r w:rsidR="01E19C4E" w:rsidRPr="00D93E7A">
        <w:rPr>
          <w:rFonts w:ascii="Cambria" w:hAnsi="Cambria"/>
          <w:sz w:val="22"/>
          <w:szCs w:val="22"/>
        </w:rPr>
        <w:t>“Empower Missourians to live safe, healthy, and productive lives.”</w:t>
      </w:r>
    </w:p>
    <w:p w14:paraId="10AE1D5E" w14:textId="033A813D" w:rsidR="00DC3F23" w:rsidRPr="00D93E7A" w:rsidRDefault="00DC3F23" w:rsidP="00D0FFE6">
      <w:pPr>
        <w:spacing w:after="120"/>
        <w:ind w:left="720" w:hanging="720"/>
        <w:rPr>
          <w:rFonts w:ascii="Cambria" w:hAnsi="Cambria"/>
          <w:sz w:val="22"/>
          <w:szCs w:val="22"/>
        </w:rPr>
      </w:pPr>
      <w:bookmarkStart w:id="9" w:name="_Hlk235696568"/>
      <w:r w:rsidRPr="00D93E7A">
        <w:rPr>
          <w:rFonts w:ascii="Cambria" w:hAnsi="Cambria"/>
          <w:sz w:val="22"/>
          <w:szCs w:val="22"/>
        </w:rPr>
        <w:t>1.2.1</w:t>
      </w:r>
      <w:r w:rsidRPr="00D93E7A">
        <w:rPr>
          <w:rFonts w:ascii="Cambria" w:hAnsi="Cambria"/>
          <w:sz w:val="22"/>
          <w:szCs w:val="22"/>
        </w:rPr>
        <w:tab/>
        <w:t xml:space="preserve">The Department offers this IFB under the authority of a Program Grant Authority (PGA) (PGA104) issued to the Missouri Department of Health and Senior Services and the </w:t>
      </w:r>
      <w:r w:rsidRPr="00D93E7A">
        <w:rPr>
          <w:rFonts w:ascii="Cambria" w:eastAsia="Cambria" w:hAnsi="Cambria" w:cs="Cambria"/>
          <w:sz w:val="22"/>
          <w:szCs w:val="22"/>
        </w:rPr>
        <w:t xml:space="preserve">Missouri Department of Social Services, </w:t>
      </w:r>
      <w:r w:rsidRPr="00D93E7A">
        <w:rPr>
          <w:rFonts w:ascii="Cambria" w:hAnsi="Cambria"/>
          <w:sz w:val="22"/>
          <w:szCs w:val="22"/>
        </w:rPr>
        <w:t xml:space="preserve">by the Missouri Office of Administration. The Department of Health and Senior Services has a Memorandum of Understanding (MOU) #M00884 with the </w:t>
      </w:r>
      <w:r w:rsidRPr="00D93E7A">
        <w:rPr>
          <w:rFonts w:ascii="Cambria" w:eastAsia="Cambria" w:hAnsi="Cambria" w:cs="Cambria"/>
          <w:sz w:val="22"/>
          <w:szCs w:val="22"/>
        </w:rPr>
        <w:t>Missouri Department of Social Services</w:t>
      </w:r>
      <w:r w:rsidRPr="00D93E7A">
        <w:rPr>
          <w:rFonts w:ascii="Cambria" w:hAnsi="Cambria"/>
          <w:sz w:val="22"/>
          <w:szCs w:val="22"/>
        </w:rPr>
        <w:t>, which allows access to utilize PGA104.</w:t>
      </w:r>
      <w:bookmarkEnd w:id="9"/>
    </w:p>
    <w:p w14:paraId="3F382327" w14:textId="1822DF6F" w:rsidR="00A34A40" w:rsidRPr="00D93E7A" w:rsidRDefault="6DFEA812" w:rsidP="70ADBC39">
      <w:pPr>
        <w:spacing w:after="120"/>
        <w:ind w:left="720" w:hanging="720"/>
        <w:rPr>
          <w:rFonts w:ascii="Cambria" w:hAnsi="Cambria"/>
          <w:sz w:val="22"/>
          <w:szCs w:val="22"/>
        </w:rPr>
      </w:pPr>
      <w:r w:rsidRPr="70ADBC39">
        <w:rPr>
          <w:rFonts w:ascii="Cambria" w:hAnsi="Cambria"/>
          <w:sz w:val="22"/>
          <w:szCs w:val="22"/>
        </w:rPr>
        <w:t>1.3</w:t>
      </w:r>
      <w:r>
        <w:tab/>
      </w:r>
      <w:r w:rsidRPr="70ADBC39">
        <w:rPr>
          <w:rFonts w:ascii="Cambria" w:hAnsi="Cambria"/>
          <w:sz w:val="22"/>
          <w:szCs w:val="22"/>
          <w:u w:val="single"/>
        </w:rPr>
        <w:t>Purpose and Background Information</w:t>
      </w:r>
      <w:r w:rsidRPr="70ADBC39">
        <w:rPr>
          <w:rFonts w:ascii="Cambria" w:hAnsi="Cambria"/>
          <w:sz w:val="22"/>
          <w:szCs w:val="22"/>
        </w:rPr>
        <w:t>:</w:t>
      </w:r>
    </w:p>
    <w:p w14:paraId="07B64C32" w14:textId="3810670C" w:rsidR="00A34A40" w:rsidRPr="00D93E7A" w:rsidRDefault="4BD50043" w:rsidP="00A34A40">
      <w:pPr>
        <w:spacing w:after="120"/>
        <w:ind w:left="720" w:hanging="720"/>
        <w:rPr>
          <w:rFonts w:ascii="Cambria" w:hAnsi="Cambria"/>
          <w:sz w:val="22"/>
          <w:szCs w:val="22"/>
        </w:rPr>
      </w:pPr>
      <w:r w:rsidRPr="70ADBC39">
        <w:rPr>
          <w:rFonts w:ascii="Cambria" w:hAnsi="Cambria"/>
          <w:sz w:val="22"/>
          <w:szCs w:val="22"/>
        </w:rPr>
        <w:t>1.3.1</w:t>
      </w:r>
      <w:r>
        <w:tab/>
      </w:r>
      <w:r w:rsidR="03DBA1FC" w:rsidRPr="70ADBC39">
        <w:rPr>
          <w:rFonts w:ascii="Cambria" w:hAnsi="Cambria"/>
          <w:sz w:val="22"/>
          <w:szCs w:val="22"/>
        </w:rPr>
        <w:t xml:space="preserve">This Invitation for Bid (IFB) solicits bids for contracts under Transformation of Rural Community Health Care (ToRCH Care) </w:t>
      </w:r>
      <w:r w:rsidR="7296779C" w:rsidRPr="70ADBC39">
        <w:rPr>
          <w:rFonts w:ascii="Cambria" w:hAnsi="Cambria" w:cs="Arial"/>
          <w:sz w:val="22"/>
          <w:szCs w:val="22"/>
        </w:rPr>
        <w:t xml:space="preserve">Smart </w:t>
      </w:r>
      <w:r w:rsidR="005B10EE" w:rsidRPr="70ADBC39">
        <w:rPr>
          <w:rFonts w:ascii="Cambria" w:hAnsi="Cambria" w:cs="Arial"/>
          <w:sz w:val="22"/>
          <w:szCs w:val="22"/>
        </w:rPr>
        <w:t>Growth</w:t>
      </w:r>
      <w:r w:rsidR="7296779C" w:rsidRPr="70ADBC39">
        <w:rPr>
          <w:rFonts w:ascii="Cambria" w:hAnsi="Cambria" w:cs="Arial"/>
          <w:sz w:val="22"/>
          <w:szCs w:val="22"/>
        </w:rPr>
        <w:t xml:space="preserve"> and </w:t>
      </w:r>
      <w:r w:rsidR="005B10EE" w:rsidRPr="70ADBC39">
        <w:rPr>
          <w:rFonts w:ascii="Cambria" w:hAnsi="Cambria" w:cs="Arial"/>
          <w:sz w:val="22"/>
          <w:szCs w:val="22"/>
        </w:rPr>
        <w:t>S</w:t>
      </w:r>
      <w:r w:rsidR="7296779C" w:rsidRPr="70ADBC39">
        <w:rPr>
          <w:rFonts w:ascii="Cambria" w:hAnsi="Cambria" w:cs="Arial"/>
          <w:sz w:val="22"/>
          <w:szCs w:val="22"/>
        </w:rPr>
        <w:t xml:space="preserve">ervice </w:t>
      </w:r>
      <w:r w:rsidR="005B10EE" w:rsidRPr="70ADBC39">
        <w:rPr>
          <w:rFonts w:ascii="Cambria" w:hAnsi="Cambria" w:cs="Arial"/>
          <w:sz w:val="22"/>
          <w:szCs w:val="22"/>
        </w:rPr>
        <w:t>L</w:t>
      </w:r>
      <w:r w:rsidR="7296779C" w:rsidRPr="70ADBC39">
        <w:rPr>
          <w:rFonts w:ascii="Cambria" w:hAnsi="Cambria" w:cs="Arial"/>
          <w:sz w:val="22"/>
          <w:szCs w:val="22"/>
        </w:rPr>
        <w:t xml:space="preserve">ine </w:t>
      </w:r>
      <w:r w:rsidR="005B10EE" w:rsidRPr="70ADBC39">
        <w:rPr>
          <w:rFonts w:ascii="Cambria" w:hAnsi="Cambria" w:cs="Arial"/>
          <w:sz w:val="22"/>
          <w:szCs w:val="22"/>
        </w:rPr>
        <w:t>M</w:t>
      </w:r>
      <w:r w:rsidR="7296779C" w:rsidRPr="70ADBC39">
        <w:rPr>
          <w:rFonts w:ascii="Cambria" w:hAnsi="Cambria" w:cs="Arial"/>
          <w:sz w:val="22"/>
          <w:szCs w:val="22"/>
        </w:rPr>
        <w:t>odification (</w:t>
      </w:r>
      <w:r w:rsidR="03DBA1FC" w:rsidRPr="70ADBC39">
        <w:rPr>
          <w:rFonts w:ascii="Cambria" w:hAnsi="Cambria" w:cs="Arial"/>
          <w:sz w:val="22"/>
          <w:szCs w:val="22"/>
        </w:rPr>
        <w:t>Horizon 2</w:t>
      </w:r>
      <w:r w:rsidR="7296779C" w:rsidRPr="70ADBC39">
        <w:rPr>
          <w:rFonts w:ascii="Cambria" w:hAnsi="Cambria" w:cs="Arial"/>
          <w:sz w:val="22"/>
          <w:szCs w:val="22"/>
        </w:rPr>
        <w:t>)</w:t>
      </w:r>
      <w:r w:rsidR="004017BD" w:rsidRPr="70ADBC39">
        <w:rPr>
          <w:rFonts w:ascii="Cambria" w:hAnsi="Cambria"/>
          <w:sz w:val="22"/>
          <w:szCs w:val="22"/>
        </w:rPr>
        <w:t>.</w:t>
      </w:r>
      <w:r w:rsidR="03DBA1FC" w:rsidRPr="70ADBC39">
        <w:rPr>
          <w:rFonts w:ascii="Cambria" w:hAnsi="Cambria"/>
          <w:sz w:val="22"/>
          <w:szCs w:val="22"/>
        </w:rPr>
        <w:t xml:space="preserve"> Horizon 2 will fund eligible projects that modernize, renovate, reconfigure, equip, or otherwise adapt existing rural healthcare facilities, hospitals, health centers, and access-to-care settings to expand or sustain priority service-line capacity. Horizon 2 is intended to support strategic, one-time infrastructure and capability investments that improve access to care for rural Missourians, reduce avoidable travel burdens, strengthen provider sustainability, and align with Missouri’s federally approved Rural Health Transformation Program (RHTP)</w:t>
      </w:r>
      <w:r w:rsidR="38D14B50" w:rsidRPr="70ADBC39">
        <w:rPr>
          <w:rFonts w:ascii="Cambria" w:hAnsi="Cambria"/>
          <w:sz w:val="22"/>
          <w:szCs w:val="22"/>
        </w:rPr>
        <w:t>, established under the One Big Beautiful Bill Act (OBBBA) (cite: Public Law 11921)</w:t>
      </w:r>
      <w:r w:rsidR="03DBA1FC" w:rsidRPr="70ADBC39">
        <w:rPr>
          <w:rFonts w:ascii="Cambria" w:hAnsi="Cambria"/>
          <w:sz w:val="22"/>
          <w:szCs w:val="22"/>
        </w:rPr>
        <w:t>.</w:t>
      </w:r>
      <w:r w:rsidR="5EBB0F57" w:rsidRPr="70ADBC39">
        <w:rPr>
          <w:rFonts w:ascii="Cambria" w:hAnsi="Cambria"/>
          <w:sz w:val="22"/>
          <w:szCs w:val="22"/>
        </w:rPr>
        <w:t xml:space="preserve"> </w:t>
      </w:r>
    </w:p>
    <w:p w14:paraId="42BF9D6A" w14:textId="459C6EF3" w:rsidR="000D6730" w:rsidRPr="00D93E7A" w:rsidRDefault="22656599" w:rsidP="75A14BB8">
      <w:pPr>
        <w:spacing w:after="120"/>
        <w:ind w:left="1080" w:hanging="360"/>
        <w:rPr>
          <w:rFonts w:ascii="Cambria" w:hAnsi="Cambria"/>
          <w:sz w:val="22"/>
          <w:szCs w:val="22"/>
        </w:rPr>
      </w:pPr>
      <w:r w:rsidRPr="139C7423">
        <w:rPr>
          <w:rFonts w:ascii="Cambria" w:hAnsi="Cambria"/>
          <w:sz w:val="22"/>
          <w:szCs w:val="22"/>
        </w:rPr>
        <w:t>a.</w:t>
      </w:r>
      <w:r>
        <w:tab/>
      </w:r>
      <w:r w:rsidR="2B53FB25" w:rsidRPr="139C7423">
        <w:rPr>
          <w:rFonts w:ascii="Cambria" w:hAnsi="Cambria"/>
          <w:sz w:val="22"/>
          <w:szCs w:val="22"/>
        </w:rPr>
        <w:t xml:space="preserve">The </w:t>
      </w:r>
      <w:r w:rsidR="000F50A0" w:rsidRPr="139C7423">
        <w:rPr>
          <w:rFonts w:ascii="Cambria" w:hAnsi="Cambria"/>
          <w:sz w:val="22"/>
          <w:szCs w:val="22"/>
        </w:rPr>
        <w:t xml:space="preserve">Horizon 2 </w:t>
      </w:r>
      <w:r w:rsidR="2B53FB25" w:rsidRPr="139C7423">
        <w:rPr>
          <w:rFonts w:ascii="Cambria" w:hAnsi="Cambria"/>
          <w:sz w:val="22"/>
          <w:szCs w:val="22"/>
        </w:rPr>
        <w:t>program is</w:t>
      </w:r>
      <w:r w:rsidRPr="139C7423">
        <w:rPr>
          <w:rFonts w:ascii="Cambria" w:hAnsi="Cambria"/>
          <w:sz w:val="22"/>
          <w:szCs w:val="22"/>
        </w:rPr>
        <w:t xml:space="preserve"> funded through Missouri’s federally approved RHTP allocation and must comply with all requirements issued by the Centers for Medicare &amp; Medicaid Services (CMS), </w:t>
      </w:r>
      <w:r w:rsidR="2B53FB25" w:rsidRPr="139C7423">
        <w:rPr>
          <w:rFonts w:ascii="Cambria" w:hAnsi="Cambria"/>
          <w:sz w:val="22"/>
          <w:szCs w:val="22"/>
        </w:rPr>
        <w:t xml:space="preserve">of the U.S. Department of Health and Human Services (HHS), </w:t>
      </w:r>
      <w:r w:rsidRPr="139C7423">
        <w:rPr>
          <w:rFonts w:ascii="Cambria" w:hAnsi="Cambria"/>
          <w:sz w:val="22"/>
          <w:szCs w:val="22"/>
        </w:rPr>
        <w:t>the Missouri Department of Social Services (Department), the MO HealthNet Division (MHD), and the Rural Health Transformation Office (RHTO).</w:t>
      </w:r>
    </w:p>
    <w:p w14:paraId="38BE08EA" w14:textId="1A2503FE" w:rsidR="00EB6A29" w:rsidRPr="00D93E7A" w:rsidRDefault="2B53FB25" w:rsidP="000D6730">
      <w:pPr>
        <w:spacing w:after="120"/>
        <w:ind w:left="1080" w:hanging="360"/>
        <w:rPr>
          <w:rFonts w:ascii="Cambria" w:hAnsi="Cambria"/>
          <w:sz w:val="22"/>
          <w:szCs w:val="22"/>
        </w:rPr>
      </w:pPr>
      <w:r w:rsidRPr="139C7423">
        <w:rPr>
          <w:rFonts w:ascii="Cambria" w:hAnsi="Cambria"/>
          <w:sz w:val="22"/>
          <w:szCs w:val="22"/>
        </w:rPr>
        <w:t>b.</w:t>
      </w:r>
      <w:r>
        <w:tab/>
      </w:r>
      <w:r w:rsidRPr="139C7423">
        <w:rPr>
          <w:rFonts w:ascii="Cambria" w:hAnsi="Cambria"/>
          <w:sz w:val="22"/>
          <w:szCs w:val="22"/>
        </w:rPr>
        <w:t xml:space="preserve">The </w:t>
      </w:r>
      <w:r w:rsidR="3719FCE3" w:rsidRPr="139C7423">
        <w:rPr>
          <w:rFonts w:ascii="Cambria" w:hAnsi="Cambria"/>
          <w:sz w:val="22"/>
          <w:szCs w:val="22"/>
        </w:rPr>
        <w:t>Horizon 2</w:t>
      </w:r>
      <w:r w:rsidRPr="139C7423">
        <w:rPr>
          <w:rFonts w:ascii="Cambria" w:hAnsi="Cambria"/>
          <w:sz w:val="22"/>
          <w:szCs w:val="22"/>
        </w:rPr>
        <w:t xml:space="preserve"> program supported by CMS, is part of the financial assistance award authorized under H.R. 1, with 100 percent of the total program costs funded by CMS/HHS and no non-governmental funding. The contents of this document do not necessarily represent the official views of, nor an endorsement by, CMS/HHS or the U.S. federal government. All awards must be approved by CMS/HHS.</w:t>
      </w:r>
    </w:p>
    <w:p w14:paraId="1AE5B3C7" w14:textId="3877704D" w:rsidR="00E01D6E" w:rsidRPr="00D93E7A" w:rsidRDefault="000F6158" w:rsidP="00A34A40">
      <w:pPr>
        <w:spacing w:after="120"/>
        <w:ind w:left="720" w:hanging="720"/>
        <w:rPr>
          <w:rFonts w:ascii="Cambria" w:hAnsi="Cambria"/>
          <w:sz w:val="22"/>
          <w:szCs w:val="22"/>
        </w:rPr>
      </w:pPr>
      <w:r w:rsidRPr="70ADBC39">
        <w:rPr>
          <w:rFonts w:ascii="Cambria" w:hAnsi="Cambria"/>
          <w:sz w:val="22"/>
          <w:szCs w:val="22"/>
        </w:rPr>
        <w:t>1.3.2</w:t>
      </w:r>
      <w:r>
        <w:tab/>
      </w:r>
      <w:r w:rsidR="3A136BE4" w:rsidRPr="70ADBC39">
        <w:rPr>
          <w:rFonts w:ascii="Cambria" w:hAnsi="Cambria"/>
          <w:sz w:val="22"/>
          <w:szCs w:val="22"/>
        </w:rPr>
        <w:t>Missouri is transforming how rural healthcare works through ToRCH Care. Missouri’s ToRCH Care’s purpose is to help preserve access to essential services, advance high-priority health focus areas (e.g., maternal health</w:t>
      </w:r>
      <w:r w:rsidR="00595F44">
        <w:rPr>
          <w:rFonts w:ascii="Cambria" w:hAnsi="Cambria"/>
          <w:sz w:val="22"/>
          <w:szCs w:val="22"/>
        </w:rPr>
        <w:t xml:space="preserve"> infrastructure</w:t>
      </w:r>
      <w:r w:rsidR="3A136BE4" w:rsidRPr="70ADBC39">
        <w:rPr>
          <w:rFonts w:ascii="Cambria" w:hAnsi="Cambria"/>
          <w:sz w:val="22"/>
          <w:szCs w:val="22"/>
        </w:rPr>
        <w:t>, behavioral health (BH)</w:t>
      </w:r>
      <w:r w:rsidR="00595F44">
        <w:rPr>
          <w:rFonts w:ascii="Cambria" w:hAnsi="Cambria"/>
          <w:sz w:val="22"/>
          <w:szCs w:val="22"/>
        </w:rPr>
        <w:t xml:space="preserve"> infrastructure or d</w:t>
      </w:r>
      <w:r w:rsidR="00595F44" w:rsidRPr="00595F44">
        <w:rPr>
          <w:rFonts w:ascii="Cambria" w:hAnsi="Cambria"/>
          <w:sz w:val="22"/>
          <w:szCs w:val="22"/>
        </w:rPr>
        <w:t>iagnostics, outpatient care and chronic disease management</w:t>
      </w:r>
      <w:r w:rsidR="00595F44">
        <w:rPr>
          <w:rFonts w:ascii="Cambria" w:hAnsi="Cambria"/>
          <w:sz w:val="22"/>
          <w:szCs w:val="22"/>
        </w:rPr>
        <w:t xml:space="preserve"> infrastructure</w:t>
      </w:r>
      <w:r w:rsidR="3A136BE4" w:rsidRPr="70ADBC39">
        <w:rPr>
          <w:rFonts w:ascii="Cambria" w:hAnsi="Cambria"/>
          <w:sz w:val="22"/>
          <w:szCs w:val="22"/>
        </w:rPr>
        <w:t xml:space="preserve">), and strengthen regional care coordination. These goals will be advanced through coordinated implementation across several RHTP program areas. Additional information on the RHTP program can be found at </w:t>
      </w:r>
      <w:hyperlink r:id="rId19">
        <w:r w:rsidR="3A136BE4" w:rsidRPr="70ADBC39">
          <w:rPr>
            <w:rStyle w:val="Hyperlink"/>
            <w:rFonts w:ascii="Cambria" w:eastAsia="Cambria" w:hAnsi="Cambria" w:cs="Cambria"/>
            <w:sz w:val="22"/>
            <w:szCs w:val="22"/>
          </w:rPr>
          <w:t>Rural Health Transformation | mydss.mo.gov</w:t>
        </w:r>
      </w:hyperlink>
      <w:r w:rsidR="3A136BE4" w:rsidRPr="70ADBC39">
        <w:rPr>
          <w:rFonts w:ascii="Cambria" w:hAnsi="Cambria"/>
          <w:sz w:val="22"/>
          <w:szCs w:val="22"/>
        </w:rPr>
        <w:t>.</w:t>
      </w:r>
    </w:p>
    <w:p w14:paraId="258E4440" w14:textId="666E8400" w:rsidR="00A34A40" w:rsidRPr="00D93E7A" w:rsidRDefault="003C7762" w:rsidP="00A34A40">
      <w:pPr>
        <w:spacing w:after="120"/>
        <w:ind w:left="720" w:hanging="720"/>
        <w:rPr>
          <w:rFonts w:ascii="Cambria" w:hAnsi="Cambria"/>
          <w:color w:val="4472C4" w:themeColor="accent1"/>
          <w:sz w:val="22"/>
          <w:szCs w:val="22"/>
        </w:rPr>
      </w:pPr>
      <w:r w:rsidRPr="00D93E7A">
        <w:rPr>
          <w:rFonts w:ascii="Cambria" w:hAnsi="Cambria"/>
          <w:sz w:val="22"/>
          <w:szCs w:val="22"/>
        </w:rPr>
        <w:t>1.3.</w:t>
      </w:r>
      <w:r w:rsidR="000F6158" w:rsidRPr="00D93E7A">
        <w:rPr>
          <w:rFonts w:ascii="Cambria" w:hAnsi="Cambria"/>
          <w:sz w:val="22"/>
          <w:szCs w:val="22"/>
        </w:rPr>
        <w:t>3</w:t>
      </w:r>
      <w:r w:rsidRPr="00D93E7A">
        <w:rPr>
          <w:rFonts w:ascii="Cambria" w:hAnsi="Cambria"/>
        </w:rPr>
        <w:tab/>
      </w:r>
      <w:r w:rsidR="00A34A40" w:rsidRPr="00D93E7A">
        <w:rPr>
          <w:rFonts w:ascii="Cambria" w:hAnsi="Cambria"/>
          <w:sz w:val="22"/>
          <w:szCs w:val="22"/>
        </w:rPr>
        <w:t>The Strategic Minor Renovations Program is one component of ToRCH Care’s Provider Transformation initiative. The program supports strategic investments to stabilize, modernize, and transform rural healthcare infrastructure and access-to-care capacity. Strategic Minor Renovations investments are structured across multiple horizons:</w:t>
      </w:r>
    </w:p>
    <w:p w14:paraId="445A06B1" w14:textId="77777777" w:rsidR="00FA3647" w:rsidRPr="00D93E7A" w:rsidRDefault="00FA3647" w:rsidP="00FA3647">
      <w:pPr>
        <w:spacing w:after="120"/>
        <w:ind w:left="1080" w:hanging="360"/>
        <w:rPr>
          <w:rFonts w:ascii="Cambria" w:hAnsi="Cambria"/>
          <w:sz w:val="22"/>
          <w:szCs w:val="22"/>
        </w:rPr>
      </w:pPr>
      <w:r w:rsidRPr="00D93E7A">
        <w:rPr>
          <w:rFonts w:ascii="Cambria" w:hAnsi="Cambria"/>
          <w:bCs/>
          <w:sz w:val="22"/>
          <w:szCs w:val="22"/>
        </w:rPr>
        <w:t>a.</w:t>
      </w:r>
      <w:r w:rsidRPr="00D93E7A">
        <w:rPr>
          <w:rFonts w:ascii="Cambria" w:hAnsi="Cambria"/>
          <w:bCs/>
          <w:sz w:val="22"/>
          <w:szCs w:val="22"/>
        </w:rPr>
        <w:tab/>
      </w:r>
      <w:r w:rsidR="00A34A40" w:rsidRPr="00D93E7A">
        <w:rPr>
          <w:rFonts w:ascii="Cambria" w:hAnsi="Cambria"/>
          <w:b/>
          <w:sz w:val="22"/>
          <w:szCs w:val="22"/>
        </w:rPr>
        <w:t>Horizon 1 – Core Access and Service Preservation:</w:t>
      </w:r>
      <w:r w:rsidR="00A34A40" w:rsidRPr="00D93E7A">
        <w:rPr>
          <w:rFonts w:ascii="Cambria" w:hAnsi="Cambria"/>
          <w:sz w:val="22"/>
          <w:szCs w:val="22"/>
        </w:rPr>
        <w:t xml:space="preserve"> Minor renovations or alterations to prevent disruption of core care access and preserve essential services. Horizon 1 focuses on urgent safety, compliance, and access risks that could jeopardize continued operation of essential healthcare services.</w:t>
      </w:r>
    </w:p>
    <w:p w14:paraId="021D3C54" w14:textId="77777777" w:rsidR="00FA3647" w:rsidRPr="00D93E7A" w:rsidRDefault="00FA3647" w:rsidP="00FA3647">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sz w:val="22"/>
          <w:szCs w:val="22"/>
        </w:rPr>
        <w:tab/>
      </w:r>
      <w:r w:rsidR="00A34A40" w:rsidRPr="00D93E7A">
        <w:rPr>
          <w:rFonts w:ascii="Cambria" w:hAnsi="Cambria"/>
          <w:b/>
          <w:sz w:val="22"/>
          <w:szCs w:val="22"/>
        </w:rPr>
        <w:t>Horizon 2 – Smart Growth and Service Line Modification:</w:t>
      </w:r>
      <w:r w:rsidR="00A34A40" w:rsidRPr="00D93E7A">
        <w:rPr>
          <w:rFonts w:ascii="Cambria" w:hAnsi="Cambria"/>
          <w:sz w:val="22"/>
          <w:szCs w:val="22"/>
        </w:rPr>
        <w:t xml:space="preserve"> Smart growth and service-line modernization to “right-size” rural care access by renovating, reconfiguring, equipping, or repurposing existing spaces and capabilities into high-demand service lines. Horizon 2 is the focus of this IFB.</w:t>
      </w:r>
    </w:p>
    <w:p w14:paraId="200233D7" w14:textId="3097F1CB" w:rsidR="00A34A40" w:rsidRPr="00D93E7A" w:rsidRDefault="00FA3647" w:rsidP="00FA3647">
      <w:pPr>
        <w:spacing w:after="120"/>
        <w:ind w:left="1080" w:hanging="360"/>
        <w:rPr>
          <w:rFonts w:ascii="Cambria" w:hAnsi="Cambria"/>
          <w:color w:val="4472C4" w:themeColor="accent1"/>
          <w:sz w:val="22"/>
          <w:szCs w:val="22"/>
        </w:rPr>
      </w:pPr>
      <w:r w:rsidRPr="00D93E7A">
        <w:rPr>
          <w:rFonts w:ascii="Cambria" w:hAnsi="Cambria"/>
          <w:sz w:val="22"/>
          <w:szCs w:val="22"/>
        </w:rPr>
        <w:t>c.</w:t>
      </w:r>
      <w:r w:rsidRPr="00D93E7A">
        <w:rPr>
          <w:rFonts w:ascii="Cambria" w:hAnsi="Cambria"/>
          <w:sz w:val="22"/>
          <w:szCs w:val="22"/>
        </w:rPr>
        <w:tab/>
      </w:r>
      <w:r w:rsidR="00A34A40" w:rsidRPr="00D93E7A">
        <w:rPr>
          <w:rFonts w:ascii="Cambria" w:hAnsi="Cambria"/>
          <w:b/>
          <w:sz w:val="22"/>
          <w:szCs w:val="22"/>
        </w:rPr>
        <w:t>Horizon 3 – Transformative and Future-Facing Projects:</w:t>
      </w:r>
      <w:r w:rsidR="00A34A40" w:rsidRPr="00D93E7A">
        <w:rPr>
          <w:rFonts w:ascii="Cambria" w:hAnsi="Cambria"/>
          <w:sz w:val="22"/>
          <w:szCs w:val="22"/>
        </w:rPr>
        <w:t xml:space="preserve"> Larger-scale transformation, innovation, training, shared technology, or multi-partner redevelopment projects that reimagine rural care infrastructure. Horizon 3 is not the focus of this IFB.</w:t>
      </w:r>
    </w:p>
    <w:p w14:paraId="0F8B8611" w14:textId="57D467E7" w:rsidR="00A34A40" w:rsidRPr="00D93E7A" w:rsidRDefault="331AEA7B" w:rsidP="00A34A40">
      <w:pPr>
        <w:spacing w:after="120"/>
        <w:ind w:left="720" w:hanging="720"/>
        <w:rPr>
          <w:rFonts w:ascii="Cambria" w:hAnsi="Cambria"/>
          <w:sz w:val="22"/>
          <w:szCs w:val="22"/>
        </w:rPr>
      </w:pPr>
      <w:r w:rsidRPr="00D93E7A">
        <w:rPr>
          <w:rFonts w:ascii="Cambria" w:hAnsi="Cambria"/>
          <w:sz w:val="22"/>
          <w:szCs w:val="22"/>
        </w:rPr>
        <w:lastRenderedPageBreak/>
        <w:t>1.3.</w:t>
      </w:r>
      <w:r w:rsidR="000F6158" w:rsidRPr="00D93E7A">
        <w:rPr>
          <w:rFonts w:ascii="Cambria" w:hAnsi="Cambria"/>
          <w:sz w:val="22"/>
          <w:szCs w:val="22"/>
        </w:rPr>
        <w:t>4</w:t>
      </w:r>
      <w:r w:rsidR="00CF224D" w:rsidRPr="00D93E7A">
        <w:rPr>
          <w:rFonts w:ascii="Cambria" w:hAnsi="Cambria"/>
        </w:rPr>
        <w:tab/>
      </w:r>
      <w:r w:rsidR="03DBA1FC" w:rsidRPr="00D93E7A">
        <w:rPr>
          <w:rFonts w:ascii="Cambria" w:hAnsi="Cambria"/>
          <w:sz w:val="22"/>
          <w:szCs w:val="22"/>
        </w:rPr>
        <w:t>Horizon 2 projects address rural access gaps by supporting service-line modernization in existing facilities and access-to-care settings. Horizon 2 is designed to help rural providers modernize underused or outdated facilities and support capabilities so that services can be delivered safely, sustainably, and closer to home. These projects are intended to address rural access challenges, align to priority service lines, and create durable service capacity beyond the RHTP funding period.</w:t>
      </w:r>
    </w:p>
    <w:p w14:paraId="65B8BC7A" w14:textId="7FAD272A" w:rsidR="00CF224D" w:rsidRPr="00D93E7A" w:rsidRDefault="00CF224D" w:rsidP="1C0E90B9">
      <w:pPr>
        <w:spacing w:after="120"/>
        <w:ind w:left="720" w:hanging="720"/>
        <w:rPr>
          <w:rFonts w:ascii="Cambria" w:eastAsia="Cambria" w:hAnsi="Cambria" w:cs="Cambria"/>
          <w:sz w:val="22"/>
          <w:szCs w:val="22"/>
        </w:rPr>
      </w:pPr>
      <w:r w:rsidRPr="00D93E7A">
        <w:rPr>
          <w:rFonts w:ascii="Cambria" w:hAnsi="Cambria"/>
          <w:sz w:val="22"/>
          <w:szCs w:val="22"/>
        </w:rPr>
        <w:t>1.3.</w:t>
      </w:r>
      <w:r w:rsidR="000F6158" w:rsidRPr="00D93E7A">
        <w:rPr>
          <w:rFonts w:ascii="Cambria" w:hAnsi="Cambria"/>
          <w:sz w:val="22"/>
          <w:szCs w:val="22"/>
        </w:rPr>
        <w:t>5</w:t>
      </w:r>
      <w:r w:rsidRPr="00D93E7A">
        <w:rPr>
          <w:rFonts w:ascii="Cambria" w:hAnsi="Cambria"/>
        </w:rPr>
        <w:tab/>
      </w:r>
      <w:r w:rsidR="00A34A40" w:rsidRPr="00D93E7A">
        <w:rPr>
          <w:rFonts w:ascii="Cambria" w:hAnsi="Cambria"/>
          <w:sz w:val="22"/>
          <w:szCs w:val="22"/>
        </w:rPr>
        <w:t xml:space="preserve">Horizon 2 responds to statewide rural health needs, including limited obstetric coverage, primary care shortages, behavioral health access gaps, chronic disease burden, limited outpatient and specialty access, and long travel distances for care. Primary care capacity and obstetric coverage remain fragile in high-birth rural areas, and certain rural counties have limited family medicine and women’s health provider availability. </w:t>
      </w:r>
      <w:r w:rsidR="235B1E51" w:rsidRPr="00D93E7A">
        <w:rPr>
          <w:rFonts w:ascii="Cambria" w:eastAsia="Cambria" w:hAnsi="Cambria" w:cs="Cambria"/>
          <w:sz w:val="22"/>
          <w:szCs w:val="22"/>
        </w:rPr>
        <w:t xml:space="preserve"> Investments are intended to improve access to maternal health, behavioral health, diagnostics, outpatient care, and chronic disease management services by supporting targeted service-line modernization where facility, equipment, technology, or care-delivery infrastructure gaps limit rural access, outcomes, sustainability, or cost-effective care</w:t>
      </w:r>
      <w:r w:rsidR="00F3CB13" w:rsidRPr="00D93E7A">
        <w:rPr>
          <w:rFonts w:ascii="Cambria" w:eastAsia="Cambria" w:hAnsi="Cambria" w:cs="Cambria"/>
          <w:sz w:val="22"/>
          <w:szCs w:val="22"/>
        </w:rPr>
        <w:t>, supporting reduced avoidable emergency department utilization and improved health outcomes.</w:t>
      </w:r>
    </w:p>
    <w:p w14:paraId="10BF0DB2" w14:textId="235F9123" w:rsidR="00A34A40" w:rsidRPr="00D93E7A" w:rsidRDefault="00CF224D" w:rsidP="00CF224D">
      <w:pPr>
        <w:spacing w:after="120"/>
        <w:ind w:left="720" w:hanging="720"/>
        <w:rPr>
          <w:rFonts w:ascii="Cambria" w:hAnsi="Cambria"/>
          <w:sz w:val="22"/>
          <w:szCs w:val="22"/>
        </w:rPr>
      </w:pPr>
      <w:r w:rsidRPr="4E23FF63">
        <w:rPr>
          <w:rFonts w:ascii="Cambria" w:hAnsi="Cambria"/>
          <w:sz w:val="22"/>
          <w:szCs w:val="22"/>
        </w:rPr>
        <w:t>1.3.</w:t>
      </w:r>
      <w:r w:rsidR="000F6158" w:rsidRPr="4E23FF63">
        <w:rPr>
          <w:rFonts w:ascii="Cambria" w:hAnsi="Cambria"/>
          <w:sz w:val="22"/>
          <w:szCs w:val="22"/>
        </w:rPr>
        <w:t>6</w:t>
      </w:r>
      <w:r>
        <w:tab/>
      </w:r>
      <w:r w:rsidR="00A34A40" w:rsidRPr="4E23FF63">
        <w:rPr>
          <w:rFonts w:ascii="Cambria" w:hAnsi="Cambria"/>
          <w:sz w:val="22"/>
          <w:szCs w:val="22"/>
        </w:rPr>
        <w:t>Horizon 2 projects align with the following priority service lines:</w:t>
      </w:r>
    </w:p>
    <w:p w14:paraId="6E96E333" w14:textId="77777777" w:rsidR="00FE1A33" w:rsidRPr="00D93E7A" w:rsidRDefault="00FE1A33" w:rsidP="00FE1A33">
      <w:pPr>
        <w:spacing w:after="120"/>
        <w:ind w:left="1080" w:hanging="360"/>
        <w:rPr>
          <w:rFonts w:ascii="Cambria" w:hAnsi="Cambria"/>
          <w:sz w:val="22"/>
          <w:szCs w:val="22"/>
        </w:rPr>
      </w:pPr>
      <w:r w:rsidRPr="00D93E7A">
        <w:rPr>
          <w:rFonts w:ascii="Cambria" w:hAnsi="Cambria"/>
          <w:bCs/>
          <w:sz w:val="22"/>
          <w:szCs w:val="22"/>
        </w:rPr>
        <w:t>a.</w:t>
      </w:r>
      <w:r w:rsidRPr="00D93E7A">
        <w:rPr>
          <w:rFonts w:ascii="Cambria" w:hAnsi="Cambria"/>
          <w:bCs/>
          <w:sz w:val="22"/>
          <w:szCs w:val="22"/>
        </w:rPr>
        <w:tab/>
      </w:r>
      <w:r w:rsidR="00A34A40" w:rsidRPr="00D93E7A">
        <w:rPr>
          <w:rFonts w:ascii="Cambria" w:hAnsi="Cambria"/>
          <w:b/>
          <w:sz w:val="22"/>
          <w:szCs w:val="22"/>
        </w:rPr>
        <w:t xml:space="preserve">Maternal </w:t>
      </w:r>
      <w:bookmarkStart w:id="10" w:name="_Hlk235535579"/>
      <w:r w:rsidR="00A34A40" w:rsidRPr="00D93E7A">
        <w:rPr>
          <w:rFonts w:ascii="Cambria" w:hAnsi="Cambria"/>
          <w:b/>
          <w:sz w:val="22"/>
          <w:szCs w:val="22"/>
        </w:rPr>
        <w:t>health infrastructure</w:t>
      </w:r>
      <w:bookmarkEnd w:id="10"/>
      <w:r w:rsidR="00A34A40" w:rsidRPr="00D93E7A">
        <w:rPr>
          <w:rFonts w:ascii="Cambria" w:hAnsi="Cambria"/>
          <w:b/>
          <w:sz w:val="22"/>
          <w:szCs w:val="22"/>
        </w:rPr>
        <w:t>,</w:t>
      </w:r>
      <w:r w:rsidR="00A34A40" w:rsidRPr="00D93E7A">
        <w:rPr>
          <w:rFonts w:ascii="Cambria" w:hAnsi="Cambria"/>
          <w:sz w:val="22"/>
          <w:szCs w:val="22"/>
        </w:rPr>
        <w:t xml:space="preserve"> including projects that improve access to obstetric, perinatal, prenatal, postpartum, maternal-fetal, or related women’s health services;</w:t>
      </w:r>
    </w:p>
    <w:p w14:paraId="21EEF06D" w14:textId="6BB5C8FA" w:rsidR="00FE1A33" w:rsidRPr="00D93E7A" w:rsidRDefault="00FE1A33" w:rsidP="4E4F5B27">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rPr>
        <w:tab/>
      </w:r>
      <w:r w:rsidR="00A34A40" w:rsidRPr="00D93E7A">
        <w:rPr>
          <w:rFonts w:ascii="Cambria" w:hAnsi="Cambria"/>
          <w:b/>
          <w:bCs/>
          <w:sz w:val="22"/>
          <w:szCs w:val="22"/>
        </w:rPr>
        <w:t>Behavioral health infrastructure,</w:t>
      </w:r>
      <w:r w:rsidR="00A34A40" w:rsidRPr="00D93E7A">
        <w:rPr>
          <w:rFonts w:ascii="Cambria" w:hAnsi="Cambria"/>
          <w:sz w:val="22"/>
          <w:szCs w:val="22"/>
        </w:rPr>
        <w:t xml:space="preserve"> including projects that expand or modernize inpatient, outpatient, crisis, tele-behavioral health, or integrated behavioral health capacity</w:t>
      </w:r>
      <w:r w:rsidR="01742493" w:rsidRPr="00D93E7A">
        <w:rPr>
          <w:rFonts w:ascii="Cambria" w:hAnsi="Cambria"/>
          <w:sz w:val="22"/>
          <w:szCs w:val="22"/>
        </w:rPr>
        <w:t xml:space="preserve">. </w:t>
      </w:r>
      <w:r w:rsidR="2F275150" w:rsidRPr="00D93E7A">
        <w:rPr>
          <w:rFonts w:ascii="Cambria" w:hAnsi="Cambria"/>
          <w:sz w:val="22"/>
          <w:szCs w:val="22"/>
        </w:rPr>
        <w:t>P</w:t>
      </w:r>
      <w:r w:rsidR="56C9E8D9" w:rsidRPr="00D93E7A">
        <w:rPr>
          <w:rFonts w:ascii="Cambria" w:eastAsia="Cambria" w:hAnsi="Cambria" w:cs="Cambria"/>
          <w:sz w:val="22"/>
          <w:szCs w:val="22"/>
        </w:rPr>
        <w:t>rojects must be designed to reduce avoidable emergency department utilization for behavioral health needs and improve access to timely, appropriate behavioral health services;</w:t>
      </w:r>
      <w:r w:rsidR="00595F44">
        <w:rPr>
          <w:rFonts w:ascii="Cambria" w:eastAsia="Cambria" w:hAnsi="Cambria" w:cs="Cambria"/>
          <w:sz w:val="22"/>
          <w:szCs w:val="22"/>
        </w:rPr>
        <w:t xml:space="preserve"> or</w:t>
      </w:r>
    </w:p>
    <w:p w14:paraId="545E9019" w14:textId="06529E74" w:rsidR="00FE1A33" w:rsidRPr="00D93E7A" w:rsidRDefault="36C25E86" w:rsidP="03E67422">
      <w:pPr>
        <w:spacing w:after="120"/>
        <w:ind w:left="1080" w:hanging="360"/>
        <w:rPr>
          <w:rFonts w:ascii="Cambria" w:eastAsia="Cambria" w:hAnsi="Cambria" w:cs="Cambria"/>
          <w:sz w:val="22"/>
          <w:szCs w:val="22"/>
        </w:rPr>
      </w:pPr>
      <w:r w:rsidRPr="03E67422">
        <w:rPr>
          <w:rFonts w:ascii="Cambria" w:hAnsi="Cambria"/>
          <w:sz w:val="22"/>
          <w:szCs w:val="22"/>
        </w:rPr>
        <w:t>c.</w:t>
      </w:r>
      <w:r>
        <w:tab/>
      </w:r>
      <w:r w:rsidR="03DBA1FC" w:rsidRPr="03E67422">
        <w:rPr>
          <w:rFonts w:ascii="Cambria" w:hAnsi="Cambria"/>
          <w:b/>
          <w:bCs/>
          <w:sz w:val="22"/>
          <w:szCs w:val="22"/>
        </w:rPr>
        <w:t>Diagnostics</w:t>
      </w:r>
      <w:r w:rsidR="60F81E5D" w:rsidRPr="03E67422">
        <w:rPr>
          <w:rFonts w:ascii="Cambria" w:hAnsi="Cambria"/>
          <w:b/>
          <w:bCs/>
          <w:sz w:val="22"/>
          <w:szCs w:val="22"/>
        </w:rPr>
        <w:t>,</w:t>
      </w:r>
      <w:r w:rsidR="03DBA1FC" w:rsidRPr="03E67422">
        <w:rPr>
          <w:rFonts w:ascii="Cambria" w:hAnsi="Cambria"/>
          <w:b/>
          <w:bCs/>
          <w:sz w:val="22"/>
          <w:szCs w:val="22"/>
        </w:rPr>
        <w:t xml:space="preserve"> outpatient </w:t>
      </w:r>
      <w:r w:rsidR="3BF7FE03" w:rsidRPr="03E67422">
        <w:rPr>
          <w:rFonts w:ascii="Cambria" w:hAnsi="Cambria"/>
          <w:b/>
          <w:bCs/>
          <w:sz w:val="22"/>
          <w:szCs w:val="22"/>
        </w:rPr>
        <w:t>care</w:t>
      </w:r>
      <w:r w:rsidR="60F81E5D" w:rsidRPr="03E67422">
        <w:rPr>
          <w:rFonts w:ascii="Cambria" w:hAnsi="Cambria"/>
          <w:b/>
          <w:bCs/>
          <w:sz w:val="22"/>
          <w:szCs w:val="22"/>
        </w:rPr>
        <w:t xml:space="preserve"> and</w:t>
      </w:r>
      <w:r w:rsidR="03DBA1FC" w:rsidRPr="03E67422">
        <w:rPr>
          <w:rFonts w:ascii="Cambria" w:hAnsi="Cambria"/>
          <w:b/>
          <w:bCs/>
          <w:sz w:val="22"/>
          <w:szCs w:val="22"/>
        </w:rPr>
        <w:t xml:space="preserve"> </w:t>
      </w:r>
      <w:r w:rsidR="60F81E5D" w:rsidRPr="03E67422">
        <w:rPr>
          <w:rFonts w:ascii="Cambria" w:hAnsi="Cambria"/>
          <w:b/>
          <w:bCs/>
          <w:sz w:val="22"/>
          <w:szCs w:val="22"/>
        </w:rPr>
        <w:t xml:space="preserve">chronic disease management </w:t>
      </w:r>
      <w:r w:rsidR="7C82B823" w:rsidRPr="03E67422">
        <w:rPr>
          <w:rFonts w:ascii="Cambria" w:hAnsi="Cambria"/>
          <w:b/>
          <w:bCs/>
          <w:sz w:val="22"/>
          <w:szCs w:val="22"/>
        </w:rPr>
        <w:t>infrastructure</w:t>
      </w:r>
      <w:r w:rsidR="03DBA1FC" w:rsidRPr="03E67422">
        <w:rPr>
          <w:rFonts w:ascii="Cambria" w:hAnsi="Cambria"/>
          <w:b/>
          <w:bCs/>
          <w:sz w:val="22"/>
          <w:szCs w:val="22"/>
        </w:rPr>
        <w:t>,</w:t>
      </w:r>
      <w:r w:rsidR="03DBA1FC" w:rsidRPr="03E67422">
        <w:rPr>
          <w:rFonts w:ascii="Cambria" w:hAnsi="Cambria"/>
          <w:sz w:val="22"/>
          <w:szCs w:val="22"/>
        </w:rPr>
        <w:t xml:space="preserve"> including projects that expand or modernize imaging, laboratory, outpatient s</w:t>
      </w:r>
      <w:r w:rsidR="7ADF6F32" w:rsidRPr="03E67422">
        <w:rPr>
          <w:rFonts w:ascii="Cambria" w:hAnsi="Cambria"/>
          <w:sz w:val="22"/>
          <w:szCs w:val="22"/>
        </w:rPr>
        <w:t>ervices</w:t>
      </w:r>
      <w:r w:rsidR="03DBA1FC" w:rsidRPr="03E67422">
        <w:rPr>
          <w:rFonts w:ascii="Cambria" w:hAnsi="Cambria"/>
          <w:sz w:val="22"/>
          <w:szCs w:val="22"/>
        </w:rPr>
        <w:t>, same-day service, specialty consult, or diagnostic capacity; and</w:t>
      </w:r>
      <w:r w:rsidR="60F81E5D" w:rsidRPr="03E67422">
        <w:rPr>
          <w:rFonts w:ascii="Cambria" w:hAnsi="Cambria"/>
          <w:sz w:val="22"/>
          <w:szCs w:val="22"/>
        </w:rPr>
        <w:t xml:space="preserve"> that support longitudinal care management, remote monitoring, multidisciplinary care teams, patient navigation, post-discharge follow-up, or other care models for high-risk chronic disease populations.</w:t>
      </w:r>
      <w:r w:rsidR="7CAF9CDE" w:rsidRPr="03E67422">
        <w:rPr>
          <w:rFonts w:ascii="Cambria" w:hAnsi="Cambria"/>
          <w:sz w:val="22"/>
          <w:szCs w:val="22"/>
        </w:rPr>
        <w:t xml:space="preserve"> </w:t>
      </w:r>
      <w:r w:rsidR="7CAF9CDE" w:rsidRPr="03E67422">
        <w:rPr>
          <w:rFonts w:ascii="Cambria" w:eastAsia="Cambria" w:hAnsi="Cambria" w:cs="Cambria"/>
          <w:sz w:val="22"/>
          <w:szCs w:val="22"/>
        </w:rPr>
        <w:t xml:space="preserve">Projects must clearly demonstrate how proposed diagnostic or imaging capacity will support reduced avoidable emergency department utilization, </w:t>
      </w:r>
      <w:r w:rsidR="45C89FFA" w:rsidRPr="03E67422">
        <w:rPr>
          <w:rFonts w:ascii="Cambria" w:eastAsia="Cambria" w:hAnsi="Cambria" w:cs="Cambria"/>
          <w:color w:val="000000" w:themeColor="text1"/>
          <w:sz w:val="22"/>
          <w:szCs w:val="22"/>
        </w:rPr>
        <w:t>decrease</w:t>
      </w:r>
      <w:r w:rsidR="3D1B1943" w:rsidRPr="03E67422">
        <w:rPr>
          <w:rFonts w:ascii="Cambria" w:eastAsia="Cambria" w:hAnsi="Cambria" w:cs="Cambria"/>
          <w:color w:val="000000" w:themeColor="text1"/>
          <w:sz w:val="22"/>
          <w:szCs w:val="22"/>
        </w:rPr>
        <w:t>d</w:t>
      </w:r>
      <w:r w:rsidR="45C89FFA" w:rsidRPr="03E67422">
        <w:rPr>
          <w:rFonts w:ascii="Cambria" w:eastAsia="Cambria" w:hAnsi="Cambria" w:cs="Cambria"/>
          <w:color w:val="000000" w:themeColor="text1"/>
          <w:sz w:val="22"/>
          <w:szCs w:val="22"/>
        </w:rPr>
        <w:t xml:space="preserve"> total cost of care,</w:t>
      </w:r>
      <w:r w:rsidR="45C89FFA" w:rsidRPr="03E67422">
        <w:rPr>
          <w:rFonts w:ascii="Cambria" w:eastAsia="Cambria" w:hAnsi="Cambria" w:cs="Cambria"/>
          <w:sz w:val="22"/>
          <w:szCs w:val="22"/>
        </w:rPr>
        <w:t xml:space="preserve"> </w:t>
      </w:r>
      <w:r w:rsidR="7CAF9CDE" w:rsidRPr="03E67422">
        <w:rPr>
          <w:rFonts w:ascii="Cambria" w:eastAsia="Cambria" w:hAnsi="Cambria" w:cs="Cambria"/>
          <w:sz w:val="22"/>
          <w:szCs w:val="22"/>
        </w:rPr>
        <w:t>improved access to maternal health services, or expanded primary care capacity for chronic disease management.</w:t>
      </w:r>
    </w:p>
    <w:p w14:paraId="0ED3D146" w14:textId="1D8F12DF" w:rsidR="676BBBF3" w:rsidRPr="00D93E7A" w:rsidRDefault="00CE108A" w:rsidP="00CE108A">
      <w:pPr>
        <w:spacing w:after="120"/>
        <w:ind w:left="720" w:hanging="720"/>
        <w:rPr>
          <w:rFonts w:ascii="Cambria" w:eastAsia="Cambria" w:hAnsi="Cambria" w:cs="Cambria"/>
          <w:sz w:val="22"/>
          <w:szCs w:val="22"/>
        </w:rPr>
      </w:pPr>
      <w:r w:rsidRPr="70ADBC39">
        <w:rPr>
          <w:rFonts w:ascii="Cambria" w:eastAsia="Cambria" w:hAnsi="Cambria" w:cs="Cambria"/>
          <w:sz w:val="22"/>
          <w:szCs w:val="22"/>
        </w:rPr>
        <w:t>1.3.7</w:t>
      </w:r>
      <w:r>
        <w:tab/>
      </w:r>
      <w:r w:rsidR="00817546" w:rsidRPr="00817546">
        <w:rPr>
          <w:rFonts w:ascii="Cambria" w:eastAsia="Cambria" w:hAnsi="Cambria" w:cs="Cambria"/>
          <w:sz w:val="22"/>
          <w:szCs w:val="22"/>
        </w:rPr>
        <w:t>It is the intent of this initiative that impacts across these service lines will complement</w:t>
      </w:r>
      <w:r w:rsidR="03C9D233" w:rsidRPr="70ADBC39">
        <w:rPr>
          <w:rFonts w:ascii="Cambria" w:eastAsia="Cambria" w:hAnsi="Cambria" w:cs="Cambria"/>
          <w:sz w:val="22"/>
          <w:szCs w:val="22"/>
        </w:rPr>
        <w:t xml:space="preserve"> future alternative payment models</w:t>
      </w:r>
      <w:r w:rsidR="56502117" w:rsidRPr="70ADBC39">
        <w:rPr>
          <w:rFonts w:ascii="Cambria" w:eastAsia="Cambria" w:hAnsi="Cambria" w:cs="Cambria"/>
          <w:sz w:val="22"/>
          <w:szCs w:val="22"/>
        </w:rPr>
        <w:t xml:space="preserve">, which </w:t>
      </w:r>
      <w:r w:rsidR="32F0CC4A" w:rsidRPr="70ADBC39">
        <w:rPr>
          <w:rFonts w:ascii="Cambria" w:eastAsia="Cambria" w:hAnsi="Cambria" w:cs="Cambria"/>
          <w:sz w:val="22"/>
          <w:szCs w:val="22"/>
        </w:rPr>
        <w:t xml:space="preserve">will </w:t>
      </w:r>
      <w:r w:rsidR="56502117" w:rsidRPr="70ADBC39">
        <w:rPr>
          <w:rFonts w:ascii="Cambria" w:eastAsia="Cambria" w:hAnsi="Cambria" w:cs="Cambria"/>
          <w:sz w:val="22"/>
          <w:szCs w:val="22"/>
        </w:rPr>
        <w:t>aim to</w:t>
      </w:r>
      <w:r w:rsidR="519184F0" w:rsidRPr="70ADBC39">
        <w:rPr>
          <w:rFonts w:ascii="Cambria" w:eastAsia="Cambria" w:hAnsi="Cambria" w:cs="Cambria"/>
          <w:sz w:val="22"/>
          <w:szCs w:val="22"/>
        </w:rPr>
        <w:t xml:space="preserve"> reward prevention, care coordination, and local accountability – ensuring lasting financial and operational sustainability across Missouri’s rural health system</w:t>
      </w:r>
      <w:r w:rsidR="03C9D233" w:rsidRPr="70ADBC39">
        <w:rPr>
          <w:rFonts w:ascii="Cambria" w:eastAsia="Cambria" w:hAnsi="Cambria" w:cs="Cambria"/>
          <w:sz w:val="22"/>
          <w:szCs w:val="22"/>
        </w:rPr>
        <w:t>.</w:t>
      </w:r>
    </w:p>
    <w:p w14:paraId="4340CB11" w14:textId="17147A7C" w:rsidR="00A34A40" w:rsidRPr="00D93E7A" w:rsidRDefault="5E2310F5" w:rsidP="00A34A40">
      <w:pPr>
        <w:spacing w:after="120"/>
        <w:ind w:left="720" w:hanging="720"/>
        <w:rPr>
          <w:rFonts w:ascii="Cambria" w:hAnsi="Cambria"/>
          <w:sz w:val="22"/>
          <w:szCs w:val="22"/>
        </w:rPr>
      </w:pPr>
      <w:r w:rsidRPr="70ADBC39">
        <w:rPr>
          <w:rFonts w:ascii="Cambria" w:hAnsi="Cambria"/>
          <w:sz w:val="22"/>
          <w:szCs w:val="22"/>
        </w:rPr>
        <w:t>1.3.</w:t>
      </w:r>
      <w:r w:rsidR="00CE108A" w:rsidRPr="70ADBC39">
        <w:rPr>
          <w:rFonts w:ascii="Cambria" w:hAnsi="Cambria"/>
          <w:sz w:val="22"/>
          <w:szCs w:val="22"/>
        </w:rPr>
        <w:t>8</w:t>
      </w:r>
      <w:r>
        <w:tab/>
      </w:r>
      <w:r w:rsidR="00E5063B" w:rsidRPr="00E5063B">
        <w:rPr>
          <w:rFonts w:ascii="Cambria" w:hAnsi="Cambria"/>
          <w:sz w:val="22"/>
          <w:szCs w:val="22"/>
        </w:rPr>
        <w:t>Horizon 2 funding generally supports a broad network of hospitals and health centers dedicated to expanding rural access to healthcare. This ecosystem of care typically encompasses hospitals providing 24-hour diagnostic, medical, or nursing care—including general, critical access, rural emergency, and safety-net facilities licensed under state law. Additionally, the initiative involves various health centers and community-based access points, such as Federally Qualified Health Centers, Rural Health Clinics, behavioral health clinics, birthing centers, and urgent care centers, all of which play a foundational role in rural care delivery, emergency response, care coordination, and health-related infrastructure.</w:t>
      </w:r>
      <w:r w:rsidR="00E5063B">
        <w:t xml:space="preserve"> </w:t>
      </w:r>
    </w:p>
    <w:p w14:paraId="7F8047C1" w14:textId="4988BA97" w:rsidR="00A34A40" w:rsidRPr="00D93E7A" w:rsidRDefault="47D28715" w:rsidP="00612B29">
      <w:pPr>
        <w:spacing w:after="120"/>
        <w:ind w:left="720" w:hanging="720"/>
        <w:rPr>
          <w:rFonts w:ascii="Cambria" w:hAnsi="Cambria"/>
          <w:sz w:val="22"/>
          <w:szCs w:val="22"/>
        </w:rPr>
      </w:pPr>
      <w:r w:rsidRPr="70ADBC39">
        <w:rPr>
          <w:rFonts w:ascii="Cambria" w:hAnsi="Cambria"/>
          <w:sz w:val="22"/>
          <w:szCs w:val="22"/>
        </w:rPr>
        <w:t>1.3.</w:t>
      </w:r>
      <w:r w:rsidR="00612B29">
        <w:rPr>
          <w:rFonts w:ascii="Cambria" w:hAnsi="Cambria"/>
          <w:sz w:val="22"/>
          <w:szCs w:val="22"/>
        </w:rPr>
        <w:t>9</w:t>
      </w:r>
      <w:r>
        <w:tab/>
      </w:r>
      <w:r w:rsidR="00454B16" w:rsidRPr="00454B16">
        <w:rPr>
          <w:rFonts w:ascii="Cambria" w:hAnsi="Cambria"/>
          <w:sz w:val="22"/>
          <w:szCs w:val="22"/>
        </w:rPr>
        <w:t>The vision for Horizon 2 initiatives is to thoughtfully support documented community needs and ToRCH Care goals, encompassing the following categories</w:t>
      </w:r>
      <w:r w:rsidR="03DBA1FC" w:rsidRPr="70ADBC39">
        <w:rPr>
          <w:rFonts w:ascii="Cambria" w:hAnsi="Cambria"/>
          <w:sz w:val="22"/>
          <w:szCs w:val="22"/>
        </w:rPr>
        <w:t>:</w:t>
      </w:r>
    </w:p>
    <w:p w14:paraId="0CE8C2ED" w14:textId="508907F6" w:rsidR="00B5777D" w:rsidRPr="00D93E7A" w:rsidRDefault="47D28715" w:rsidP="00964803">
      <w:pPr>
        <w:spacing w:after="120" w:line="259" w:lineRule="auto"/>
        <w:ind w:left="1080" w:hanging="360"/>
        <w:rPr>
          <w:rFonts w:ascii="Cambria" w:eastAsia="Cambria" w:hAnsi="Cambria" w:cs="Cambria"/>
          <w:sz w:val="22"/>
          <w:szCs w:val="22"/>
        </w:rPr>
      </w:pPr>
      <w:r w:rsidRPr="00D93E7A">
        <w:rPr>
          <w:rFonts w:ascii="Cambria" w:hAnsi="Cambria"/>
          <w:sz w:val="22"/>
          <w:szCs w:val="22"/>
        </w:rPr>
        <w:t>a.</w:t>
      </w:r>
      <w:r w:rsidRPr="00D93E7A">
        <w:rPr>
          <w:rFonts w:ascii="Cambria" w:hAnsi="Cambria"/>
        </w:rPr>
        <w:tab/>
      </w:r>
      <w:r w:rsidR="03DBA1FC" w:rsidRPr="00D93E7A">
        <w:rPr>
          <w:rFonts w:ascii="Cambria" w:hAnsi="Cambria"/>
          <w:b/>
          <w:bCs/>
          <w:sz w:val="22"/>
          <w:szCs w:val="22"/>
        </w:rPr>
        <w:t>Alignment with Horizon 2 and ToRCH Care priorities:</w:t>
      </w:r>
      <w:r w:rsidR="03DBA1FC" w:rsidRPr="00D93E7A">
        <w:rPr>
          <w:rFonts w:ascii="Cambria" w:hAnsi="Cambria"/>
          <w:sz w:val="22"/>
          <w:szCs w:val="22"/>
        </w:rPr>
        <w:t xml:space="preserve"> </w:t>
      </w:r>
      <w:r w:rsidR="4CC988FF" w:rsidRPr="00D93E7A">
        <w:rPr>
          <w:rFonts w:ascii="Cambria" w:hAnsi="Cambria"/>
          <w:sz w:val="22"/>
          <w:szCs w:val="22"/>
        </w:rPr>
        <w:t xml:space="preserve">Extent to which the project supports one or more of the three Horizon 2 priority service lines and stated program goals. Projects should clearly identify the priority service line addressed, the specific community need, the target population, and how the project improves long-term service sustainability, regional access, or continuity of care. Strong </w:t>
      </w:r>
      <w:r w:rsidR="006A612D">
        <w:rPr>
          <w:rFonts w:ascii="Cambria" w:hAnsi="Cambria"/>
          <w:sz w:val="22"/>
          <w:szCs w:val="22"/>
        </w:rPr>
        <w:t>bid proposal</w:t>
      </w:r>
      <w:r w:rsidR="4CC988FF" w:rsidRPr="00D93E7A">
        <w:rPr>
          <w:rFonts w:ascii="Cambria" w:hAnsi="Cambria"/>
          <w:sz w:val="22"/>
          <w:szCs w:val="22"/>
        </w:rPr>
        <w:t>s should present a credible case that the project advances Horizon 2 priorities rather than only supporting general organizational needs</w:t>
      </w:r>
      <w:r w:rsidR="00631922" w:rsidRPr="00D93E7A">
        <w:rPr>
          <w:rFonts w:ascii="Cambria" w:hAnsi="Cambria"/>
          <w:sz w:val="22"/>
          <w:szCs w:val="22"/>
        </w:rPr>
        <w:t>.</w:t>
      </w:r>
      <w:r w:rsidR="33ED52C3" w:rsidRPr="00D93E7A">
        <w:rPr>
          <w:rFonts w:ascii="Cambria" w:hAnsi="Cambria"/>
          <w:sz w:val="22"/>
          <w:szCs w:val="22"/>
        </w:rPr>
        <w:t xml:space="preserve"> Strong </w:t>
      </w:r>
      <w:r w:rsidR="006A612D">
        <w:rPr>
          <w:rFonts w:ascii="Cambria" w:hAnsi="Cambria"/>
          <w:sz w:val="22"/>
          <w:szCs w:val="22"/>
        </w:rPr>
        <w:t>bid proposal</w:t>
      </w:r>
      <w:r w:rsidR="33ED52C3" w:rsidRPr="00D93E7A">
        <w:rPr>
          <w:rFonts w:ascii="Cambria" w:hAnsi="Cambria"/>
          <w:sz w:val="22"/>
          <w:szCs w:val="22"/>
        </w:rPr>
        <w:t>s should also present a credible case that</w:t>
      </w:r>
      <w:r w:rsidR="050D35D1" w:rsidRPr="00D93E7A">
        <w:rPr>
          <w:rFonts w:ascii="Cambria" w:hAnsi="Cambria"/>
          <w:sz w:val="22"/>
          <w:szCs w:val="22"/>
        </w:rPr>
        <w:t xml:space="preserve"> project impact ties</w:t>
      </w:r>
      <w:r w:rsidR="33ED52C3" w:rsidRPr="00D93E7A">
        <w:rPr>
          <w:rFonts w:ascii="Cambria" w:eastAsia="Cambria" w:hAnsi="Cambria" w:cs="Cambria"/>
          <w:sz w:val="22"/>
          <w:szCs w:val="22"/>
        </w:rPr>
        <w:t xml:space="preserve"> to future alternative payment models, which will aim to reward prevention, care coordination, and local accountability</w:t>
      </w:r>
      <w:r w:rsidR="00582F7D">
        <w:rPr>
          <w:rFonts w:ascii="Cambria" w:eastAsia="Cambria" w:hAnsi="Cambria" w:cs="Cambria"/>
          <w:sz w:val="22"/>
          <w:szCs w:val="22"/>
        </w:rPr>
        <w:t>,</w:t>
      </w:r>
      <w:r w:rsidR="33ED52C3" w:rsidRPr="00D93E7A">
        <w:rPr>
          <w:rFonts w:ascii="Cambria" w:eastAsia="Cambria" w:hAnsi="Cambria" w:cs="Cambria"/>
          <w:sz w:val="22"/>
          <w:szCs w:val="22"/>
        </w:rPr>
        <w:t xml:space="preserve"> ensuring lasting financial and operational sustainability across Missouri’s rural health system.</w:t>
      </w:r>
    </w:p>
    <w:p w14:paraId="2F926F8D" w14:textId="3D269A5A" w:rsidR="00B5777D" w:rsidRPr="00D93E7A" w:rsidRDefault="47D28715" w:rsidP="75A14BB8">
      <w:pPr>
        <w:spacing w:after="120"/>
        <w:ind w:left="1080" w:hanging="360"/>
        <w:rPr>
          <w:rFonts w:ascii="Cambria" w:eastAsia="Cambria" w:hAnsi="Cambria" w:cs="Cambria"/>
          <w:sz w:val="22"/>
          <w:szCs w:val="22"/>
        </w:rPr>
      </w:pPr>
      <w:r w:rsidRPr="00D93E7A">
        <w:rPr>
          <w:rFonts w:ascii="Cambria" w:hAnsi="Cambria"/>
          <w:sz w:val="22"/>
          <w:szCs w:val="22"/>
        </w:rPr>
        <w:lastRenderedPageBreak/>
        <w:t>b.</w:t>
      </w:r>
      <w:r w:rsidR="00B5777D" w:rsidRPr="00D93E7A">
        <w:rPr>
          <w:rFonts w:ascii="Cambria" w:hAnsi="Cambria"/>
        </w:rPr>
        <w:tab/>
      </w:r>
      <w:r w:rsidR="03DBA1FC" w:rsidRPr="00D93E7A">
        <w:rPr>
          <w:rFonts w:ascii="Cambria" w:hAnsi="Cambria"/>
          <w:b/>
          <w:bCs/>
          <w:sz w:val="22"/>
          <w:szCs w:val="22"/>
        </w:rPr>
        <w:t>Regional and community impact:</w:t>
      </w:r>
      <w:r w:rsidR="03DBA1FC" w:rsidRPr="00D93E7A">
        <w:rPr>
          <w:rFonts w:ascii="Cambria" w:hAnsi="Cambria"/>
          <w:sz w:val="22"/>
          <w:szCs w:val="22"/>
        </w:rPr>
        <w:t xml:space="preserve"> </w:t>
      </w:r>
      <w:r w:rsidR="19A70D2B" w:rsidRPr="00D93E7A">
        <w:rPr>
          <w:rFonts w:ascii="Cambria" w:hAnsi="Cambria"/>
          <w:sz w:val="22"/>
          <w:szCs w:val="22"/>
        </w:rPr>
        <w:t xml:space="preserve">Degree of expected benefit beyond the </w:t>
      </w:r>
      <w:r w:rsidR="003936AA">
        <w:rPr>
          <w:rFonts w:ascii="Cambria" w:hAnsi="Cambria"/>
          <w:sz w:val="22"/>
          <w:szCs w:val="22"/>
        </w:rPr>
        <w:t>vendor</w:t>
      </w:r>
      <w:r w:rsidR="19A70D2B" w:rsidRPr="00D93E7A">
        <w:rPr>
          <w:rFonts w:ascii="Cambria" w:hAnsi="Cambria"/>
          <w:sz w:val="22"/>
          <w:szCs w:val="22"/>
        </w:rPr>
        <w:t>'s immediate site or organization, including multi-county reach, Hub/RCN alignment, coordination with other providers, and broader improvements in access, care coordination, utilization, patient outcomes, or system efficiency. Stronger scores should be awarded to projects demonstrating measurable benefits across multiple organizations, counties, or service lines rather than benefits confined to a single facility</w:t>
      </w:r>
      <w:r w:rsidR="00631922" w:rsidRPr="00D93E7A">
        <w:rPr>
          <w:rFonts w:ascii="Cambria" w:hAnsi="Cambria"/>
          <w:sz w:val="22"/>
          <w:szCs w:val="22"/>
        </w:rPr>
        <w:t>.</w:t>
      </w:r>
    </w:p>
    <w:p w14:paraId="2762837C" w14:textId="48436813" w:rsidR="00B5777D" w:rsidRPr="00D93E7A" w:rsidRDefault="47D28715" w:rsidP="75A14BB8">
      <w:pPr>
        <w:spacing w:after="120"/>
        <w:ind w:left="1080" w:hanging="360"/>
        <w:rPr>
          <w:rFonts w:ascii="Cambria" w:eastAsia="Cambria" w:hAnsi="Cambria" w:cs="Cambria"/>
          <w:sz w:val="22"/>
          <w:szCs w:val="22"/>
        </w:rPr>
      </w:pPr>
      <w:r w:rsidRPr="00D93E7A">
        <w:rPr>
          <w:rFonts w:ascii="Cambria" w:hAnsi="Cambria"/>
          <w:sz w:val="22"/>
          <w:szCs w:val="22"/>
        </w:rPr>
        <w:t>c.</w:t>
      </w:r>
      <w:r w:rsidR="00B5777D" w:rsidRPr="00D93E7A">
        <w:rPr>
          <w:rFonts w:ascii="Cambria" w:hAnsi="Cambria"/>
          <w:b/>
          <w:sz w:val="22"/>
          <w:szCs w:val="22"/>
        </w:rPr>
        <w:tab/>
      </w:r>
      <w:r w:rsidR="03DBA1FC" w:rsidRPr="00D93E7A">
        <w:rPr>
          <w:rFonts w:ascii="Cambria" w:hAnsi="Cambria"/>
          <w:b/>
          <w:bCs/>
          <w:sz w:val="22"/>
          <w:szCs w:val="22"/>
        </w:rPr>
        <w:t>Severity of infrastructure or access gap:</w:t>
      </w:r>
      <w:r w:rsidR="03DBA1FC" w:rsidRPr="00D93E7A">
        <w:rPr>
          <w:rFonts w:ascii="Cambria" w:hAnsi="Cambria"/>
          <w:sz w:val="22"/>
          <w:szCs w:val="22"/>
        </w:rPr>
        <w:t xml:space="preserve"> </w:t>
      </w:r>
      <w:r w:rsidR="738B628E" w:rsidRPr="00D93E7A">
        <w:rPr>
          <w:rFonts w:ascii="Cambria" w:hAnsi="Cambria"/>
          <w:sz w:val="22"/>
          <w:szCs w:val="22"/>
        </w:rPr>
        <w:t xml:space="preserve">Degree to which the project addresses a documented infrastructure deficiency or access gap, such as aging facilities, OB deserts, limited specialty access, behavioral health capacity constraints, geographic isolation, workforce shortages, referral bottlenecks, or service discontinuity risk. </w:t>
      </w:r>
      <w:r w:rsidR="003936AA">
        <w:rPr>
          <w:rFonts w:ascii="Cambria" w:hAnsi="Cambria"/>
          <w:sz w:val="22"/>
          <w:szCs w:val="22"/>
        </w:rPr>
        <w:t xml:space="preserve">A </w:t>
      </w:r>
      <w:r w:rsidR="003936AA" w:rsidRPr="003936AA">
        <w:rPr>
          <w:rFonts w:ascii="Cambria" w:hAnsi="Cambria"/>
          <w:sz w:val="22"/>
          <w:szCs w:val="22"/>
        </w:rPr>
        <w:t>vendor</w:t>
      </w:r>
      <w:r w:rsidR="738B628E" w:rsidRPr="00D93E7A">
        <w:rPr>
          <w:rFonts w:ascii="Cambria" w:hAnsi="Cambria"/>
          <w:sz w:val="22"/>
          <w:szCs w:val="22"/>
        </w:rPr>
        <w:t xml:space="preserve"> should quantify the current need by describing their existing catchment area and projected catchment area after project completion, using metrics such as counties served, population, patient volume, travel distance or time, wait times, referral leakage, or other relevant access measures. Projects that demonstrate larger measurable improvements in these metrics should score higher than those showing only modest or localized improvements</w:t>
      </w:r>
      <w:r w:rsidR="00631922" w:rsidRPr="00D93E7A">
        <w:rPr>
          <w:rFonts w:ascii="Cambria" w:hAnsi="Cambria"/>
          <w:sz w:val="22"/>
          <w:szCs w:val="22"/>
        </w:rPr>
        <w:t>.</w:t>
      </w:r>
    </w:p>
    <w:p w14:paraId="412D06C4" w14:textId="5CFC80E2" w:rsidR="00B5777D" w:rsidRPr="00D93E7A" w:rsidRDefault="47D28715" w:rsidP="75A14BB8">
      <w:pPr>
        <w:spacing w:after="120" w:line="259" w:lineRule="auto"/>
        <w:ind w:left="1080" w:hanging="360"/>
        <w:rPr>
          <w:rFonts w:ascii="Cambria" w:hAnsi="Cambria"/>
          <w:sz w:val="22"/>
          <w:szCs w:val="22"/>
        </w:rPr>
      </w:pPr>
      <w:r w:rsidRPr="00D93E7A">
        <w:rPr>
          <w:rFonts w:ascii="Cambria" w:hAnsi="Cambria"/>
          <w:sz w:val="22"/>
          <w:szCs w:val="22"/>
        </w:rPr>
        <w:t>d.</w:t>
      </w:r>
      <w:r w:rsidR="00B5777D" w:rsidRPr="00D93E7A">
        <w:rPr>
          <w:rFonts w:ascii="Cambria" w:hAnsi="Cambria"/>
        </w:rPr>
        <w:tab/>
      </w:r>
      <w:r w:rsidR="03DBA1FC" w:rsidRPr="00D93E7A">
        <w:rPr>
          <w:rFonts w:ascii="Cambria" w:hAnsi="Cambria"/>
          <w:b/>
          <w:bCs/>
          <w:sz w:val="22"/>
          <w:szCs w:val="22"/>
        </w:rPr>
        <w:t>Long-term sustainability:</w:t>
      </w:r>
      <w:r w:rsidR="03DBA1FC" w:rsidRPr="00D93E7A">
        <w:rPr>
          <w:rFonts w:ascii="Cambria" w:hAnsi="Cambria"/>
          <w:sz w:val="22"/>
          <w:szCs w:val="22"/>
        </w:rPr>
        <w:t xml:space="preserve"> </w:t>
      </w:r>
      <w:r w:rsidR="486A306D" w:rsidRPr="00D93E7A">
        <w:rPr>
          <w:rFonts w:ascii="Cambria" w:hAnsi="Cambria"/>
          <w:sz w:val="22"/>
          <w:szCs w:val="22"/>
        </w:rPr>
        <w:t>Financial and operational viability after RHTP funding ends, including service-line durability, ongoing revenue or funding strategy, regional partnerships, governance model, staffing model, and operational ownership. A</w:t>
      </w:r>
      <w:r w:rsidR="003936AA">
        <w:rPr>
          <w:rFonts w:ascii="Cambria" w:hAnsi="Cambria"/>
          <w:sz w:val="22"/>
          <w:szCs w:val="22"/>
        </w:rPr>
        <w:t xml:space="preserve"> </w:t>
      </w:r>
      <w:r w:rsidR="003936AA" w:rsidRPr="003936AA">
        <w:rPr>
          <w:rFonts w:ascii="Cambria" w:hAnsi="Cambria"/>
          <w:sz w:val="22"/>
          <w:szCs w:val="22"/>
        </w:rPr>
        <w:t>vendor</w:t>
      </w:r>
      <w:r w:rsidR="486A306D" w:rsidRPr="00D93E7A">
        <w:rPr>
          <w:rFonts w:ascii="Cambria" w:hAnsi="Cambria"/>
          <w:sz w:val="22"/>
          <w:szCs w:val="22"/>
        </w:rPr>
        <w:t xml:space="preserve"> should identify current staffing levels, vacancies, proposed new or expanded roles, anticipated recruitment or training needs, and how staffing will be maintained beyond the grant period. Strong responses should show that the service can continue without relying indefinitely on one-time grant funding</w:t>
      </w:r>
      <w:r w:rsidR="00631922" w:rsidRPr="00D93E7A">
        <w:rPr>
          <w:rFonts w:ascii="Cambria" w:hAnsi="Cambria"/>
          <w:sz w:val="22"/>
          <w:szCs w:val="22"/>
        </w:rPr>
        <w:t>.</w:t>
      </w:r>
    </w:p>
    <w:p w14:paraId="76E06029" w14:textId="03F75381" w:rsidR="00B5777D" w:rsidRPr="00D93E7A" w:rsidRDefault="47D28715" w:rsidP="75A14BB8">
      <w:pPr>
        <w:spacing w:after="120"/>
        <w:ind w:left="1080" w:hanging="360"/>
        <w:rPr>
          <w:rFonts w:ascii="Cambria" w:eastAsia="Cambria" w:hAnsi="Cambria" w:cs="Cambria"/>
          <w:sz w:val="22"/>
          <w:szCs w:val="22"/>
        </w:rPr>
      </w:pPr>
      <w:r w:rsidRPr="00D93E7A">
        <w:rPr>
          <w:rFonts w:ascii="Cambria" w:hAnsi="Cambria"/>
          <w:sz w:val="22"/>
          <w:szCs w:val="22"/>
        </w:rPr>
        <w:t>e.</w:t>
      </w:r>
      <w:r w:rsidR="00B5777D" w:rsidRPr="00D93E7A">
        <w:rPr>
          <w:rFonts w:ascii="Cambria" w:hAnsi="Cambria"/>
        </w:rPr>
        <w:tab/>
      </w:r>
      <w:r w:rsidR="4EE1DE45" w:rsidRPr="00D93E7A">
        <w:rPr>
          <w:rFonts w:ascii="Cambria" w:hAnsi="Cambria"/>
          <w:b/>
          <w:bCs/>
          <w:sz w:val="22"/>
          <w:szCs w:val="22"/>
        </w:rPr>
        <w:t>Investment readiness</w:t>
      </w:r>
      <w:r w:rsidR="03DBA1FC" w:rsidRPr="00D93E7A">
        <w:rPr>
          <w:rFonts w:ascii="Cambria" w:hAnsi="Cambria"/>
          <w:b/>
          <w:bCs/>
          <w:sz w:val="22"/>
          <w:szCs w:val="22"/>
        </w:rPr>
        <w:t>:</w:t>
      </w:r>
      <w:r w:rsidR="03DBA1FC" w:rsidRPr="00D93E7A">
        <w:rPr>
          <w:rFonts w:ascii="Cambria" w:hAnsi="Cambria"/>
          <w:sz w:val="22"/>
          <w:szCs w:val="22"/>
        </w:rPr>
        <w:t xml:space="preserve"> </w:t>
      </w:r>
      <w:r w:rsidR="0E762404" w:rsidRPr="00D93E7A">
        <w:rPr>
          <w:rFonts w:ascii="Cambria" w:hAnsi="Cambria"/>
          <w:sz w:val="22"/>
          <w:szCs w:val="22"/>
        </w:rPr>
        <w:t>Status of implementation readiness, including project planning, permitting and design progress, environmental or regulatory approvals (if applicable), procurement strategy, vendor identification, technology readiness, leadership alignment, implementation timeline, operational capacity, project governance, key dependencies, and risk mitigation. Higher-scoring projects should demonstrate that major prerequisites have been completed or are well underway, with a realistic timeline and minimal barriers to project execution</w:t>
      </w:r>
      <w:r w:rsidR="00631922" w:rsidRPr="00D93E7A">
        <w:rPr>
          <w:rFonts w:ascii="Cambria" w:hAnsi="Cambria"/>
          <w:sz w:val="22"/>
          <w:szCs w:val="22"/>
        </w:rPr>
        <w:t>.</w:t>
      </w:r>
    </w:p>
    <w:p w14:paraId="5B1883D0" w14:textId="5AFF1D16" w:rsidR="47D28715" w:rsidRPr="00D93E7A" w:rsidRDefault="47D28715" w:rsidP="75A14BB8">
      <w:pPr>
        <w:spacing w:after="120"/>
        <w:ind w:left="1080" w:hanging="360"/>
        <w:rPr>
          <w:rFonts w:ascii="Cambria" w:hAnsi="Cambria"/>
          <w:sz w:val="22"/>
          <w:szCs w:val="22"/>
        </w:rPr>
      </w:pPr>
      <w:r w:rsidRPr="00D93E7A">
        <w:rPr>
          <w:rFonts w:ascii="Cambria" w:hAnsi="Cambria"/>
          <w:sz w:val="22"/>
          <w:szCs w:val="22"/>
        </w:rPr>
        <w:t>f.</w:t>
      </w:r>
      <w:r w:rsidRPr="00D93E7A">
        <w:rPr>
          <w:rFonts w:ascii="Cambria" w:hAnsi="Cambria"/>
        </w:rPr>
        <w:tab/>
      </w:r>
      <w:r w:rsidR="4EE1DE45" w:rsidRPr="00D93E7A">
        <w:rPr>
          <w:rFonts w:ascii="Cambria" w:hAnsi="Cambria"/>
          <w:b/>
          <w:bCs/>
          <w:sz w:val="22"/>
          <w:szCs w:val="22"/>
        </w:rPr>
        <w:t>Project design and outreach to communities</w:t>
      </w:r>
      <w:r w:rsidR="03DBA1FC" w:rsidRPr="00D93E7A">
        <w:rPr>
          <w:rFonts w:ascii="Cambria" w:hAnsi="Cambria"/>
          <w:b/>
          <w:bCs/>
          <w:sz w:val="22"/>
          <w:szCs w:val="22"/>
        </w:rPr>
        <w:t>:</w:t>
      </w:r>
      <w:r w:rsidR="03DBA1FC" w:rsidRPr="00D93E7A">
        <w:rPr>
          <w:rFonts w:ascii="Cambria" w:hAnsi="Cambria"/>
          <w:sz w:val="22"/>
          <w:szCs w:val="22"/>
        </w:rPr>
        <w:t xml:space="preserve"> </w:t>
      </w:r>
      <w:r w:rsidR="652F2415" w:rsidRPr="00D93E7A">
        <w:rPr>
          <w:rFonts w:ascii="Cambria" w:hAnsi="Cambria"/>
          <w:sz w:val="22"/>
          <w:szCs w:val="22"/>
        </w:rPr>
        <w:t>Strength of project planning and execution approach, including clear scope, implementation sequencing, roles and responsibilities, community engagement, communications, and outreach strategies to drive awareness, utilization, and adoption of new or expanded services. A</w:t>
      </w:r>
      <w:r w:rsidR="003936AA">
        <w:rPr>
          <w:rFonts w:ascii="Cambria" w:hAnsi="Cambria"/>
          <w:sz w:val="22"/>
          <w:szCs w:val="22"/>
        </w:rPr>
        <w:t xml:space="preserve"> </w:t>
      </w:r>
      <w:r w:rsidR="003936AA" w:rsidRPr="003936AA">
        <w:rPr>
          <w:rFonts w:ascii="Cambria" w:hAnsi="Cambria"/>
          <w:sz w:val="22"/>
          <w:szCs w:val="22"/>
        </w:rPr>
        <w:t>vendor</w:t>
      </w:r>
      <w:r w:rsidR="652F2415" w:rsidRPr="00D93E7A">
        <w:rPr>
          <w:rFonts w:ascii="Cambria" w:hAnsi="Cambria"/>
          <w:sz w:val="22"/>
          <w:szCs w:val="22"/>
        </w:rPr>
        <w:t xml:space="preserve"> should explain how patients, community partners, referring providers, and underserved populations will learn about and use the service. Strong </w:t>
      </w:r>
      <w:r w:rsidR="006A612D">
        <w:rPr>
          <w:rFonts w:ascii="Cambria" w:hAnsi="Cambria"/>
          <w:sz w:val="22"/>
          <w:szCs w:val="22"/>
        </w:rPr>
        <w:t>bid proposal</w:t>
      </w:r>
      <w:r w:rsidR="652F2415" w:rsidRPr="00D93E7A">
        <w:rPr>
          <w:rFonts w:ascii="Cambria" w:hAnsi="Cambria"/>
          <w:sz w:val="22"/>
          <w:szCs w:val="22"/>
        </w:rPr>
        <w:t>s should show how outreach is tailored to the populations, languages, cultures, and geographies served</w:t>
      </w:r>
      <w:r w:rsidR="00631922" w:rsidRPr="00D93E7A">
        <w:rPr>
          <w:rFonts w:ascii="Cambria" w:hAnsi="Cambria"/>
          <w:sz w:val="22"/>
          <w:szCs w:val="22"/>
        </w:rPr>
        <w:t>.</w:t>
      </w:r>
    </w:p>
    <w:p w14:paraId="465C4160" w14:textId="39228D3B" w:rsidR="00EB5024" w:rsidRPr="00D93E7A" w:rsidRDefault="47D28715" w:rsidP="75A14BB8">
      <w:pPr>
        <w:spacing w:after="120"/>
        <w:ind w:left="1080" w:hanging="360"/>
        <w:rPr>
          <w:rFonts w:ascii="Cambria" w:eastAsia="Cambria" w:hAnsi="Cambria" w:cs="Cambria"/>
          <w:sz w:val="22"/>
          <w:szCs w:val="22"/>
        </w:rPr>
      </w:pPr>
      <w:r w:rsidRPr="00D93E7A">
        <w:rPr>
          <w:rFonts w:ascii="Cambria" w:hAnsi="Cambria"/>
          <w:sz w:val="22"/>
          <w:szCs w:val="22"/>
        </w:rPr>
        <w:t>g.</w:t>
      </w:r>
      <w:r w:rsidR="00B5777D" w:rsidRPr="00D93E7A">
        <w:rPr>
          <w:rFonts w:ascii="Cambria" w:hAnsi="Cambria"/>
        </w:rPr>
        <w:tab/>
      </w:r>
      <w:r w:rsidR="4EE1DE45" w:rsidRPr="00D93E7A">
        <w:rPr>
          <w:rFonts w:ascii="Cambria" w:hAnsi="Cambria"/>
          <w:b/>
          <w:bCs/>
          <w:sz w:val="22"/>
          <w:szCs w:val="22"/>
        </w:rPr>
        <w:t>Funding commitments and matching capacity</w:t>
      </w:r>
      <w:r w:rsidR="03DBA1FC" w:rsidRPr="00D93E7A">
        <w:rPr>
          <w:rFonts w:ascii="Cambria" w:hAnsi="Cambria"/>
          <w:b/>
          <w:bCs/>
          <w:sz w:val="22"/>
          <w:szCs w:val="22"/>
        </w:rPr>
        <w:t>:</w:t>
      </w:r>
      <w:r w:rsidR="03DBA1FC" w:rsidRPr="00D93E7A">
        <w:rPr>
          <w:rFonts w:ascii="Cambria" w:hAnsi="Cambria"/>
          <w:sz w:val="22"/>
          <w:szCs w:val="22"/>
        </w:rPr>
        <w:t xml:space="preserve"> </w:t>
      </w:r>
      <w:r w:rsidR="6E05BF92" w:rsidRPr="00D93E7A">
        <w:rPr>
          <w:rFonts w:ascii="Cambria" w:hAnsi="Cambria"/>
          <w:sz w:val="22"/>
          <w:szCs w:val="22"/>
        </w:rPr>
        <w:t>Evidence that required match funding is available or credibly committed, including the required 25% match or documentation supporting a financial hardship waiver. A</w:t>
      </w:r>
      <w:r w:rsidR="005A2A53">
        <w:rPr>
          <w:rFonts w:ascii="Cambria" w:hAnsi="Cambria"/>
          <w:sz w:val="22"/>
          <w:szCs w:val="22"/>
        </w:rPr>
        <w:t xml:space="preserve"> </w:t>
      </w:r>
      <w:r w:rsidR="005A2A53" w:rsidRPr="005A2A53">
        <w:rPr>
          <w:rFonts w:ascii="Cambria" w:hAnsi="Cambria"/>
          <w:sz w:val="22"/>
          <w:szCs w:val="22"/>
        </w:rPr>
        <w:t>vendor</w:t>
      </w:r>
      <w:r w:rsidR="6E05BF92" w:rsidRPr="00D93E7A">
        <w:rPr>
          <w:rFonts w:ascii="Cambria" w:hAnsi="Cambria"/>
          <w:sz w:val="22"/>
          <w:szCs w:val="22"/>
        </w:rPr>
        <w:t xml:space="preserve"> should identify funding source, amount, status, timing, and any restrictions or contingencies. A</w:t>
      </w:r>
      <w:r w:rsidR="005A2A53">
        <w:rPr>
          <w:rFonts w:ascii="Cambria" w:hAnsi="Cambria"/>
          <w:sz w:val="22"/>
          <w:szCs w:val="22"/>
        </w:rPr>
        <w:t xml:space="preserve"> </w:t>
      </w:r>
      <w:r w:rsidR="005A2A53" w:rsidRPr="005A2A53">
        <w:rPr>
          <w:rFonts w:ascii="Cambria" w:hAnsi="Cambria"/>
          <w:sz w:val="22"/>
          <w:szCs w:val="22"/>
        </w:rPr>
        <w:t>vendor</w:t>
      </w:r>
      <w:r w:rsidR="6E05BF92" w:rsidRPr="00D93E7A">
        <w:rPr>
          <w:rFonts w:ascii="Cambria" w:hAnsi="Cambria"/>
          <w:sz w:val="22"/>
          <w:szCs w:val="22"/>
        </w:rPr>
        <w:t xml:space="preserve"> should also attest whether they previously received RHTP funding and identify the type, amount, purpose, and status of prior funding received, so reviewers can assess both funding leverage and prior award history</w:t>
      </w:r>
      <w:r w:rsidR="00631922" w:rsidRPr="00D93E7A">
        <w:rPr>
          <w:rFonts w:ascii="Cambria" w:hAnsi="Cambria"/>
          <w:sz w:val="22"/>
          <w:szCs w:val="22"/>
        </w:rPr>
        <w:t>.</w:t>
      </w:r>
    </w:p>
    <w:p w14:paraId="717CFFBE" w14:textId="626EB76A" w:rsidR="03AF3F1A" w:rsidRPr="00D93E7A" w:rsidRDefault="03AF3F1A" w:rsidP="75A14BB8">
      <w:pPr>
        <w:spacing w:after="120" w:line="259" w:lineRule="auto"/>
        <w:ind w:left="1080" w:hanging="360"/>
        <w:rPr>
          <w:rFonts w:ascii="Cambria" w:hAnsi="Cambria"/>
          <w:sz w:val="22"/>
          <w:szCs w:val="22"/>
        </w:rPr>
      </w:pPr>
      <w:r w:rsidRPr="00D93E7A">
        <w:rPr>
          <w:rFonts w:ascii="Cambria" w:hAnsi="Cambria"/>
          <w:sz w:val="22"/>
          <w:szCs w:val="22"/>
        </w:rPr>
        <w:t xml:space="preserve">h. </w:t>
      </w:r>
      <w:r w:rsidRPr="00D93E7A">
        <w:rPr>
          <w:rFonts w:ascii="Cambria" w:hAnsi="Cambria"/>
        </w:rPr>
        <w:tab/>
      </w:r>
      <w:r w:rsidR="2B122831" w:rsidRPr="00D93E7A">
        <w:rPr>
          <w:rFonts w:ascii="Cambria" w:hAnsi="Cambria"/>
          <w:b/>
          <w:bCs/>
          <w:sz w:val="22"/>
          <w:szCs w:val="22"/>
        </w:rPr>
        <w:t xml:space="preserve">Budget Reasonableness and Cost Effectiveness: </w:t>
      </w:r>
      <w:r w:rsidR="30031B00" w:rsidRPr="00D93E7A">
        <w:rPr>
          <w:rFonts w:ascii="Cambria" w:hAnsi="Cambria"/>
          <w:sz w:val="22"/>
          <w:szCs w:val="22"/>
        </w:rPr>
        <w:t>Degree to which the budget is detailed, line-itemed, and aligned with the project scope, schedule, staffing model, and expected outputs. Costs should be supported by estimates, quotes, staffing assumptions, historical costs, or comparable benchmarks. Strong budgets should distinguish one-time capital or start-up costs from recurring operating costs and demonstrate that requested funds are proportionate to expected access, quality, sustainability, service-line, or regional impact</w:t>
      </w:r>
      <w:r w:rsidR="00631922" w:rsidRPr="00D93E7A">
        <w:rPr>
          <w:rFonts w:ascii="Cambria" w:hAnsi="Cambria"/>
          <w:sz w:val="22"/>
          <w:szCs w:val="22"/>
        </w:rPr>
        <w:t>.</w:t>
      </w:r>
    </w:p>
    <w:p w14:paraId="6592F366" w14:textId="0FA73922" w:rsidR="00A34A40" w:rsidRPr="009373BA" w:rsidRDefault="7D62DBD1" w:rsidP="0070091D">
      <w:pPr>
        <w:spacing w:after="120"/>
        <w:ind w:left="720" w:hanging="720"/>
        <w:rPr>
          <w:rFonts w:ascii="Cambria" w:hAnsi="Cambria"/>
          <w:sz w:val="22"/>
          <w:szCs w:val="22"/>
        </w:rPr>
      </w:pPr>
      <w:r w:rsidRPr="139C7423">
        <w:rPr>
          <w:rFonts w:ascii="Cambria" w:hAnsi="Cambria"/>
          <w:sz w:val="22"/>
          <w:szCs w:val="22"/>
        </w:rPr>
        <w:t>1.3.</w:t>
      </w:r>
      <w:r w:rsidR="00CE108A" w:rsidRPr="139C7423">
        <w:rPr>
          <w:rFonts w:ascii="Cambria" w:hAnsi="Cambria"/>
          <w:sz w:val="22"/>
          <w:szCs w:val="22"/>
        </w:rPr>
        <w:t>1</w:t>
      </w:r>
      <w:r w:rsidR="00454B16">
        <w:rPr>
          <w:rFonts w:ascii="Cambria" w:hAnsi="Cambria"/>
          <w:sz w:val="22"/>
          <w:szCs w:val="22"/>
        </w:rPr>
        <w:t>0</w:t>
      </w:r>
      <w:r>
        <w:tab/>
      </w:r>
      <w:r w:rsidR="009373BA" w:rsidRPr="00732F04">
        <w:rPr>
          <w:rFonts w:ascii="Cambria" w:hAnsi="Cambria"/>
          <w:sz w:val="22"/>
          <w:szCs w:val="22"/>
        </w:rPr>
        <w:t>The underlying philosophy of Horizon 2 funding is to facilitate program enablement and meaningful transformation. Because the program focuses heavily on targeted improvements to rural healthcare access, its scope generally falls outside of routine operations, direct service delivery, or general administrative costs. To maximize this transformative impact, the initiative is not designed to accommodate major capital ventures (such as new construction or facility expansions), direct food support, purely urban projects, cosmetic enhancements, or efforts that might duplicate existing funding sources.</w:t>
      </w:r>
    </w:p>
    <w:p w14:paraId="38F8E222" w14:textId="1D47779D" w:rsidR="00580E3A" w:rsidRPr="00D93E7A" w:rsidRDefault="0070091D" w:rsidP="00580E3A">
      <w:pPr>
        <w:spacing w:after="120"/>
        <w:ind w:left="720" w:hanging="720"/>
        <w:rPr>
          <w:rFonts w:ascii="Cambria" w:hAnsi="Cambria"/>
          <w:sz w:val="22"/>
          <w:szCs w:val="22"/>
        </w:rPr>
      </w:pPr>
      <w:r w:rsidRPr="70ADBC39">
        <w:rPr>
          <w:rFonts w:ascii="Cambria" w:hAnsi="Cambria"/>
          <w:sz w:val="22"/>
          <w:szCs w:val="22"/>
        </w:rPr>
        <w:t>1.3.</w:t>
      </w:r>
      <w:r w:rsidR="00CE108A" w:rsidRPr="70ADBC39">
        <w:rPr>
          <w:rFonts w:ascii="Cambria" w:hAnsi="Cambria"/>
          <w:sz w:val="22"/>
          <w:szCs w:val="22"/>
        </w:rPr>
        <w:t>1</w:t>
      </w:r>
      <w:r w:rsidR="00454B16">
        <w:rPr>
          <w:rFonts w:ascii="Cambria" w:hAnsi="Cambria"/>
          <w:sz w:val="22"/>
          <w:szCs w:val="22"/>
        </w:rPr>
        <w:t>1</w:t>
      </w:r>
      <w:r>
        <w:tab/>
      </w:r>
      <w:r w:rsidR="00A34A40" w:rsidRPr="70ADBC39">
        <w:rPr>
          <w:rFonts w:ascii="Cambria" w:hAnsi="Cambria"/>
          <w:sz w:val="22"/>
          <w:szCs w:val="22"/>
        </w:rPr>
        <w:t>Horizon 2 projects are distinct from Horizon 1 and Horizon 3 projects. Projects whose primary purpose is</w:t>
      </w:r>
      <w:r w:rsidR="00580E3A" w:rsidRPr="70ADBC39">
        <w:rPr>
          <w:rFonts w:ascii="Cambria" w:hAnsi="Cambria"/>
          <w:sz w:val="22"/>
          <w:szCs w:val="22"/>
        </w:rPr>
        <w:t xml:space="preserve"> </w:t>
      </w:r>
      <w:r w:rsidR="00A34A40" w:rsidRPr="70ADBC39">
        <w:rPr>
          <w:rFonts w:ascii="Cambria" w:hAnsi="Cambria"/>
          <w:sz w:val="22"/>
          <w:szCs w:val="22"/>
        </w:rPr>
        <w:t xml:space="preserve">immediate safety stabilization, code compliance, emergency repair, or preservation of existing core </w:t>
      </w:r>
      <w:r w:rsidR="00A34A40" w:rsidRPr="70ADBC39">
        <w:rPr>
          <w:rFonts w:ascii="Cambria" w:hAnsi="Cambria"/>
          <w:sz w:val="22"/>
          <w:szCs w:val="22"/>
        </w:rPr>
        <w:lastRenderedPageBreak/>
        <w:t>services without service-line modernization are not the focus of this Horizon 2 IFB. Projects involving large-scale transformation, new regional innovation centers, broad multi-partner redevelopment, training infrastructure, or future-facing care infrastructure beyond the Horizon 2 service-line modernization framework are not the focus of this Horizon 2 IFB and may be addressed through separate Horizon 3 funding, if available.</w:t>
      </w:r>
    </w:p>
    <w:p w14:paraId="2F7442C0" w14:textId="59C48698" w:rsidR="00A34A40" w:rsidRPr="00D93E7A" w:rsidRDefault="473B9E53" w:rsidP="75A14BB8">
      <w:pPr>
        <w:spacing w:after="120"/>
        <w:ind w:left="720" w:hanging="720"/>
        <w:rPr>
          <w:rFonts w:ascii="Cambria" w:hAnsi="Cambria"/>
          <w:sz w:val="22"/>
          <w:szCs w:val="22"/>
        </w:rPr>
      </w:pPr>
      <w:r w:rsidRPr="70ADBC39">
        <w:rPr>
          <w:rFonts w:ascii="Cambria" w:hAnsi="Cambria"/>
          <w:sz w:val="22"/>
          <w:szCs w:val="22"/>
        </w:rPr>
        <w:t>1.3.</w:t>
      </w:r>
      <w:r w:rsidR="00CE108A" w:rsidRPr="70ADBC39">
        <w:rPr>
          <w:rFonts w:ascii="Cambria" w:hAnsi="Cambria"/>
          <w:sz w:val="22"/>
          <w:szCs w:val="22"/>
        </w:rPr>
        <w:t>1</w:t>
      </w:r>
      <w:r w:rsidR="00454B16">
        <w:rPr>
          <w:rFonts w:ascii="Cambria" w:hAnsi="Cambria"/>
          <w:sz w:val="22"/>
          <w:szCs w:val="22"/>
        </w:rPr>
        <w:t>2</w:t>
      </w:r>
      <w:r>
        <w:tab/>
      </w:r>
      <w:r w:rsidR="03DBA1FC" w:rsidRPr="70ADBC39">
        <w:rPr>
          <w:rFonts w:ascii="Cambria" w:hAnsi="Cambria"/>
          <w:sz w:val="22"/>
          <w:szCs w:val="22"/>
        </w:rPr>
        <w:t xml:space="preserve">The Department expects Horizon 2 funding to be administered through a single </w:t>
      </w:r>
      <w:r w:rsidR="006A612D">
        <w:rPr>
          <w:rFonts w:ascii="Cambria" w:hAnsi="Cambria"/>
          <w:sz w:val="22"/>
          <w:szCs w:val="22"/>
        </w:rPr>
        <w:t>contract</w:t>
      </w:r>
      <w:r w:rsidR="03DBA1FC" w:rsidRPr="70ADBC39">
        <w:rPr>
          <w:rFonts w:ascii="Cambria" w:hAnsi="Cambria"/>
          <w:sz w:val="22"/>
          <w:szCs w:val="22"/>
        </w:rPr>
        <w:t xml:space="preserve"> </w:t>
      </w:r>
      <w:r w:rsidR="006A612D">
        <w:rPr>
          <w:rFonts w:ascii="Cambria" w:hAnsi="Cambria"/>
          <w:sz w:val="22"/>
          <w:szCs w:val="22"/>
        </w:rPr>
        <w:t>period</w:t>
      </w:r>
      <w:r w:rsidR="006A612D" w:rsidRPr="70ADBC39">
        <w:rPr>
          <w:rFonts w:ascii="Cambria" w:hAnsi="Cambria"/>
          <w:sz w:val="22"/>
          <w:szCs w:val="22"/>
        </w:rPr>
        <w:t xml:space="preserve"> </w:t>
      </w:r>
      <w:r w:rsidR="03DBA1FC" w:rsidRPr="70ADBC39">
        <w:rPr>
          <w:rFonts w:ascii="Cambria" w:hAnsi="Cambria"/>
          <w:sz w:val="22"/>
          <w:szCs w:val="22"/>
        </w:rPr>
        <w:t xml:space="preserve">combining Year 1 Horizon 2 funding and anticipated Year 2 Horizon 2 funding, subject to final CMS </w:t>
      </w:r>
      <w:r w:rsidR="09FFAC8A" w:rsidRPr="70ADBC39">
        <w:rPr>
          <w:rFonts w:ascii="Cambria" w:hAnsi="Cambria"/>
          <w:sz w:val="22"/>
          <w:szCs w:val="22"/>
        </w:rPr>
        <w:t>Budget</w:t>
      </w:r>
      <w:r w:rsidR="03DBA1FC" w:rsidRPr="70ADBC39">
        <w:rPr>
          <w:rFonts w:ascii="Cambria" w:hAnsi="Cambria"/>
          <w:sz w:val="22"/>
          <w:szCs w:val="22"/>
        </w:rPr>
        <w:t xml:space="preserve"> approval</w:t>
      </w:r>
      <w:r w:rsidR="09FFAC8A" w:rsidRPr="70ADBC39">
        <w:rPr>
          <w:rFonts w:ascii="Cambria" w:hAnsi="Cambria"/>
          <w:sz w:val="22"/>
          <w:szCs w:val="22"/>
        </w:rPr>
        <w:t xml:space="preserve"> for year 2</w:t>
      </w:r>
      <w:r w:rsidR="03DBA1FC" w:rsidRPr="70ADBC39">
        <w:rPr>
          <w:rFonts w:ascii="Cambria" w:hAnsi="Cambria"/>
          <w:sz w:val="22"/>
          <w:szCs w:val="22"/>
        </w:rPr>
        <w:t>, available appropriations, and applicable state and federal requirements.</w:t>
      </w:r>
    </w:p>
    <w:p w14:paraId="687E7818" w14:textId="636C56C6" w:rsidR="00721BDD" w:rsidRPr="00D93E7A" w:rsidRDefault="473B9E53" w:rsidP="009F3704">
      <w:pPr>
        <w:spacing w:after="120"/>
        <w:ind w:left="720" w:hanging="720"/>
        <w:rPr>
          <w:rFonts w:ascii="Cambria" w:hAnsi="Cambria"/>
          <w:sz w:val="22"/>
          <w:szCs w:val="22"/>
        </w:rPr>
      </w:pPr>
      <w:r w:rsidRPr="70ADBC39">
        <w:rPr>
          <w:rFonts w:ascii="Cambria" w:hAnsi="Cambria"/>
          <w:sz w:val="22"/>
          <w:szCs w:val="22"/>
        </w:rPr>
        <w:t>1.3.</w:t>
      </w:r>
      <w:r w:rsidR="00CE108A" w:rsidRPr="70ADBC39">
        <w:rPr>
          <w:rFonts w:ascii="Cambria" w:hAnsi="Cambria"/>
          <w:sz w:val="22"/>
          <w:szCs w:val="22"/>
        </w:rPr>
        <w:t>1</w:t>
      </w:r>
      <w:r w:rsidR="00454B16">
        <w:rPr>
          <w:rFonts w:ascii="Cambria" w:hAnsi="Cambria"/>
          <w:sz w:val="22"/>
          <w:szCs w:val="22"/>
        </w:rPr>
        <w:t>3</w:t>
      </w:r>
      <w:r>
        <w:tab/>
      </w:r>
      <w:r w:rsidR="4964432D" w:rsidRPr="70ADBC39">
        <w:rPr>
          <w:rFonts w:ascii="Cambria" w:hAnsi="Cambria"/>
          <w:sz w:val="22"/>
          <w:szCs w:val="22"/>
        </w:rPr>
        <w:t>Horizon 2 funding is expected to be administered across two budget periods</w:t>
      </w:r>
      <w:r w:rsidR="4964432D" w:rsidRPr="008F348F">
        <w:rPr>
          <w:rFonts w:ascii="Cambria" w:hAnsi="Cambria"/>
          <w:sz w:val="22"/>
          <w:szCs w:val="22"/>
        </w:rPr>
        <w:t>: Year 1 funds are tied to Budget Period 1, with an obligation deadline of October 30, 2026 and a spending period of</w:t>
      </w:r>
      <w:r w:rsidR="051D87D1" w:rsidRPr="008F348F">
        <w:rPr>
          <w:rFonts w:ascii="Cambria" w:hAnsi="Cambria"/>
          <w:sz w:val="22"/>
          <w:szCs w:val="22"/>
        </w:rPr>
        <w:t xml:space="preserve"> date of award</w:t>
      </w:r>
      <w:r w:rsidR="4964432D" w:rsidRPr="008F348F">
        <w:rPr>
          <w:rFonts w:ascii="Cambria" w:hAnsi="Cambria"/>
          <w:sz w:val="22"/>
          <w:szCs w:val="22"/>
        </w:rPr>
        <w:t xml:space="preserve"> through September 30, 2027;</w:t>
      </w:r>
      <w:r w:rsidR="4964432D" w:rsidRPr="70ADBC39">
        <w:rPr>
          <w:rFonts w:ascii="Cambria" w:hAnsi="Cambria"/>
          <w:sz w:val="22"/>
          <w:szCs w:val="22"/>
        </w:rPr>
        <w:t xml:space="preserve"> Year 2 funds are tied to Budget Period 2, with funds expected to be available beginning October 31, 2026, an obligation deadline of October 30, 2027, and a spending period of October 31, 2026 through September 30, 2028, subject to CMS approval, applicable federal funding timelines, and Department requirements.</w:t>
      </w:r>
      <w:r w:rsidR="00735C45" w:rsidRPr="70ADBC39">
        <w:rPr>
          <w:rFonts w:ascii="Cambria" w:hAnsi="Cambria"/>
          <w:sz w:val="22"/>
          <w:szCs w:val="22"/>
        </w:rPr>
        <w:t xml:space="preserve"> </w:t>
      </w:r>
      <w:r w:rsidR="009F3704" w:rsidRPr="70ADBC39">
        <w:rPr>
          <w:rFonts w:ascii="Cambria" w:hAnsi="Cambria"/>
          <w:sz w:val="22"/>
          <w:szCs w:val="22"/>
        </w:rPr>
        <w:t xml:space="preserve">The contract award(s) and the release of Year 2 federal funding are contingent upon CMS and Department approval. </w:t>
      </w:r>
      <w:r w:rsidR="007248FC" w:rsidRPr="70ADBC39">
        <w:rPr>
          <w:rFonts w:ascii="Cambria" w:hAnsi="Cambria"/>
          <w:sz w:val="22"/>
          <w:szCs w:val="22"/>
        </w:rPr>
        <w:t xml:space="preserve"> </w:t>
      </w:r>
    </w:p>
    <w:p w14:paraId="1BB29C62" w14:textId="26EF4B73" w:rsidR="00740BE7" w:rsidRPr="00D93E7A" w:rsidRDefault="00740BE7" w:rsidP="00454B16">
      <w:pPr>
        <w:spacing w:after="120"/>
        <w:ind w:left="720" w:hanging="720"/>
        <w:rPr>
          <w:rFonts w:ascii="Cambria" w:hAnsi="Cambria"/>
          <w:b/>
          <w:bCs/>
          <w:sz w:val="22"/>
          <w:szCs w:val="22"/>
        </w:rPr>
      </w:pPr>
      <w:r w:rsidRPr="00D93E7A">
        <w:rPr>
          <w:rFonts w:ascii="Cambria" w:hAnsi="Cambria"/>
          <w:sz w:val="22"/>
          <w:szCs w:val="22"/>
        </w:rPr>
        <w:t>1.4</w:t>
      </w:r>
      <w:r w:rsidR="00A34A40" w:rsidRPr="00D93E7A">
        <w:rPr>
          <w:rFonts w:ascii="Cambria" w:hAnsi="Cambria"/>
        </w:rPr>
        <w:tab/>
      </w:r>
      <w:r w:rsidRPr="00D93E7A">
        <w:rPr>
          <w:rFonts w:ascii="Cambria" w:hAnsi="Cambria"/>
          <w:sz w:val="22"/>
          <w:szCs w:val="22"/>
          <w:u w:val="single"/>
        </w:rPr>
        <w:t>Questions Regarding the IFB:</w:t>
      </w:r>
    </w:p>
    <w:p w14:paraId="2E2621E3" w14:textId="133FD7EC" w:rsidR="00B57DA6" w:rsidRPr="00D93E7A" w:rsidRDefault="00740BE7" w:rsidP="00B57DA6">
      <w:pPr>
        <w:spacing w:after="120"/>
        <w:ind w:left="720" w:hanging="720"/>
        <w:rPr>
          <w:rFonts w:ascii="Cambria" w:hAnsi="Cambria"/>
          <w:bCs/>
          <w:sz w:val="22"/>
          <w:szCs w:val="22"/>
        </w:rPr>
      </w:pPr>
      <w:r w:rsidRPr="00D93E7A">
        <w:rPr>
          <w:rFonts w:ascii="Cambria" w:hAnsi="Cambria"/>
          <w:bCs/>
          <w:sz w:val="22"/>
          <w:szCs w:val="22"/>
        </w:rPr>
        <w:t>1.4.1</w:t>
      </w:r>
      <w:r w:rsidRPr="00D93E7A">
        <w:rPr>
          <w:rFonts w:ascii="Cambria" w:hAnsi="Cambria"/>
          <w:bCs/>
          <w:sz w:val="22"/>
          <w:szCs w:val="22"/>
        </w:rPr>
        <w:tab/>
        <w:t>It is the vendor’s responsibility to ask questions, request changes or clarifications, or otherwise advise the Department if the vendor believes that any language, specifications, or requirements are: (1) ambiguous, (2) contradictory or arbitrary, (3) violate any state or federal law or regulation, (4) restrict or limit the requirements to a single source, or (5) restrict or limit the vendor’s ability to submit a bid.</w:t>
      </w:r>
    </w:p>
    <w:p w14:paraId="07EEC37B" w14:textId="7A9E68E2" w:rsidR="00950927" w:rsidRPr="00D93E7A" w:rsidRDefault="00740BE7" w:rsidP="00950927">
      <w:pPr>
        <w:spacing w:after="120"/>
        <w:ind w:left="1170" w:hanging="450"/>
        <w:rPr>
          <w:rFonts w:ascii="Cambria" w:hAnsi="Cambria"/>
          <w:bCs/>
          <w:sz w:val="22"/>
          <w:szCs w:val="22"/>
        </w:rPr>
      </w:pPr>
      <w:r w:rsidRPr="00D93E7A">
        <w:rPr>
          <w:rFonts w:ascii="Cambria" w:hAnsi="Cambria"/>
          <w:bCs/>
          <w:sz w:val="22"/>
          <w:szCs w:val="22"/>
        </w:rPr>
        <w:t>a.</w:t>
      </w:r>
      <w:r w:rsidRPr="00D93E7A">
        <w:rPr>
          <w:rFonts w:ascii="Cambria" w:hAnsi="Cambria"/>
          <w:bCs/>
          <w:sz w:val="22"/>
          <w:szCs w:val="22"/>
        </w:rPr>
        <w:tab/>
        <w:t>The vendor and the vendor’s agents (including subcontractors, employees, consultants, or anyone else acting on their behalf) must direct all of their questions or comments regarding the IFB, the solicitation process, the evaluation, etc., to the buyer of record indicated on the first page of this IFB.</w:t>
      </w:r>
      <w:r w:rsidR="000402AC" w:rsidRPr="00D93E7A">
        <w:rPr>
          <w:rFonts w:ascii="Cambria" w:hAnsi="Cambria"/>
          <w:bCs/>
          <w:sz w:val="22"/>
          <w:szCs w:val="22"/>
        </w:rPr>
        <w:t xml:space="preserve"> </w:t>
      </w:r>
      <w:r w:rsidRPr="00D93E7A">
        <w:rPr>
          <w:rFonts w:ascii="Cambria" w:hAnsi="Cambria"/>
          <w:bCs/>
          <w:sz w:val="22"/>
          <w:szCs w:val="22"/>
        </w:rPr>
        <w:t>Inappropriate contacts to other personnel are grounds for suspension and/or exclusion from specific procurements.</w:t>
      </w:r>
      <w:r w:rsidR="000402AC" w:rsidRPr="00D93E7A">
        <w:rPr>
          <w:rFonts w:ascii="Cambria" w:hAnsi="Cambria"/>
          <w:bCs/>
          <w:sz w:val="22"/>
          <w:szCs w:val="22"/>
        </w:rPr>
        <w:t xml:space="preserve"> </w:t>
      </w:r>
      <w:r w:rsidRPr="00D93E7A">
        <w:rPr>
          <w:rFonts w:ascii="Cambria" w:hAnsi="Cambria"/>
          <w:bCs/>
          <w:sz w:val="22"/>
          <w:szCs w:val="22"/>
        </w:rPr>
        <w:t>Vendors and their agents who have questions regarding this matter should contact the buyer.</w:t>
      </w:r>
    </w:p>
    <w:p w14:paraId="6DCDFA22" w14:textId="1E206602" w:rsidR="00950927" w:rsidRPr="00D93E7A" w:rsidRDefault="00740BE7" w:rsidP="139C7423">
      <w:pPr>
        <w:spacing w:after="120"/>
        <w:ind w:left="1170" w:hanging="450"/>
        <w:rPr>
          <w:rFonts w:ascii="Cambria" w:hAnsi="Cambria"/>
          <w:sz w:val="22"/>
          <w:szCs w:val="22"/>
        </w:rPr>
      </w:pPr>
      <w:r w:rsidRPr="139C7423">
        <w:rPr>
          <w:rFonts w:ascii="Cambria" w:hAnsi="Cambria"/>
          <w:sz w:val="22"/>
          <w:szCs w:val="22"/>
        </w:rPr>
        <w:t>b.</w:t>
      </w:r>
      <w:r>
        <w:tab/>
      </w:r>
      <w:r w:rsidRPr="139C7423">
        <w:rPr>
          <w:rFonts w:ascii="Cambria" w:hAnsi="Cambria"/>
          <w:sz w:val="22"/>
          <w:szCs w:val="22"/>
        </w:rPr>
        <w:t>Upon the Department’s consideration of questions and issues and if the Department determines</w:t>
      </w:r>
      <w:r w:rsidR="000402AC" w:rsidRPr="139C7423">
        <w:rPr>
          <w:rFonts w:ascii="Cambria" w:hAnsi="Cambria"/>
          <w:sz w:val="22"/>
          <w:szCs w:val="22"/>
        </w:rPr>
        <w:t xml:space="preserve"> </w:t>
      </w:r>
      <w:r w:rsidRPr="139C7423">
        <w:rPr>
          <w:rFonts w:ascii="Cambria" w:hAnsi="Cambria"/>
          <w:sz w:val="22"/>
          <w:szCs w:val="22"/>
        </w:rPr>
        <w:t>that changes are necessary, the resulting changes will be included in a subsequently issued IFB a</w:t>
      </w:r>
      <w:r w:rsidR="00AC5C99" w:rsidRPr="139C7423">
        <w:rPr>
          <w:rFonts w:ascii="Cambria" w:hAnsi="Cambria"/>
          <w:sz w:val="22"/>
          <w:szCs w:val="22"/>
        </w:rPr>
        <w:t>mendment(</w:t>
      </w:r>
      <w:r w:rsidRPr="139C7423">
        <w:rPr>
          <w:rFonts w:ascii="Cambria" w:hAnsi="Cambria"/>
          <w:sz w:val="22"/>
          <w:szCs w:val="22"/>
        </w:rPr>
        <w:t xml:space="preserve">s); absence of such response indicates that the questions and issues were considered but deemed unnecessary for an IFB </w:t>
      </w:r>
      <w:r w:rsidR="00AC5C99" w:rsidRPr="139C7423">
        <w:rPr>
          <w:rFonts w:ascii="Cambria" w:hAnsi="Cambria"/>
          <w:sz w:val="22"/>
          <w:szCs w:val="22"/>
        </w:rPr>
        <w:t>amendment</w:t>
      </w:r>
      <w:r w:rsidRPr="139C7423">
        <w:rPr>
          <w:rFonts w:ascii="Cambria" w:hAnsi="Cambria"/>
          <w:sz w:val="22"/>
          <w:szCs w:val="22"/>
        </w:rPr>
        <w:t>.</w:t>
      </w:r>
      <w:r w:rsidR="000402AC" w:rsidRPr="139C7423">
        <w:rPr>
          <w:rFonts w:ascii="Cambria" w:hAnsi="Cambria"/>
          <w:sz w:val="22"/>
          <w:szCs w:val="22"/>
        </w:rPr>
        <w:t xml:space="preserve"> </w:t>
      </w:r>
      <w:r w:rsidRPr="139C7423">
        <w:rPr>
          <w:rFonts w:ascii="Cambria" w:hAnsi="Cambria"/>
          <w:sz w:val="22"/>
          <w:szCs w:val="22"/>
        </w:rPr>
        <w:t xml:space="preserve">All vendors will be advised of any change to the IFB’s language, specifications, or requirements by a formal </w:t>
      </w:r>
      <w:r w:rsidR="00AC5C99" w:rsidRPr="139C7423">
        <w:rPr>
          <w:rFonts w:ascii="Cambria" w:hAnsi="Cambria"/>
          <w:sz w:val="22"/>
          <w:szCs w:val="22"/>
        </w:rPr>
        <w:t>amendment</w:t>
      </w:r>
      <w:r w:rsidRPr="139C7423">
        <w:rPr>
          <w:rFonts w:ascii="Cambria" w:hAnsi="Cambria"/>
          <w:sz w:val="22"/>
          <w:szCs w:val="22"/>
        </w:rPr>
        <w:t xml:space="preserve"> to the IFB.</w:t>
      </w:r>
      <w:r w:rsidR="000402AC" w:rsidRPr="139C7423">
        <w:rPr>
          <w:rFonts w:ascii="Cambria" w:hAnsi="Cambria"/>
          <w:sz w:val="22"/>
          <w:szCs w:val="22"/>
        </w:rPr>
        <w:t xml:space="preserve"> </w:t>
      </w:r>
      <w:r w:rsidRPr="139C7423">
        <w:rPr>
          <w:rFonts w:ascii="Cambria" w:hAnsi="Cambria"/>
          <w:sz w:val="22"/>
          <w:szCs w:val="22"/>
        </w:rPr>
        <w:t>There will be no posted written records of the questions/communications (i.e., formal question/answer document).</w:t>
      </w:r>
    </w:p>
    <w:p w14:paraId="1201C9E3" w14:textId="01D91E61" w:rsidR="00950927" w:rsidRPr="00D93E7A" w:rsidRDefault="00740BE7" w:rsidP="00950927">
      <w:pPr>
        <w:spacing w:after="120"/>
        <w:ind w:left="1170"/>
        <w:rPr>
          <w:rFonts w:ascii="Cambria" w:hAnsi="Cambria"/>
          <w:bCs/>
          <w:sz w:val="22"/>
          <w:szCs w:val="22"/>
        </w:rPr>
      </w:pPr>
      <w:r w:rsidRPr="00D93E7A">
        <w:rPr>
          <w:rFonts w:ascii="Cambria" w:hAnsi="Cambria"/>
          <w:bCs/>
          <w:sz w:val="22"/>
          <w:szCs w:val="22"/>
        </w:rPr>
        <w:t>NOTE:</w:t>
      </w:r>
      <w:r w:rsidR="000402AC" w:rsidRPr="00D93E7A">
        <w:rPr>
          <w:rFonts w:ascii="Cambria" w:hAnsi="Cambria"/>
          <w:bCs/>
          <w:sz w:val="22"/>
          <w:szCs w:val="22"/>
        </w:rPr>
        <w:t xml:space="preserve"> </w:t>
      </w:r>
      <w:r w:rsidRPr="00D93E7A">
        <w:rPr>
          <w:rFonts w:ascii="Cambria" w:hAnsi="Cambria"/>
          <w:bCs/>
          <w:sz w:val="22"/>
          <w:szCs w:val="22"/>
        </w:rPr>
        <w:t xml:space="preserve">The only official position of the </w:t>
      </w:r>
      <w:r w:rsidR="00220E95" w:rsidRPr="00D93E7A">
        <w:rPr>
          <w:rFonts w:ascii="Cambria" w:hAnsi="Cambria"/>
          <w:bCs/>
          <w:sz w:val="22"/>
          <w:szCs w:val="22"/>
        </w:rPr>
        <w:t>Department</w:t>
      </w:r>
      <w:r w:rsidRPr="00D93E7A">
        <w:rPr>
          <w:rFonts w:ascii="Cambria" w:hAnsi="Cambria"/>
          <w:bCs/>
          <w:sz w:val="22"/>
          <w:szCs w:val="22"/>
        </w:rPr>
        <w:t xml:space="preserve"> shall be contained in the IFB and a</w:t>
      </w:r>
      <w:r w:rsidR="00AC5C99" w:rsidRPr="00D93E7A">
        <w:rPr>
          <w:rFonts w:ascii="Cambria" w:hAnsi="Cambria"/>
          <w:bCs/>
          <w:sz w:val="22"/>
          <w:szCs w:val="22"/>
        </w:rPr>
        <w:t xml:space="preserve">mendments </w:t>
      </w:r>
      <w:r w:rsidRPr="00D93E7A">
        <w:rPr>
          <w:rFonts w:ascii="Cambria" w:hAnsi="Cambria"/>
          <w:bCs/>
          <w:sz w:val="22"/>
          <w:szCs w:val="22"/>
        </w:rPr>
        <w:t>thereto.</w:t>
      </w:r>
    </w:p>
    <w:p w14:paraId="3E7777FC" w14:textId="77777777" w:rsidR="00CA14D4" w:rsidRPr="00B339AA" w:rsidRDefault="3831634A" w:rsidP="61A3E330">
      <w:pPr>
        <w:spacing w:after="120"/>
        <w:ind w:left="720" w:hanging="720"/>
        <w:rPr>
          <w:rFonts w:ascii="Cambria" w:hAnsi="Cambria"/>
          <w:sz w:val="22"/>
          <w:szCs w:val="22"/>
        </w:rPr>
      </w:pPr>
      <w:r w:rsidRPr="00D93E7A">
        <w:rPr>
          <w:rFonts w:ascii="Cambria" w:hAnsi="Cambria"/>
          <w:sz w:val="22"/>
          <w:szCs w:val="22"/>
        </w:rPr>
        <w:t>1.5</w:t>
      </w:r>
      <w:r w:rsidR="387373BD" w:rsidRPr="00D93E7A">
        <w:rPr>
          <w:rFonts w:ascii="Cambria" w:hAnsi="Cambria"/>
          <w:sz w:val="22"/>
          <w:szCs w:val="22"/>
        </w:rPr>
        <w:tab/>
      </w:r>
      <w:bookmarkStart w:id="11" w:name="_Hlk228451405"/>
      <w:r w:rsidR="1B8AFED2" w:rsidRPr="00D93E7A">
        <w:rPr>
          <w:rFonts w:ascii="Cambria" w:hAnsi="Cambria"/>
          <w:sz w:val="22"/>
          <w:szCs w:val="22"/>
          <w:u w:val="single"/>
        </w:rPr>
        <w:t>Pre-proposal Teleconference Date and Time</w:t>
      </w:r>
      <w:r w:rsidR="1B8AFED2" w:rsidRPr="00D93E7A">
        <w:rPr>
          <w:rFonts w:ascii="Cambria" w:hAnsi="Cambria"/>
          <w:sz w:val="22"/>
          <w:szCs w:val="22"/>
        </w:rPr>
        <w:t>:</w:t>
      </w:r>
    </w:p>
    <w:p w14:paraId="69AAD3B7" w14:textId="3D475A6E" w:rsidR="00950927" w:rsidRPr="00D93E7A" w:rsidRDefault="00CA14D4" w:rsidP="61A3E330">
      <w:pPr>
        <w:spacing w:after="120"/>
        <w:ind w:left="720" w:hanging="720"/>
        <w:rPr>
          <w:rFonts w:ascii="Cambria" w:hAnsi="Cambria"/>
          <w:sz w:val="22"/>
          <w:szCs w:val="22"/>
        </w:rPr>
      </w:pPr>
      <w:r w:rsidRPr="00B339AA">
        <w:rPr>
          <w:rFonts w:ascii="Cambria" w:hAnsi="Cambria"/>
          <w:sz w:val="22"/>
          <w:szCs w:val="22"/>
        </w:rPr>
        <w:t>1.5.1</w:t>
      </w:r>
      <w:r w:rsidRPr="00B339AA">
        <w:rPr>
          <w:rFonts w:ascii="Cambria" w:hAnsi="Cambria"/>
          <w:sz w:val="22"/>
          <w:szCs w:val="22"/>
        </w:rPr>
        <w:tab/>
      </w:r>
      <w:r w:rsidR="1B8AFED2" w:rsidRPr="00B339AA">
        <w:rPr>
          <w:rFonts w:ascii="Cambria" w:hAnsi="Cambria"/>
          <w:sz w:val="22"/>
          <w:szCs w:val="22"/>
        </w:rPr>
        <w:t xml:space="preserve">A pre-proposal teleconference regarding this </w:t>
      </w:r>
      <w:r w:rsidR="1B1FCE79" w:rsidRPr="00B339AA">
        <w:rPr>
          <w:rFonts w:ascii="Cambria" w:hAnsi="Cambria"/>
          <w:sz w:val="22"/>
          <w:szCs w:val="22"/>
        </w:rPr>
        <w:t>IFB</w:t>
      </w:r>
      <w:r w:rsidR="1B8AFED2" w:rsidRPr="00B339AA">
        <w:rPr>
          <w:rFonts w:ascii="Cambria" w:hAnsi="Cambria"/>
          <w:sz w:val="22"/>
          <w:szCs w:val="22"/>
        </w:rPr>
        <w:t xml:space="preserve"> will be held on</w:t>
      </w:r>
      <w:r w:rsidR="000402AC" w:rsidRPr="00B339AA">
        <w:rPr>
          <w:rFonts w:ascii="Cambria" w:hAnsi="Cambria"/>
          <w:sz w:val="22"/>
          <w:szCs w:val="22"/>
        </w:rPr>
        <w:t xml:space="preserve"> </w:t>
      </w:r>
      <w:r w:rsidR="00270F4F" w:rsidRPr="00B339AA">
        <w:rPr>
          <w:rFonts w:ascii="Cambria" w:hAnsi="Cambria"/>
          <w:sz w:val="22"/>
          <w:szCs w:val="22"/>
        </w:rPr>
        <w:t>August</w:t>
      </w:r>
      <w:r w:rsidR="0761BF3C" w:rsidRPr="00B339AA">
        <w:rPr>
          <w:rFonts w:ascii="Cambria" w:hAnsi="Cambria"/>
          <w:sz w:val="22"/>
          <w:szCs w:val="22"/>
        </w:rPr>
        <w:t xml:space="preserve"> </w:t>
      </w:r>
      <w:r w:rsidR="006F6223" w:rsidRPr="00B339AA">
        <w:rPr>
          <w:rFonts w:ascii="Cambria" w:hAnsi="Cambria"/>
          <w:sz w:val="22"/>
          <w:szCs w:val="22"/>
        </w:rPr>
        <w:t>11</w:t>
      </w:r>
      <w:r w:rsidR="0761BF3C" w:rsidRPr="00B339AA">
        <w:rPr>
          <w:rFonts w:ascii="Cambria" w:hAnsi="Cambria"/>
          <w:sz w:val="22"/>
          <w:szCs w:val="22"/>
        </w:rPr>
        <w:t xml:space="preserve">, 2026, at </w:t>
      </w:r>
      <w:r w:rsidR="006F6223" w:rsidRPr="00B339AA">
        <w:rPr>
          <w:rFonts w:ascii="Cambria" w:hAnsi="Cambria"/>
          <w:sz w:val="22"/>
          <w:szCs w:val="22"/>
        </w:rPr>
        <w:t>2</w:t>
      </w:r>
      <w:r w:rsidR="0761BF3C" w:rsidRPr="00B339AA">
        <w:rPr>
          <w:rFonts w:ascii="Cambria" w:hAnsi="Cambria"/>
          <w:sz w:val="22"/>
          <w:szCs w:val="22"/>
        </w:rPr>
        <w:t>:</w:t>
      </w:r>
      <w:r w:rsidR="006F6223" w:rsidRPr="00B339AA">
        <w:rPr>
          <w:rFonts w:ascii="Cambria" w:hAnsi="Cambria"/>
          <w:sz w:val="22"/>
          <w:szCs w:val="22"/>
        </w:rPr>
        <w:t>30</w:t>
      </w:r>
      <w:r w:rsidR="0761BF3C" w:rsidRPr="00B339AA">
        <w:rPr>
          <w:rFonts w:ascii="Cambria" w:hAnsi="Cambria"/>
          <w:sz w:val="22"/>
          <w:szCs w:val="22"/>
        </w:rPr>
        <w:t xml:space="preserve"> P.M.</w:t>
      </w:r>
      <w:r w:rsidR="000402AC" w:rsidRPr="00B339AA">
        <w:rPr>
          <w:rFonts w:ascii="Cambria" w:hAnsi="Cambria"/>
          <w:sz w:val="22"/>
          <w:szCs w:val="22"/>
        </w:rPr>
        <w:t xml:space="preserve"> </w:t>
      </w:r>
      <w:r w:rsidR="1B8AFED2" w:rsidRPr="00B339AA">
        <w:rPr>
          <w:rFonts w:ascii="Cambria" w:hAnsi="Cambria"/>
          <w:sz w:val="22"/>
          <w:szCs w:val="22"/>
        </w:rPr>
        <w:t>Central Time.</w:t>
      </w:r>
      <w:r w:rsidR="000402AC" w:rsidRPr="00B339AA">
        <w:rPr>
          <w:rFonts w:ascii="Cambria" w:hAnsi="Cambria"/>
          <w:sz w:val="22"/>
          <w:szCs w:val="22"/>
        </w:rPr>
        <w:t xml:space="preserve"> </w:t>
      </w:r>
      <w:r w:rsidR="1B8AFED2" w:rsidRPr="00B339AA">
        <w:rPr>
          <w:rFonts w:ascii="Cambria" w:hAnsi="Cambria"/>
          <w:sz w:val="22"/>
          <w:szCs w:val="22"/>
        </w:rPr>
        <w:t>Vendors are encouraged to participate in the pre-proposal</w:t>
      </w:r>
      <w:r w:rsidR="1B8AFED2" w:rsidRPr="00D93E7A">
        <w:rPr>
          <w:rFonts w:ascii="Cambria" w:hAnsi="Cambria"/>
          <w:sz w:val="22"/>
          <w:szCs w:val="22"/>
        </w:rPr>
        <w:t xml:space="preserve"> teleconference as it will be used as the forum for questions, communications, and discussions regarding the </w:t>
      </w:r>
      <w:r w:rsidR="1B1FCE79" w:rsidRPr="00D93E7A">
        <w:rPr>
          <w:rFonts w:ascii="Cambria" w:hAnsi="Cambria"/>
          <w:sz w:val="22"/>
          <w:szCs w:val="22"/>
        </w:rPr>
        <w:t>IFB</w:t>
      </w:r>
      <w:r w:rsidR="1B8AFED2" w:rsidRPr="00D93E7A">
        <w:rPr>
          <w:rFonts w:ascii="Cambria" w:hAnsi="Cambria"/>
          <w:sz w:val="22"/>
          <w:szCs w:val="22"/>
        </w:rPr>
        <w:t xml:space="preserve">. </w:t>
      </w:r>
      <w:bookmarkEnd w:id="11"/>
      <w:r w:rsidR="1B8AFED2" w:rsidRPr="00D93E7A">
        <w:rPr>
          <w:rFonts w:ascii="Cambria" w:hAnsi="Cambria"/>
          <w:sz w:val="22"/>
          <w:szCs w:val="22"/>
        </w:rPr>
        <w:t xml:space="preserve">The vendor should become familiar with the </w:t>
      </w:r>
      <w:r w:rsidR="1B1FCE79" w:rsidRPr="00D93E7A">
        <w:rPr>
          <w:rFonts w:ascii="Cambria" w:hAnsi="Cambria"/>
          <w:sz w:val="22"/>
          <w:szCs w:val="22"/>
        </w:rPr>
        <w:t>IFB</w:t>
      </w:r>
      <w:r w:rsidR="1B8AFED2" w:rsidRPr="00D93E7A">
        <w:rPr>
          <w:rFonts w:ascii="Cambria" w:hAnsi="Cambria"/>
          <w:sz w:val="22"/>
          <w:szCs w:val="22"/>
        </w:rPr>
        <w:t xml:space="preserve"> and develop all questions prior to the pre-proposal teleconference in order to ask questions and otherwise participate in the public communications regarding the </w:t>
      </w:r>
      <w:r w:rsidR="1B1FCE79" w:rsidRPr="00D93E7A">
        <w:rPr>
          <w:rFonts w:ascii="Cambria" w:hAnsi="Cambria"/>
          <w:sz w:val="22"/>
          <w:szCs w:val="22"/>
        </w:rPr>
        <w:t>IFB</w:t>
      </w:r>
      <w:r w:rsidR="1B8AFED2" w:rsidRPr="00D93E7A">
        <w:rPr>
          <w:rFonts w:ascii="Cambria" w:hAnsi="Cambria"/>
          <w:sz w:val="22"/>
          <w:szCs w:val="22"/>
        </w:rPr>
        <w:t>.</w:t>
      </w:r>
    </w:p>
    <w:p w14:paraId="598913E8" w14:textId="5577AC32" w:rsidR="00950927" w:rsidRPr="00D93E7A" w:rsidRDefault="000629ED" w:rsidP="0001678B">
      <w:pPr>
        <w:spacing w:after="120"/>
        <w:ind w:left="1170" w:hanging="450"/>
        <w:rPr>
          <w:rFonts w:ascii="Cambria" w:hAnsi="Cambria"/>
          <w:sz w:val="22"/>
          <w:szCs w:val="22"/>
        </w:rPr>
      </w:pPr>
      <w:r w:rsidRPr="00D93E7A">
        <w:rPr>
          <w:rFonts w:ascii="Cambria" w:hAnsi="Cambria"/>
          <w:sz w:val="22"/>
          <w:szCs w:val="22"/>
        </w:rPr>
        <w:t>a.</w:t>
      </w:r>
      <w:r w:rsidRPr="00D93E7A">
        <w:rPr>
          <w:rFonts w:ascii="Cambria" w:hAnsi="Cambria"/>
          <w:sz w:val="22"/>
          <w:szCs w:val="22"/>
        </w:rPr>
        <w:tab/>
        <w:t>Pre-Proposal Teleconference Agenda:</w:t>
      </w:r>
      <w:r w:rsidR="000402AC" w:rsidRPr="00D93E7A">
        <w:rPr>
          <w:rFonts w:ascii="Cambria" w:hAnsi="Cambria"/>
          <w:sz w:val="22"/>
          <w:szCs w:val="22"/>
        </w:rPr>
        <w:t xml:space="preserve"> </w:t>
      </w:r>
      <w:r w:rsidRPr="00D93E7A">
        <w:rPr>
          <w:rFonts w:ascii="Cambria" w:hAnsi="Cambria"/>
          <w:sz w:val="22"/>
          <w:szCs w:val="22"/>
        </w:rPr>
        <w:t xml:space="preserve">The vendor should have a copy of the </w:t>
      </w:r>
      <w:r w:rsidR="002D6372" w:rsidRPr="00D93E7A">
        <w:rPr>
          <w:rFonts w:ascii="Cambria" w:hAnsi="Cambria"/>
          <w:sz w:val="22"/>
          <w:szCs w:val="22"/>
        </w:rPr>
        <w:t>IFB</w:t>
      </w:r>
      <w:r w:rsidRPr="00D93E7A">
        <w:rPr>
          <w:rFonts w:ascii="Cambria" w:hAnsi="Cambria"/>
          <w:sz w:val="22"/>
          <w:szCs w:val="22"/>
        </w:rPr>
        <w:t xml:space="preserve"> for the pre-proposal teleconference since it will be used as the agenda for the pre-proposal teleconference</w:t>
      </w:r>
      <w:r w:rsidR="00950927" w:rsidRPr="00D93E7A">
        <w:rPr>
          <w:rFonts w:ascii="Cambria" w:hAnsi="Cambria"/>
          <w:sz w:val="22"/>
          <w:szCs w:val="22"/>
        </w:rPr>
        <w:t>.</w:t>
      </w:r>
    </w:p>
    <w:p w14:paraId="7ACD91DB" w14:textId="016F0F76" w:rsidR="00950927" w:rsidRPr="00D93E7A" w:rsidRDefault="000629ED" w:rsidP="0001678B">
      <w:pPr>
        <w:spacing w:after="120"/>
        <w:ind w:left="1170" w:hanging="450"/>
        <w:rPr>
          <w:rFonts w:ascii="Cambria" w:hAnsi="Cambria"/>
          <w:sz w:val="22"/>
          <w:szCs w:val="22"/>
        </w:rPr>
      </w:pPr>
      <w:r w:rsidRPr="00D93E7A">
        <w:rPr>
          <w:rFonts w:ascii="Cambria" w:hAnsi="Cambria"/>
          <w:sz w:val="22"/>
          <w:szCs w:val="22"/>
        </w:rPr>
        <w:t>b.</w:t>
      </w:r>
      <w:r w:rsidRPr="00D93E7A">
        <w:rPr>
          <w:rFonts w:ascii="Cambria" w:hAnsi="Cambria"/>
          <w:sz w:val="22"/>
          <w:szCs w:val="22"/>
        </w:rPr>
        <w:tab/>
        <w:t>Communication Prior to the Teleconference:</w:t>
      </w:r>
      <w:r w:rsidR="000402AC" w:rsidRPr="00D93E7A">
        <w:rPr>
          <w:rFonts w:ascii="Cambria" w:hAnsi="Cambria"/>
          <w:sz w:val="22"/>
          <w:szCs w:val="22"/>
        </w:rPr>
        <w:t xml:space="preserve"> </w:t>
      </w:r>
      <w:r w:rsidRPr="00D93E7A">
        <w:rPr>
          <w:rFonts w:ascii="Cambria" w:hAnsi="Cambria"/>
          <w:sz w:val="22"/>
          <w:szCs w:val="22"/>
        </w:rPr>
        <w:t xml:space="preserve">The vendor is encouraged to review the </w:t>
      </w:r>
      <w:r w:rsidR="002D6372" w:rsidRPr="00D93E7A">
        <w:rPr>
          <w:rFonts w:ascii="Cambria" w:hAnsi="Cambria"/>
          <w:sz w:val="22"/>
          <w:szCs w:val="22"/>
        </w:rPr>
        <w:t>IFB</w:t>
      </w:r>
      <w:r w:rsidRPr="00D93E7A">
        <w:rPr>
          <w:rFonts w:ascii="Cambria" w:hAnsi="Cambria"/>
          <w:sz w:val="22"/>
          <w:szCs w:val="22"/>
        </w:rPr>
        <w:t xml:space="preserve"> prior to the pre-proposal teleconference and may submit written communications and/or questions regarding the </w:t>
      </w:r>
      <w:r w:rsidR="002D6372" w:rsidRPr="00D93E7A">
        <w:rPr>
          <w:rFonts w:ascii="Cambria" w:hAnsi="Cambria"/>
          <w:sz w:val="22"/>
          <w:szCs w:val="22"/>
        </w:rPr>
        <w:t>IFB</w:t>
      </w:r>
      <w:r w:rsidRPr="00D93E7A">
        <w:rPr>
          <w:rFonts w:ascii="Cambria" w:hAnsi="Cambria"/>
          <w:sz w:val="22"/>
          <w:szCs w:val="22"/>
        </w:rPr>
        <w:t xml:space="preserve">, which reference the </w:t>
      </w:r>
      <w:r w:rsidR="002D6372" w:rsidRPr="00D93E7A">
        <w:rPr>
          <w:rFonts w:ascii="Cambria" w:hAnsi="Cambria"/>
          <w:sz w:val="22"/>
          <w:szCs w:val="22"/>
        </w:rPr>
        <w:t>IFB</w:t>
      </w:r>
      <w:r w:rsidRPr="00D93E7A">
        <w:rPr>
          <w:rFonts w:ascii="Cambria" w:hAnsi="Cambria"/>
          <w:sz w:val="22"/>
          <w:szCs w:val="22"/>
        </w:rPr>
        <w:t xml:space="preserve"> paragraph numbers, to the buyer identified on page one.</w:t>
      </w:r>
      <w:r w:rsidR="000402AC" w:rsidRPr="00D93E7A">
        <w:rPr>
          <w:rFonts w:ascii="Cambria" w:hAnsi="Cambria"/>
          <w:sz w:val="22"/>
          <w:szCs w:val="22"/>
        </w:rPr>
        <w:t xml:space="preserve"> </w:t>
      </w:r>
      <w:r w:rsidRPr="00D93E7A">
        <w:rPr>
          <w:rFonts w:ascii="Cambria" w:hAnsi="Cambria"/>
          <w:sz w:val="22"/>
          <w:szCs w:val="22"/>
        </w:rPr>
        <w:t xml:space="preserve">Such prior communication will provide the </w:t>
      </w:r>
      <w:r w:rsidR="00220E95" w:rsidRPr="00D93E7A">
        <w:rPr>
          <w:rFonts w:ascii="Cambria" w:hAnsi="Cambria"/>
          <w:sz w:val="22"/>
          <w:szCs w:val="22"/>
        </w:rPr>
        <w:t>Department</w:t>
      </w:r>
      <w:r w:rsidRPr="00D93E7A">
        <w:rPr>
          <w:rFonts w:ascii="Cambria" w:hAnsi="Cambria"/>
          <w:sz w:val="22"/>
          <w:szCs w:val="22"/>
        </w:rPr>
        <w:t xml:space="preserve"> with insight into areas of the </w:t>
      </w:r>
      <w:r w:rsidR="002D6372" w:rsidRPr="00D93E7A">
        <w:rPr>
          <w:rFonts w:ascii="Cambria" w:hAnsi="Cambria"/>
          <w:sz w:val="22"/>
          <w:szCs w:val="22"/>
        </w:rPr>
        <w:t>IFB</w:t>
      </w:r>
      <w:r w:rsidRPr="00D93E7A">
        <w:rPr>
          <w:rFonts w:ascii="Cambria" w:hAnsi="Cambria"/>
          <w:sz w:val="22"/>
          <w:szCs w:val="22"/>
        </w:rPr>
        <w:t xml:space="preserve"> which may be brought up for discussion during the conference and which may require clarification.</w:t>
      </w:r>
    </w:p>
    <w:p w14:paraId="3B6171F3" w14:textId="2F1A4E4A" w:rsidR="00DA73DC" w:rsidRPr="00D93E7A" w:rsidRDefault="000629ED" w:rsidP="0001678B">
      <w:pPr>
        <w:spacing w:after="120"/>
        <w:ind w:left="1170" w:hanging="450"/>
        <w:rPr>
          <w:rFonts w:ascii="Cambria" w:hAnsi="Cambria"/>
          <w:sz w:val="22"/>
          <w:szCs w:val="22"/>
        </w:rPr>
      </w:pPr>
      <w:r w:rsidRPr="00D93E7A">
        <w:rPr>
          <w:rFonts w:ascii="Cambria" w:hAnsi="Cambria"/>
          <w:sz w:val="22"/>
          <w:szCs w:val="22"/>
        </w:rPr>
        <w:t>c.</w:t>
      </w:r>
      <w:r w:rsidRPr="00D93E7A">
        <w:rPr>
          <w:rFonts w:ascii="Cambria" w:hAnsi="Cambria"/>
          <w:sz w:val="22"/>
          <w:szCs w:val="22"/>
        </w:rPr>
        <w:tab/>
      </w:r>
      <w:r w:rsidR="00662DCB" w:rsidRPr="00D93E7A">
        <w:rPr>
          <w:rFonts w:ascii="Cambria" w:hAnsi="Cambria"/>
          <w:sz w:val="22"/>
          <w:szCs w:val="22"/>
        </w:rPr>
        <w:t>Communication During the Teleconference:</w:t>
      </w:r>
      <w:r w:rsidR="000402AC" w:rsidRPr="00D93E7A">
        <w:rPr>
          <w:rFonts w:ascii="Cambria" w:hAnsi="Cambria"/>
          <w:sz w:val="22"/>
          <w:szCs w:val="22"/>
        </w:rPr>
        <w:t xml:space="preserve"> </w:t>
      </w:r>
      <w:r w:rsidR="00662DCB" w:rsidRPr="00D93E7A">
        <w:rPr>
          <w:rFonts w:ascii="Cambria" w:hAnsi="Cambria"/>
          <w:sz w:val="22"/>
          <w:szCs w:val="22"/>
        </w:rPr>
        <w:t xml:space="preserve">During the pre-proposal teleconference, it shall be the sole responsibility of the vendor to orally address all issues previously presented to the buyer by the vendor, including any questions regarding the </w:t>
      </w:r>
      <w:r w:rsidR="002D6372" w:rsidRPr="00D93E7A">
        <w:rPr>
          <w:rFonts w:ascii="Cambria" w:hAnsi="Cambria"/>
          <w:sz w:val="22"/>
          <w:szCs w:val="22"/>
        </w:rPr>
        <w:t>IFB</w:t>
      </w:r>
      <w:r w:rsidR="00662DCB" w:rsidRPr="00D93E7A">
        <w:rPr>
          <w:rFonts w:ascii="Cambria" w:hAnsi="Cambria"/>
          <w:sz w:val="22"/>
          <w:szCs w:val="22"/>
        </w:rPr>
        <w:t xml:space="preserve"> or areas of the </w:t>
      </w:r>
      <w:r w:rsidR="002D6372" w:rsidRPr="00D93E7A">
        <w:rPr>
          <w:rFonts w:ascii="Cambria" w:hAnsi="Cambria"/>
          <w:sz w:val="22"/>
          <w:szCs w:val="22"/>
        </w:rPr>
        <w:t>IFB</w:t>
      </w:r>
      <w:r w:rsidR="00662DCB" w:rsidRPr="00D93E7A">
        <w:rPr>
          <w:rFonts w:ascii="Cambria" w:hAnsi="Cambria"/>
          <w:sz w:val="22"/>
          <w:szCs w:val="22"/>
        </w:rPr>
        <w:t xml:space="preserve"> requiring clarification.</w:t>
      </w:r>
    </w:p>
    <w:p w14:paraId="245D46A1" w14:textId="667DA5EE" w:rsidR="00DA73DC" w:rsidRPr="00D93E7A" w:rsidRDefault="002D6372" w:rsidP="0001678B">
      <w:pPr>
        <w:spacing w:after="120"/>
        <w:ind w:left="1170" w:hanging="450"/>
        <w:rPr>
          <w:rFonts w:ascii="Cambria" w:hAnsi="Cambria"/>
          <w:sz w:val="22"/>
          <w:szCs w:val="22"/>
        </w:rPr>
      </w:pPr>
      <w:r w:rsidRPr="00D93E7A">
        <w:rPr>
          <w:rFonts w:ascii="Cambria" w:hAnsi="Cambria"/>
          <w:sz w:val="22"/>
          <w:szCs w:val="22"/>
        </w:rPr>
        <w:lastRenderedPageBreak/>
        <w:t>d.</w:t>
      </w:r>
      <w:r w:rsidRPr="00D93E7A">
        <w:rPr>
          <w:rFonts w:ascii="Cambria" w:hAnsi="Cambria"/>
          <w:sz w:val="22"/>
          <w:szCs w:val="22"/>
        </w:rPr>
        <w:tab/>
        <w:t>Amendment to the IFB:</w:t>
      </w:r>
      <w:r w:rsidR="000402AC" w:rsidRPr="00D93E7A">
        <w:rPr>
          <w:rFonts w:ascii="Cambria" w:hAnsi="Cambria"/>
          <w:sz w:val="22"/>
          <w:szCs w:val="22"/>
        </w:rPr>
        <w:t xml:space="preserve"> </w:t>
      </w:r>
      <w:r w:rsidRPr="00D93E7A">
        <w:rPr>
          <w:rFonts w:ascii="Cambria" w:hAnsi="Cambria"/>
          <w:sz w:val="22"/>
          <w:szCs w:val="22"/>
        </w:rPr>
        <w:t>Any modifications needed to the IFB as a result of discussions from the pre-proposal teleconference will be accomplished as an amendment to the IFB.</w:t>
      </w:r>
      <w:r w:rsidR="000402AC" w:rsidRPr="00D93E7A">
        <w:rPr>
          <w:rFonts w:ascii="Cambria" w:hAnsi="Cambria"/>
          <w:sz w:val="22"/>
          <w:szCs w:val="22"/>
        </w:rPr>
        <w:t xml:space="preserve"> </w:t>
      </w:r>
      <w:r w:rsidRPr="00D93E7A">
        <w:rPr>
          <w:rFonts w:ascii="Cambria" w:hAnsi="Cambria"/>
          <w:sz w:val="22"/>
          <w:szCs w:val="22"/>
        </w:rPr>
        <w:t>Neither formal minutes of the pre-proposal teleconference nor written records of the questions/communications will be maintained.</w:t>
      </w:r>
    </w:p>
    <w:p w14:paraId="296B4FAD" w14:textId="047E42AE" w:rsidR="00DA73DC" w:rsidRPr="00D93E7A" w:rsidRDefault="002D6372" w:rsidP="00DA73DC">
      <w:pPr>
        <w:spacing w:after="120"/>
        <w:ind w:left="720" w:hanging="720"/>
        <w:rPr>
          <w:rFonts w:ascii="Cambria" w:hAnsi="Cambria"/>
          <w:sz w:val="22"/>
          <w:szCs w:val="22"/>
        </w:rPr>
      </w:pPr>
      <w:r w:rsidRPr="00D93E7A">
        <w:rPr>
          <w:rFonts w:ascii="Cambria" w:hAnsi="Cambria"/>
          <w:sz w:val="22"/>
          <w:szCs w:val="22"/>
        </w:rPr>
        <w:t>1.5.</w:t>
      </w:r>
      <w:r w:rsidR="00CA14D4" w:rsidRPr="00D93E7A">
        <w:rPr>
          <w:rFonts w:ascii="Cambria" w:hAnsi="Cambria"/>
          <w:sz w:val="22"/>
          <w:szCs w:val="22"/>
        </w:rPr>
        <w:t>2</w:t>
      </w:r>
      <w:r w:rsidRPr="00D93E7A">
        <w:rPr>
          <w:rFonts w:ascii="Cambria" w:hAnsi="Cambria"/>
          <w:sz w:val="22"/>
          <w:szCs w:val="22"/>
        </w:rPr>
        <w:tab/>
        <w:t>Pre-Proposal Teleconference Special Accommodations:</w:t>
      </w:r>
      <w:r w:rsidR="000402AC" w:rsidRPr="00D93E7A">
        <w:rPr>
          <w:rFonts w:ascii="Cambria" w:hAnsi="Cambria"/>
          <w:sz w:val="22"/>
          <w:szCs w:val="22"/>
        </w:rPr>
        <w:t xml:space="preserve"> </w:t>
      </w:r>
      <w:r w:rsidRPr="00D93E7A">
        <w:rPr>
          <w:rFonts w:ascii="Cambria" w:hAnsi="Cambria"/>
          <w:sz w:val="22"/>
          <w:szCs w:val="22"/>
        </w:rPr>
        <w:t xml:space="preserve">Vendors are strongly encouraged to advise the </w:t>
      </w:r>
      <w:r w:rsidR="00E276D8" w:rsidRPr="00D93E7A">
        <w:rPr>
          <w:rFonts w:ascii="Cambria" w:hAnsi="Cambria"/>
          <w:sz w:val="22"/>
          <w:szCs w:val="22"/>
        </w:rPr>
        <w:t xml:space="preserve">Buyer from the Department as indicated on the first page of this IFB </w:t>
      </w:r>
      <w:r w:rsidRPr="00D93E7A">
        <w:rPr>
          <w:rFonts w:ascii="Cambria" w:hAnsi="Cambria"/>
          <w:sz w:val="22"/>
          <w:szCs w:val="22"/>
        </w:rPr>
        <w:t>within five (5) state business days of the scheduled pre-proposal teleconference of any special accommodations needed for people with health conditions or impairments who will be participating in the pre-proposal teleconference so that these accommodations can be made.</w:t>
      </w:r>
    </w:p>
    <w:p w14:paraId="14DC7ABD" w14:textId="5BF61325" w:rsidR="00DA73DC" w:rsidRPr="00D93E7A" w:rsidRDefault="002D6372" w:rsidP="00DA73DC">
      <w:pPr>
        <w:spacing w:after="120"/>
        <w:ind w:left="720" w:hanging="720"/>
        <w:rPr>
          <w:rFonts w:ascii="Cambria" w:hAnsi="Cambria"/>
          <w:sz w:val="22"/>
          <w:szCs w:val="22"/>
        </w:rPr>
      </w:pPr>
      <w:r w:rsidRPr="00D93E7A">
        <w:rPr>
          <w:rFonts w:ascii="Cambria" w:hAnsi="Cambria"/>
          <w:sz w:val="22"/>
          <w:szCs w:val="22"/>
        </w:rPr>
        <w:t>1.5.</w:t>
      </w:r>
      <w:r w:rsidR="00CA14D4" w:rsidRPr="00D93E7A">
        <w:rPr>
          <w:rFonts w:ascii="Cambria" w:hAnsi="Cambria"/>
          <w:sz w:val="22"/>
          <w:szCs w:val="22"/>
        </w:rPr>
        <w:t>3</w:t>
      </w:r>
      <w:r w:rsidRPr="00D93E7A">
        <w:rPr>
          <w:rFonts w:ascii="Cambria" w:hAnsi="Cambria"/>
          <w:sz w:val="22"/>
          <w:szCs w:val="22"/>
        </w:rPr>
        <w:tab/>
        <w:t>Pre-Proposal Teleconference Dial-In Information:</w:t>
      </w:r>
      <w:r w:rsidR="000402AC" w:rsidRPr="00D93E7A">
        <w:rPr>
          <w:rFonts w:ascii="Cambria" w:hAnsi="Cambria"/>
          <w:sz w:val="22"/>
          <w:szCs w:val="22"/>
        </w:rPr>
        <w:t xml:space="preserve"> </w:t>
      </w:r>
      <w:r w:rsidRPr="00D93E7A">
        <w:rPr>
          <w:rFonts w:ascii="Cambria" w:hAnsi="Cambria"/>
          <w:sz w:val="22"/>
          <w:szCs w:val="22"/>
        </w:rPr>
        <w:t xml:space="preserve">The vendor </w:t>
      </w:r>
      <w:r w:rsidR="00B07AD1" w:rsidRPr="00D93E7A">
        <w:rPr>
          <w:rFonts w:ascii="Cambria" w:hAnsi="Cambria"/>
          <w:sz w:val="22"/>
          <w:szCs w:val="22"/>
        </w:rPr>
        <w:t xml:space="preserve">must </w:t>
      </w:r>
      <w:r w:rsidRPr="00D93E7A">
        <w:rPr>
          <w:rFonts w:ascii="Cambria" w:hAnsi="Cambria"/>
          <w:sz w:val="22"/>
          <w:szCs w:val="22"/>
        </w:rPr>
        <w:t xml:space="preserve">contact the </w:t>
      </w:r>
      <w:r w:rsidR="00E276D8" w:rsidRPr="00D93E7A">
        <w:rPr>
          <w:rFonts w:ascii="Cambria" w:hAnsi="Cambria"/>
          <w:sz w:val="22"/>
          <w:szCs w:val="22"/>
        </w:rPr>
        <w:t>B</w:t>
      </w:r>
      <w:r w:rsidRPr="00D93E7A">
        <w:rPr>
          <w:rFonts w:ascii="Cambria" w:hAnsi="Cambria"/>
          <w:sz w:val="22"/>
          <w:szCs w:val="22"/>
        </w:rPr>
        <w:t xml:space="preserve">uyer from the </w:t>
      </w:r>
      <w:r w:rsidR="00E276D8" w:rsidRPr="00D93E7A">
        <w:rPr>
          <w:rFonts w:ascii="Cambria" w:hAnsi="Cambria"/>
          <w:sz w:val="22"/>
          <w:szCs w:val="22"/>
        </w:rPr>
        <w:t>Department</w:t>
      </w:r>
      <w:r w:rsidRPr="00D93E7A">
        <w:rPr>
          <w:rFonts w:ascii="Cambria" w:hAnsi="Cambria"/>
          <w:sz w:val="22"/>
          <w:szCs w:val="22"/>
        </w:rPr>
        <w:t xml:space="preserve"> as indicated on the first page of this IFB to </w:t>
      </w:r>
      <w:bookmarkStart w:id="12" w:name="_Hlk228869352"/>
      <w:r w:rsidR="00B07AD1" w:rsidRPr="00D93E7A">
        <w:rPr>
          <w:rFonts w:ascii="Cambria" w:hAnsi="Cambria"/>
          <w:sz w:val="22"/>
          <w:szCs w:val="22"/>
        </w:rPr>
        <w:t xml:space="preserve">be invited to the pre-proposal teleconference, and provide the Buyer with their contact information (contact name, </w:t>
      </w:r>
      <w:r w:rsidR="00B8170D">
        <w:rPr>
          <w:rFonts w:ascii="Cambria" w:hAnsi="Cambria"/>
          <w:sz w:val="22"/>
          <w:szCs w:val="22"/>
        </w:rPr>
        <w:t xml:space="preserve">organization </w:t>
      </w:r>
      <w:r w:rsidR="00B07AD1" w:rsidRPr="00D93E7A">
        <w:rPr>
          <w:rFonts w:ascii="Cambria" w:hAnsi="Cambria"/>
          <w:sz w:val="22"/>
          <w:szCs w:val="22"/>
        </w:rPr>
        <w:t>name, physical address) to be able to</w:t>
      </w:r>
      <w:bookmarkEnd w:id="12"/>
      <w:r w:rsidR="00B07AD1" w:rsidRPr="00D93E7A">
        <w:rPr>
          <w:rFonts w:ascii="Cambria" w:hAnsi="Cambria"/>
          <w:sz w:val="22"/>
          <w:szCs w:val="22"/>
        </w:rPr>
        <w:t xml:space="preserve"> </w:t>
      </w:r>
      <w:r w:rsidRPr="00D93E7A">
        <w:rPr>
          <w:rFonts w:ascii="Cambria" w:hAnsi="Cambria"/>
          <w:sz w:val="22"/>
          <w:szCs w:val="22"/>
        </w:rPr>
        <w:t>obtain dial-in instructions.</w:t>
      </w:r>
      <w:r w:rsidR="000402AC" w:rsidRPr="00D93E7A">
        <w:rPr>
          <w:rFonts w:ascii="Cambria" w:hAnsi="Cambria"/>
          <w:sz w:val="22"/>
          <w:szCs w:val="22"/>
        </w:rPr>
        <w:t xml:space="preserve"> </w:t>
      </w:r>
      <w:r w:rsidRPr="00D93E7A">
        <w:rPr>
          <w:rFonts w:ascii="Cambria" w:hAnsi="Cambria"/>
          <w:sz w:val="22"/>
          <w:szCs w:val="22"/>
        </w:rPr>
        <w:t>The vendor will be provided with a telephone number to dial and/or webinar information to access, in order to listen and participate in the pre-proposal teleconference.</w:t>
      </w:r>
      <w:r w:rsidR="000402AC" w:rsidRPr="00D93E7A">
        <w:rPr>
          <w:rFonts w:ascii="Cambria" w:hAnsi="Cambria"/>
          <w:sz w:val="22"/>
          <w:szCs w:val="22"/>
        </w:rPr>
        <w:t xml:space="preserve"> </w:t>
      </w:r>
      <w:r w:rsidRPr="00D93E7A">
        <w:rPr>
          <w:rFonts w:ascii="Cambria" w:hAnsi="Cambria"/>
          <w:sz w:val="22"/>
          <w:szCs w:val="22"/>
        </w:rPr>
        <w:t>The vendor shall refrain from contacting anyone other than the buyer to obtain the dial-in information.</w:t>
      </w:r>
    </w:p>
    <w:p w14:paraId="695D64CC" w14:textId="77777777" w:rsidR="00740BE7" w:rsidRPr="00D93E7A" w:rsidRDefault="7A3FC916" w:rsidP="00DA73DC">
      <w:pPr>
        <w:spacing w:after="120"/>
        <w:ind w:left="720" w:hanging="720"/>
        <w:rPr>
          <w:rFonts w:ascii="Cambria" w:hAnsi="Cambria"/>
          <w:sz w:val="22"/>
          <w:szCs w:val="22"/>
        </w:rPr>
      </w:pPr>
      <w:r w:rsidRPr="00D93E7A">
        <w:rPr>
          <w:rFonts w:ascii="Cambria" w:hAnsi="Cambria"/>
          <w:sz w:val="22"/>
          <w:szCs w:val="22"/>
        </w:rPr>
        <w:t>1.6</w:t>
      </w:r>
      <w:r w:rsidR="00740BE7" w:rsidRPr="00D93E7A">
        <w:rPr>
          <w:rFonts w:ascii="Cambria" w:hAnsi="Cambria"/>
          <w:sz w:val="22"/>
          <w:szCs w:val="22"/>
        </w:rPr>
        <w:tab/>
      </w:r>
      <w:r w:rsidRPr="00D93E7A">
        <w:rPr>
          <w:rFonts w:ascii="Cambria" w:hAnsi="Cambria"/>
          <w:sz w:val="22"/>
          <w:szCs w:val="22"/>
        </w:rPr>
        <w:t>Although an attempt has been made to provide accurate and up-to-date information, the Department does not warrant or represent that the background information provided herein reflects all relationships or existing conditions related to this IFB.</w:t>
      </w:r>
    </w:p>
    <w:p w14:paraId="3EF0D288" w14:textId="39A48153" w:rsidR="00D420F7" w:rsidRPr="00D93E7A" w:rsidRDefault="0D56E5C2" w:rsidP="001C548B">
      <w:pPr>
        <w:spacing w:after="120"/>
        <w:ind w:left="720" w:hanging="720"/>
        <w:rPr>
          <w:rFonts w:ascii="Cambria" w:hAnsi="Cambria" w:cs="Arial"/>
          <w:sz w:val="22"/>
          <w:szCs w:val="22"/>
        </w:rPr>
      </w:pPr>
      <w:r w:rsidRPr="00D93E7A">
        <w:rPr>
          <w:rFonts w:ascii="Cambria" w:hAnsi="Cambria" w:cs="Arial"/>
          <w:sz w:val="22"/>
          <w:szCs w:val="22"/>
        </w:rPr>
        <w:t>1.7</w:t>
      </w:r>
      <w:r w:rsidR="65A49A3E" w:rsidRPr="00D93E7A">
        <w:rPr>
          <w:rFonts w:ascii="Cambria" w:hAnsi="Cambria"/>
        </w:rPr>
        <w:tab/>
      </w:r>
      <w:r w:rsidR="6560E8AB" w:rsidRPr="00D93E7A">
        <w:rPr>
          <w:rFonts w:ascii="Cambria" w:hAnsi="Cambria" w:cs="Arial"/>
          <w:sz w:val="22"/>
          <w:szCs w:val="22"/>
        </w:rPr>
        <w:t xml:space="preserve">The contract period shall be from date of award through </w:t>
      </w:r>
      <w:r w:rsidR="25749769" w:rsidRPr="00D93E7A">
        <w:rPr>
          <w:rFonts w:ascii="Cambria" w:hAnsi="Cambria"/>
          <w:sz w:val="22"/>
          <w:szCs w:val="22"/>
        </w:rPr>
        <w:t>September 30, 2028</w:t>
      </w:r>
      <w:r w:rsidR="6560E8AB" w:rsidRPr="00D93E7A">
        <w:rPr>
          <w:rFonts w:ascii="Cambria" w:hAnsi="Cambria"/>
          <w:sz w:val="22"/>
          <w:szCs w:val="22"/>
        </w:rPr>
        <w:t>.</w:t>
      </w:r>
    </w:p>
    <w:p w14:paraId="37C97EE1" w14:textId="77777777" w:rsidR="00D420F7" w:rsidRPr="00D93E7A" w:rsidRDefault="4F813FE4" w:rsidP="001C548B">
      <w:pPr>
        <w:spacing w:after="120"/>
        <w:ind w:left="720" w:hanging="720"/>
        <w:rPr>
          <w:rFonts w:ascii="Cambria" w:hAnsi="Cambria"/>
          <w:sz w:val="22"/>
          <w:szCs w:val="22"/>
        </w:rPr>
      </w:pPr>
      <w:r w:rsidRPr="00D93E7A">
        <w:rPr>
          <w:rFonts w:ascii="Cambria" w:hAnsi="Cambria" w:cs="Arial"/>
          <w:sz w:val="22"/>
          <w:szCs w:val="22"/>
        </w:rPr>
        <w:t>1.8</w:t>
      </w:r>
      <w:r w:rsidRPr="00D93E7A">
        <w:rPr>
          <w:rFonts w:ascii="Cambria" w:hAnsi="Cambria"/>
        </w:rPr>
        <w:tab/>
      </w:r>
      <w:r w:rsidR="2FFDAA66" w:rsidRPr="00D93E7A">
        <w:rPr>
          <w:rFonts w:ascii="Cambria" w:hAnsi="Cambria"/>
          <w:sz w:val="22"/>
          <w:szCs w:val="22"/>
          <w:u w:val="single"/>
        </w:rPr>
        <w:t>Organization</w:t>
      </w:r>
      <w:r w:rsidR="2FFDAA66" w:rsidRPr="00D93E7A">
        <w:rPr>
          <w:rFonts w:ascii="Cambria" w:hAnsi="Cambria"/>
          <w:sz w:val="22"/>
          <w:szCs w:val="22"/>
        </w:rPr>
        <w:t>: This IFB is organized into the following sections:</w:t>
      </w:r>
    </w:p>
    <w:p w14:paraId="48153E8D" w14:textId="77777777" w:rsidR="00B25FB6" w:rsidRPr="00D93E7A" w:rsidRDefault="00B25FB6" w:rsidP="00B25FB6">
      <w:pPr>
        <w:spacing w:after="120"/>
        <w:ind w:left="720"/>
        <w:rPr>
          <w:rFonts w:ascii="Cambria" w:hAnsi="Cambria" w:cs="Arial"/>
          <w:sz w:val="22"/>
          <w:szCs w:val="22"/>
        </w:rPr>
      </w:pPr>
      <w:r w:rsidRPr="00D93E7A">
        <w:rPr>
          <w:rFonts w:ascii="Cambria" w:hAnsi="Cambria" w:cs="Arial"/>
          <w:sz w:val="22"/>
          <w:szCs w:val="22"/>
        </w:rPr>
        <w:t xml:space="preserve">Section 1: </w:t>
      </w:r>
      <w:bookmarkStart w:id="13" w:name="_Hlk226022968"/>
      <w:r w:rsidRPr="00D93E7A">
        <w:rPr>
          <w:rFonts w:ascii="Cambria" w:hAnsi="Cambria" w:cs="Arial"/>
          <w:sz w:val="22"/>
          <w:szCs w:val="22"/>
        </w:rPr>
        <w:t>Introduction and General Information</w:t>
      </w:r>
      <w:bookmarkEnd w:id="13"/>
    </w:p>
    <w:p w14:paraId="720D85A1" w14:textId="77777777" w:rsidR="00B25FB6" w:rsidRPr="00D93E7A" w:rsidRDefault="00B25FB6" w:rsidP="00B25FB6">
      <w:pPr>
        <w:spacing w:after="120"/>
        <w:ind w:left="720"/>
        <w:rPr>
          <w:rFonts w:ascii="Cambria" w:hAnsi="Cambria" w:cs="Arial"/>
          <w:sz w:val="22"/>
          <w:szCs w:val="22"/>
        </w:rPr>
      </w:pPr>
      <w:r w:rsidRPr="00D93E7A">
        <w:rPr>
          <w:rFonts w:ascii="Cambria" w:hAnsi="Cambria" w:cs="Arial"/>
          <w:sz w:val="22"/>
          <w:szCs w:val="22"/>
        </w:rPr>
        <w:t>Section 2: General Performance Requirements</w:t>
      </w:r>
    </w:p>
    <w:p w14:paraId="0BCC6C99" w14:textId="77777777" w:rsidR="00B25FB6" w:rsidRPr="00D93E7A" w:rsidRDefault="00B25FB6" w:rsidP="00B25FB6">
      <w:pPr>
        <w:spacing w:after="120"/>
        <w:ind w:left="720"/>
        <w:rPr>
          <w:rFonts w:ascii="Cambria" w:hAnsi="Cambria" w:cs="Arial"/>
          <w:sz w:val="22"/>
          <w:szCs w:val="22"/>
        </w:rPr>
      </w:pPr>
      <w:r w:rsidRPr="00D93E7A">
        <w:rPr>
          <w:rFonts w:ascii="Cambria" w:hAnsi="Cambria" w:cs="Arial"/>
          <w:sz w:val="22"/>
          <w:szCs w:val="22"/>
        </w:rPr>
        <w:t xml:space="preserve">Section 3: </w:t>
      </w:r>
      <w:bookmarkStart w:id="14" w:name="_Hlk226022981"/>
      <w:r w:rsidRPr="00D93E7A">
        <w:rPr>
          <w:rFonts w:ascii="Cambria" w:hAnsi="Cambria" w:cs="Arial"/>
          <w:sz w:val="22"/>
          <w:szCs w:val="22"/>
        </w:rPr>
        <w:t xml:space="preserve">Specific Performance Requirements </w:t>
      </w:r>
      <w:bookmarkEnd w:id="14"/>
    </w:p>
    <w:p w14:paraId="3C6EEDD8" w14:textId="77777777" w:rsidR="00B25FB6" w:rsidRPr="00D93E7A" w:rsidRDefault="00B25FB6" w:rsidP="00B25FB6">
      <w:pPr>
        <w:spacing w:after="120"/>
        <w:ind w:left="720"/>
        <w:rPr>
          <w:rFonts w:ascii="Cambria" w:hAnsi="Cambria" w:cs="Arial"/>
          <w:sz w:val="22"/>
          <w:szCs w:val="22"/>
        </w:rPr>
      </w:pPr>
      <w:r w:rsidRPr="00D93E7A">
        <w:rPr>
          <w:rFonts w:ascii="Cambria" w:hAnsi="Cambria" w:cs="Arial"/>
          <w:sz w:val="22"/>
          <w:szCs w:val="22"/>
        </w:rPr>
        <w:t>Section 4: General Contractual Requirements</w:t>
      </w:r>
    </w:p>
    <w:p w14:paraId="06A73D28" w14:textId="79F24716" w:rsidR="00B25FB6" w:rsidRPr="00D93E7A" w:rsidRDefault="00B25FB6" w:rsidP="00B25FB6">
      <w:pPr>
        <w:spacing w:after="120"/>
        <w:ind w:left="720"/>
        <w:rPr>
          <w:rFonts w:ascii="Cambria" w:hAnsi="Cambria" w:cs="Arial"/>
          <w:sz w:val="22"/>
          <w:szCs w:val="22"/>
        </w:rPr>
      </w:pPr>
      <w:r w:rsidRPr="00D93E7A">
        <w:rPr>
          <w:rFonts w:ascii="Cambria" w:hAnsi="Cambria" w:cs="Arial"/>
          <w:sz w:val="22"/>
          <w:szCs w:val="22"/>
        </w:rPr>
        <w:t>Section 5:</w:t>
      </w:r>
      <w:r w:rsidR="000402AC" w:rsidRPr="00D93E7A">
        <w:rPr>
          <w:rFonts w:ascii="Cambria" w:hAnsi="Cambria" w:cs="Arial"/>
          <w:sz w:val="22"/>
          <w:szCs w:val="22"/>
        </w:rPr>
        <w:t xml:space="preserve"> </w:t>
      </w:r>
      <w:r w:rsidRPr="00D93E7A">
        <w:rPr>
          <w:rFonts w:ascii="Cambria" w:hAnsi="Cambria" w:cs="Arial"/>
          <w:sz w:val="22"/>
          <w:szCs w:val="22"/>
        </w:rPr>
        <w:t>Invoicing</w:t>
      </w:r>
      <w:r w:rsidR="008F126F" w:rsidRPr="00D93E7A">
        <w:rPr>
          <w:rFonts w:ascii="Cambria" w:hAnsi="Cambria" w:cs="Arial"/>
          <w:sz w:val="22"/>
          <w:szCs w:val="22"/>
        </w:rPr>
        <w:t xml:space="preserve"> and Payments</w:t>
      </w:r>
    </w:p>
    <w:p w14:paraId="58E1D829" w14:textId="77777777" w:rsidR="00B25FB6" w:rsidRPr="00D93E7A" w:rsidRDefault="00B25FB6" w:rsidP="00B25FB6">
      <w:pPr>
        <w:spacing w:after="120"/>
        <w:ind w:left="720"/>
        <w:rPr>
          <w:rFonts w:ascii="Cambria" w:hAnsi="Cambria" w:cs="Arial"/>
          <w:sz w:val="22"/>
          <w:szCs w:val="22"/>
        </w:rPr>
      </w:pPr>
      <w:r w:rsidRPr="00D93E7A">
        <w:rPr>
          <w:rFonts w:ascii="Cambria" w:hAnsi="Cambria" w:cs="Arial"/>
          <w:sz w:val="22"/>
          <w:szCs w:val="22"/>
        </w:rPr>
        <w:t xml:space="preserve">Section 6: </w:t>
      </w:r>
      <w:bookmarkStart w:id="15" w:name="_Hlk226022947"/>
      <w:r w:rsidRPr="00D93E7A">
        <w:rPr>
          <w:rFonts w:ascii="Cambria" w:hAnsi="Cambria" w:cs="Arial"/>
          <w:sz w:val="22"/>
          <w:szCs w:val="22"/>
        </w:rPr>
        <w:t xml:space="preserve">Bid Submission, </w:t>
      </w:r>
      <w:r w:rsidR="00B57DA6" w:rsidRPr="00D93E7A">
        <w:rPr>
          <w:rFonts w:ascii="Cambria" w:hAnsi="Cambria" w:cs="Arial"/>
          <w:sz w:val="22"/>
          <w:szCs w:val="22"/>
        </w:rPr>
        <w:t>Evaluation</w:t>
      </w:r>
      <w:r w:rsidRPr="00D93E7A">
        <w:rPr>
          <w:rFonts w:ascii="Cambria" w:hAnsi="Cambria" w:cs="Arial"/>
          <w:sz w:val="22"/>
          <w:szCs w:val="22"/>
        </w:rPr>
        <w:t xml:space="preserve"> and </w:t>
      </w:r>
      <w:r w:rsidR="00B57DA6" w:rsidRPr="00D93E7A">
        <w:rPr>
          <w:rFonts w:ascii="Cambria" w:hAnsi="Cambria" w:cs="Arial"/>
          <w:sz w:val="22"/>
          <w:szCs w:val="22"/>
        </w:rPr>
        <w:t xml:space="preserve">Award </w:t>
      </w:r>
      <w:r w:rsidRPr="00D93E7A">
        <w:rPr>
          <w:rFonts w:ascii="Cambria" w:hAnsi="Cambria" w:cs="Arial"/>
          <w:sz w:val="22"/>
          <w:szCs w:val="22"/>
        </w:rPr>
        <w:t>Requirements</w:t>
      </w:r>
      <w:bookmarkEnd w:id="15"/>
    </w:p>
    <w:p w14:paraId="685B3FAA" w14:textId="1B8BF899" w:rsidR="00AC5606" w:rsidRPr="00D93E7A" w:rsidRDefault="237B15EC" w:rsidP="0085122F">
      <w:pPr>
        <w:spacing w:after="120"/>
        <w:ind w:left="720"/>
        <w:rPr>
          <w:rFonts w:ascii="Cambria" w:hAnsi="Cambria" w:cs="Arial"/>
          <w:sz w:val="22"/>
          <w:szCs w:val="22"/>
        </w:rPr>
      </w:pPr>
      <w:r w:rsidRPr="00D93E7A">
        <w:rPr>
          <w:rFonts w:ascii="Cambria" w:hAnsi="Cambria" w:cs="Arial"/>
          <w:sz w:val="22"/>
          <w:szCs w:val="22"/>
        </w:rPr>
        <w:t>Exhibit</w:t>
      </w:r>
      <w:r w:rsidR="2CA4EB28" w:rsidRPr="00D93E7A">
        <w:rPr>
          <w:rFonts w:ascii="Cambria" w:hAnsi="Cambria" w:cs="Arial"/>
          <w:sz w:val="22"/>
          <w:szCs w:val="22"/>
        </w:rPr>
        <w:t xml:space="preserve"> A:</w:t>
      </w:r>
      <w:r w:rsidRPr="00D93E7A">
        <w:rPr>
          <w:rFonts w:ascii="Cambria" w:hAnsi="Cambria" w:cs="Arial"/>
          <w:sz w:val="22"/>
          <w:szCs w:val="22"/>
        </w:rPr>
        <w:t xml:space="preserve"> Technical Bid - </w:t>
      </w:r>
      <w:r w:rsidR="5FF5DD68" w:rsidRPr="00D93E7A">
        <w:rPr>
          <w:rFonts w:ascii="Cambria" w:hAnsi="Cambria" w:cs="Calibri"/>
          <w:sz w:val="22"/>
          <w:szCs w:val="22"/>
        </w:rPr>
        <w:t xml:space="preserve">Proposed Methodology, Approach, and Work Plan for the Contractor’s Proposed </w:t>
      </w:r>
      <w:r w:rsidR="00EE79B0" w:rsidRPr="00D93E7A">
        <w:rPr>
          <w:rFonts w:ascii="Cambria" w:hAnsi="Cambria" w:cs="Arial"/>
          <w:sz w:val="22"/>
          <w:szCs w:val="22"/>
        </w:rPr>
        <w:t>Horizon 2 Project(s)</w:t>
      </w:r>
    </w:p>
    <w:p w14:paraId="45252794" w14:textId="1A47E3F6" w:rsidR="00E32B57" w:rsidRPr="00D93E7A" w:rsidRDefault="00E32B57" w:rsidP="0085122F">
      <w:pPr>
        <w:spacing w:after="120"/>
        <w:ind w:left="720"/>
        <w:rPr>
          <w:rFonts w:ascii="Cambria" w:hAnsi="Cambria"/>
          <w:sz w:val="22"/>
          <w:szCs w:val="22"/>
        </w:rPr>
      </w:pPr>
      <w:r w:rsidRPr="00D93E7A">
        <w:rPr>
          <w:rFonts w:ascii="Cambria" w:hAnsi="Cambria"/>
          <w:sz w:val="22"/>
          <w:szCs w:val="22"/>
        </w:rPr>
        <w:t xml:space="preserve">Exhibit A-1: </w:t>
      </w:r>
      <w:r w:rsidRPr="00D93E7A">
        <w:rPr>
          <w:rFonts w:ascii="Cambria" w:eastAsia="Cambria" w:hAnsi="Cambria" w:cs="Cambria"/>
          <w:sz w:val="22"/>
          <w:szCs w:val="22"/>
        </w:rPr>
        <w:t>Project Impact Narrative</w:t>
      </w:r>
    </w:p>
    <w:p w14:paraId="42B1A729" w14:textId="63CCD1C8" w:rsidR="00CA14D4" w:rsidRPr="00D93E7A" w:rsidRDefault="00CA14D4" w:rsidP="0085122F">
      <w:pPr>
        <w:spacing w:after="120"/>
        <w:ind w:left="720"/>
        <w:rPr>
          <w:rFonts w:ascii="Cambria" w:hAnsi="Cambria" w:cs="Arial"/>
          <w:sz w:val="22"/>
          <w:szCs w:val="22"/>
        </w:rPr>
      </w:pPr>
      <w:r w:rsidRPr="139C7423">
        <w:rPr>
          <w:rFonts w:ascii="Cambria" w:hAnsi="Cambria"/>
          <w:sz w:val="22"/>
          <w:szCs w:val="22"/>
        </w:rPr>
        <w:t xml:space="preserve">Exhibit </w:t>
      </w:r>
      <w:r w:rsidR="005E2596" w:rsidRPr="139C7423">
        <w:rPr>
          <w:rFonts w:ascii="Cambria" w:hAnsi="Cambria"/>
          <w:sz w:val="22"/>
          <w:szCs w:val="22"/>
        </w:rPr>
        <w:t>A-2</w:t>
      </w:r>
      <w:r w:rsidRPr="139C7423">
        <w:rPr>
          <w:rFonts w:ascii="Cambria" w:hAnsi="Cambria"/>
          <w:sz w:val="22"/>
          <w:szCs w:val="22"/>
        </w:rPr>
        <w:t>:</w:t>
      </w:r>
      <w:r w:rsidR="00DA1862" w:rsidRPr="139C7423">
        <w:rPr>
          <w:rFonts w:ascii="Cambria" w:hAnsi="Cambria"/>
          <w:sz w:val="22"/>
          <w:szCs w:val="22"/>
        </w:rPr>
        <w:t xml:space="preserve"> </w:t>
      </w:r>
      <w:r w:rsidRPr="139C7423">
        <w:rPr>
          <w:rFonts w:ascii="Cambria" w:eastAsia="Cambria" w:hAnsi="Cambria" w:cs="Cambria"/>
          <w:sz w:val="22"/>
          <w:szCs w:val="22"/>
        </w:rPr>
        <w:t xml:space="preserve">Team Qualifications / Organizational </w:t>
      </w:r>
      <w:r w:rsidRPr="139C7423">
        <w:rPr>
          <w:rFonts w:ascii="Cambria" w:hAnsi="Cambria"/>
          <w:sz w:val="22"/>
          <w:szCs w:val="22"/>
        </w:rPr>
        <w:t>Staffing Capacity</w:t>
      </w:r>
      <w:r w:rsidR="00346661" w:rsidRPr="139C7423">
        <w:rPr>
          <w:rFonts w:ascii="Cambria" w:hAnsi="Cambria"/>
          <w:sz w:val="22"/>
          <w:szCs w:val="22"/>
        </w:rPr>
        <w:t xml:space="preserve"> for the Contractor’s Proposed H</w:t>
      </w:r>
      <w:r w:rsidR="6FD028F2" w:rsidRPr="139C7423">
        <w:rPr>
          <w:rFonts w:ascii="Cambria" w:hAnsi="Cambria"/>
          <w:sz w:val="22"/>
          <w:szCs w:val="22"/>
        </w:rPr>
        <w:t xml:space="preserve">orizon </w:t>
      </w:r>
      <w:r w:rsidR="00346661" w:rsidRPr="139C7423">
        <w:rPr>
          <w:rFonts w:ascii="Cambria" w:hAnsi="Cambria"/>
          <w:sz w:val="22"/>
          <w:szCs w:val="22"/>
        </w:rPr>
        <w:t>2 Project(s)</w:t>
      </w:r>
    </w:p>
    <w:p w14:paraId="77CE2EA3" w14:textId="639A0467" w:rsidR="0040069A" w:rsidRDefault="5754768E" w:rsidP="00B31ED7">
      <w:pPr>
        <w:spacing w:after="120"/>
        <w:ind w:left="720"/>
        <w:rPr>
          <w:rFonts w:ascii="Cambria" w:hAnsi="Cambria" w:cs="Arial"/>
          <w:sz w:val="22"/>
          <w:szCs w:val="22"/>
        </w:rPr>
      </w:pPr>
      <w:r w:rsidRPr="139C7423">
        <w:rPr>
          <w:rFonts w:ascii="Cambria" w:hAnsi="Cambria" w:cs="Arial"/>
          <w:sz w:val="22"/>
          <w:szCs w:val="22"/>
        </w:rPr>
        <w:t>Exhibit</w:t>
      </w:r>
      <w:r w:rsidR="438D1689" w:rsidRPr="139C7423">
        <w:rPr>
          <w:rFonts w:ascii="Cambria" w:hAnsi="Cambria" w:cs="Arial"/>
          <w:sz w:val="22"/>
          <w:szCs w:val="22"/>
        </w:rPr>
        <w:t xml:space="preserve"> </w:t>
      </w:r>
      <w:r w:rsidR="00643D71" w:rsidRPr="139C7423">
        <w:rPr>
          <w:rFonts w:ascii="Cambria" w:hAnsi="Cambria" w:cs="Arial"/>
          <w:sz w:val="22"/>
          <w:szCs w:val="22"/>
        </w:rPr>
        <w:t>B</w:t>
      </w:r>
      <w:r w:rsidR="438D1689" w:rsidRPr="139C7423">
        <w:rPr>
          <w:rFonts w:ascii="Cambria" w:hAnsi="Cambria" w:cs="Arial"/>
          <w:sz w:val="22"/>
          <w:szCs w:val="22"/>
        </w:rPr>
        <w:t xml:space="preserve">: </w:t>
      </w:r>
      <w:r w:rsidR="02BD65F8" w:rsidRPr="139C7423">
        <w:rPr>
          <w:rFonts w:ascii="Cambria" w:hAnsi="Cambria" w:cs="Arial"/>
          <w:sz w:val="22"/>
          <w:szCs w:val="22"/>
        </w:rPr>
        <w:t xml:space="preserve">Technical Bid – </w:t>
      </w:r>
      <w:r w:rsidR="006A6BAD" w:rsidRPr="139C7423">
        <w:rPr>
          <w:rFonts w:ascii="Cambria" w:hAnsi="Cambria" w:cs="Arial"/>
          <w:sz w:val="22"/>
          <w:szCs w:val="22"/>
        </w:rPr>
        <w:t xml:space="preserve">Past Performance Experience and Overall Relevant </w:t>
      </w:r>
      <w:r w:rsidR="115B6D70" w:rsidRPr="139C7423">
        <w:rPr>
          <w:rFonts w:ascii="Cambria" w:hAnsi="Cambria" w:cs="Arial"/>
          <w:sz w:val="22"/>
          <w:szCs w:val="22"/>
        </w:rPr>
        <w:t xml:space="preserve">Experience with a </w:t>
      </w:r>
      <w:r w:rsidR="00623160" w:rsidRPr="139C7423">
        <w:rPr>
          <w:rFonts w:ascii="Cambria" w:hAnsi="Cambria" w:cs="Arial"/>
          <w:sz w:val="22"/>
          <w:szCs w:val="22"/>
        </w:rPr>
        <w:t>H</w:t>
      </w:r>
      <w:r w:rsidR="1246283C" w:rsidRPr="139C7423">
        <w:rPr>
          <w:rFonts w:ascii="Cambria" w:hAnsi="Cambria" w:cs="Arial"/>
          <w:sz w:val="22"/>
          <w:szCs w:val="22"/>
        </w:rPr>
        <w:t xml:space="preserve">orizon </w:t>
      </w:r>
      <w:r w:rsidR="00623160" w:rsidRPr="139C7423">
        <w:rPr>
          <w:rFonts w:ascii="Cambria" w:hAnsi="Cambria" w:cs="Arial"/>
          <w:sz w:val="22"/>
          <w:szCs w:val="22"/>
        </w:rPr>
        <w:t>2</w:t>
      </w:r>
      <w:r w:rsidR="115B6D70" w:rsidRPr="139C7423">
        <w:rPr>
          <w:rFonts w:ascii="Cambria" w:hAnsi="Cambria" w:cs="Arial"/>
          <w:sz w:val="22"/>
          <w:szCs w:val="22"/>
        </w:rPr>
        <w:t xml:space="preserve"> Project(s)</w:t>
      </w:r>
    </w:p>
    <w:p w14:paraId="38E513D0" w14:textId="2B7BDDFD" w:rsidR="00DC2221" w:rsidRPr="00492BA4" w:rsidRDefault="00DC2221" w:rsidP="00DC2221">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sidR="00A0244A">
        <w:rPr>
          <w:rFonts w:ascii="Cambria" w:hAnsi="Cambria"/>
          <w:b/>
          <w:bCs/>
          <w:sz w:val="22"/>
          <w:szCs w:val="22"/>
        </w:rPr>
        <w:t>1.8 Refe</w:t>
      </w:r>
      <w:r w:rsidR="00AF7179">
        <w:rPr>
          <w:rFonts w:ascii="Cambria" w:hAnsi="Cambria"/>
          <w:b/>
          <w:bCs/>
          <w:sz w:val="22"/>
          <w:szCs w:val="22"/>
        </w:rPr>
        <w:t>re</w:t>
      </w:r>
      <w:r w:rsidR="00A0244A">
        <w:rPr>
          <w:rFonts w:ascii="Cambria" w:hAnsi="Cambria"/>
          <w:b/>
          <w:bCs/>
          <w:sz w:val="22"/>
          <w:szCs w:val="22"/>
        </w:rPr>
        <w:t xml:space="preserve">nce to Exhibit C is </w:t>
      </w:r>
      <w:r w:rsidRPr="00492BA4">
        <w:rPr>
          <w:rFonts w:ascii="Cambria" w:hAnsi="Cambria"/>
          <w:b/>
          <w:bCs/>
          <w:sz w:val="22"/>
          <w:szCs w:val="22"/>
        </w:rPr>
        <w:t xml:space="preserve">Revised Via Amendment </w:t>
      </w:r>
      <w:r>
        <w:rPr>
          <w:rFonts w:ascii="Cambria" w:hAnsi="Cambria"/>
          <w:b/>
          <w:bCs/>
          <w:sz w:val="22"/>
          <w:szCs w:val="22"/>
        </w:rPr>
        <w:t>01</w:t>
      </w:r>
    </w:p>
    <w:p w14:paraId="5023C824" w14:textId="1CE6323A" w:rsidR="00FE2D7D" w:rsidRPr="00D93E7A" w:rsidRDefault="208E6F58" w:rsidP="5C50CE05">
      <w:pPr>
        <w:pStyle w:val="Heading5"/>
        <w:tabs>
          <w:tab w:val="left" w:pos="1980"/>
        </w:tabs>
        <w:spacing w:after="120"/>
        <w:ind w:left="1080" w:hanging="360"/>
        <w:jc w:val="left"/>
        <w:rPr>
          <w:rFonts w:ascii="Cambria" w:hAnsi="Cambria" w:cs="Calibri"/>
          <w:szCs w:val="22"/>
        </w:rPr>
      </w:pPr>
      <w:r w:rsidRPr="4E23FF63">
        <w:rPr>
          <w:rFonts w:ascii="Cambria" w:hAnsi="Cambria" w:cs="Calibri"/>
        </w:rPr>
        <w:t xml:space="preserve">Exhibit </w:t>
      </w:r>
      <w:r w:rsidR="00643D71" w:rsidRPr="4E23FF63">
        <w:rPr>
          <w:rFonts w:ascii="Cambria" w:hAnsi="Cambria" w:cs="Calibri"/>
        </w:rPr>
        <w:t>C</w:t>
      </w:r>
      <w:r w:rsidR="00E52F18" w:rsidRPr="4E23FF63">
        <w:rPr>
          <w:rFonts w:ascii="Cambria" w:hAnsi="Cambria" w:cs="Calibri"/>
        </w:rPr>
        <w:t xml:space="preserve">: </w:t>
      </w:r>
      <w:r w:rsidR="4DC0F07B" w:rsidRPr="4E23FF63">
        <w:rPr>
          <w:rFonts w:ascii="Cambria" w:hAnsi="Cambria" w:cs="Calibri"/>
        </w:rPr>
        <w:t>Contractor Information</w:t>
      </w:r>
      <w:r w:rsidRPr="4E23FF63">
        <w:rPr>
          <w:rFonts w:ascii="Cambria" w:hAnsi="Cambria" w:cs="Calibri"/>
        </w:rPr>
        <w:t xml:space="preserve"> </w:t>
      </w:r>
    </w:p>
    <w:p w14:paraId="63A91F0B" w14:textId="4FF14E5A" w:rsidR="00FE2D7D" w:rsidRDefault="6D657F15" w:rsidP="75A14BB8">
      <w:pPr>
        <w:pStyle w:val="Heading5"/>
        <w:tabs>
          <w:tab w:val="left" w:pos="1980"/>
        </w:tabs>
        <w:spacing w:after="120"/>
        <w:ind w:left="1080" w:hanging="360"/>
        <w:jc w:val="left"/>
        <w:rPr>
          <w:rFonts w:ascii="Cambria" w:hAnsi="Cambria" w:cs="Calibri"/>
        </w:rPr>
      </w:pPr>
      <w:r w:rsidRPr="00D93E7A">
        <w:rPr>
          <w:rFonts w:ascii="Cambria" w:hAnsi="Cambria" w:cs="Calibri"/>
        </w:rPr>
        <w:t xml:space="preserve">Exhibit </w:t>
      </w:r>
      <w:r w:rsidR="00643D71" w:rsidRPr="00D93E7A">
        <w:rPr>
          <w:rFonts w:ascii="Cambria" w:hAnsi="Cambria" w:cs="Calibri"/>
        </w:rPr>
        <w:t>D</w:t>
      </w:r>
      <w:r w:rsidR="4074DC40" w:rsidRPr="00D93E7A">
        <w:rPr>
          <w:rFonts w:ascii="Cambria" w:hAnsi="Cambria" w:cs="Calibri"/>
        </w:rPr>
        <w:t xml:space="preserve">: </w:t>
      </w:r>
      <w:r w:rsidR="5F4EC7F5" w:rsidRPr="00D93E7A">
        <w:rPr>
          <w:rFonts w:ascii="Cambria" w:hAnsi="Cambria" w:cs="Calibri"/>
        </w:rPr>
        <w:t>Contractor Budget and Budget Narrative</w:t>
      </w:r>
    </w:p>
    <w:p w14:paraId="3E86A3D2" w14:textId="41D5010D" w:rsidR="00F336FF" w:rsidRPr="00492BA4" w:rsidRDefault="00F336FF" w:rsidP="00F336FF">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1.8, Exhibit E is Add</w:t>
      </w:r>
      <w:r w:rsidRPr="00492BA4">
        <w:rPr>
          <w:rFonts w:ascii="Cambria" w:hAnsi="Cambria"/>
          <w:b/>
          <w:bCs/>
          <w:sz w:val="22"/>
          <w:szCs w:val="22"/>
        </w:rPr>
        <w:t xml:space="preserve">ed Via Amendment </w:t>
      </w:r>
      <w:r>
        <w:rPr>
          <w:rFonts w:ascii="Cambria" w:hAnsi="Cambria"/>
          <w:b/>
          <w:bCs/>
          <w:sz w:val="22"/>
          <w:szCs w:val="22"/>
        </w:rPr>
        <w:t>01</w:t>
      </w:r>
    </w:p>
    <w:p w14:paraId="73F0502A" w14:textId="71B37612" w:rsidR="009F7BD4" w:rsidRPr="00D0408A" w:rsidRDefault="009F7BD4" w:rsidP="43819099">
      <w:pPr>
        <w:spacing w:after="120"/>
        <w:rPr>
          <w:rFonts w:ascii="Cambria" w:eastAsia="Cambria" w:hAnsi="Cambria" w:cs="Cambria"/>
          <w:b/>
          <w:bCs/>
          <w:i/>
          <w:iCs/>
          <w:color w:val="1D1C1D"/>
          <w:sz w:val="22"/>
          <w:szCs w:val="22"/>
        </w:rPr>
      </w:pPr>
      <w:r>
        <w:tab/>
      </w:r>
      <w:r w:rsidR="180D72A7" w:rsidRPr="43819099">
        <w:rPr>
          <w:rFonts w:ascii="Cambria" w:eastAsia="Cambria" w:hAnsi="Cambria" w:cs="Cambria"/>
          <w:b/>
          <w:bCs/>
          <w:i/>
          <w:iCs/>
          <w:color w:val="1D1C1D"/>
          <w:sz w:val="22"/>
          <w:szCs w:val="22"/>
        </w:rPr>
        <w:t>Exhibit E: CMS Budget Detail and Narrative Template</w:t>
      </w:r>
      <w:r w:rsidR="20C4C997" w:rsidRPr="43819099">
        <w:rPr>
          <w:rFonts w:ascii="Cambria" w:eastAsia="Cambria" w:hAnsi="Cambria" w:cs="Cambria"/>
          <w:b/>
          <w:bCs/>
          <w:i/>
          <w:iCs/>
          <w:color w:val="1D1C1D"/>
          <w:sz w:val="22"/>
          <w:szCs w:val="22"/>
        </w:rPr>
        <w:t xml:space="preserve"> </w:t>
      </w:r>
    </w:p>
    <w:p w14:paraId="74062248" w14:textId="1646A3AC" w:rsidR="002606E7" w:rsidRPr="00D93E7A" w:rsidRDefault="5F392822" w:rsidP="75A14BB8">
      <w:pPr>
        <w:pStyle w:val="Heading5"/>
        <w:tabs>
          <w:tab w:val="left" w:pos="1980"/>
        </w:tabs>
        <w:spacing w:after="120"/>
        <w:ind w:left="1080" w:hanging="360"/>
        <w:jc w:val="left"/>
        <w:rPr>
          <w:rFonts w:ascii="Cambria" w:hAnsi="Cambria" w:cs="Arial"/>
        </w:rPr>
      </w:pPr>
      <w:bookmarkStart w:id="16" w:name="_Hlk226023168"/>
      <w:r w:rsidRPr="00D93E7A">
        <w:rPr>
          <w:rFonts w:ascii="Cambria" w:hAnsi="Cambria" w:cs="Arial"/>
        </w:rPr>
        <w:t>Attachment A</w:t>
      </w:r>
      <w:bookmarkEnd w:id="16"/>
      <w:r w:rsidRPr="00D93E7A">
        <w:rPr>
          <w:rFonts w:ascii="Cambria" w:hAnsi="Cambria" w:cs="Arial"/>
        </w:rPr>
        <w:t>: Evaluation Criteria For Technical Bid Components</w:t>
      </w:r>
    </w:p>
    <w:p w14:paraId="038BB4B1" w14:textId="77777777" w:rsidR="005066DB" w:rsidRPr="00D93E7A" w:rsidRDefault="005066DB" w:rsidP="005066DB">
      <w:pPr>
        <w:spacing w:after="120"/>
        <w:ind w:left="720"/>
        <w:rPr>
          <w:rFonts w:ascii="Cambria" w:hAnsi="Cambria" w:cs="Arial"/>
          <w:sz w:val="22"/>
          <w:szCs w:val="22"/>
        </w:rPr>
      </w:pPr>
      <w:r w:rsidRPr="00D93E7A">
        <w:rPr>
          <w:rFonts w:ascii="Cambria" w:hAnsi="Cambria" w:cs="Arial"/>
          <w:sz w:val="22"/>
          <w:szCs w:val="22"/>
        </w:rPr>
        <w:t>Exhibit 1: Business Entity Certification, Enrollment Documentation, and Affidavit of Work Authorization</w:t>
      </w:r>
    </w:p>
    <w:p w14:paraId="219F8F18" w14:textId="77777777" w:rsidR="005066DB" w:rsidRPr="00D93E7A" w:rsidRDefault="005066DB" w:rsidP="005066DB">
      <w:pPr>
        <w:spacing w:after="120"/>
        <w:ind w:left="720"/>
        <w:rPr>
          <w:rFonts w:ascii="Cambria" w:hAnsi="Cambria" w:cs="Arial"/>
          <w:sz w:val="22"/>
          <w:szCs w:val="22"/>
        </w:rPr>
      </w:pPr>
      <w:r w:rsidRPr="00D93E7A">
        <w:rPr>
          <w:rFonts w:ascii="Cambria" w:hAnsi="Cambria" w:cs="Arial"/>
          <w:sz w:val="22"/>
          <w:szCs w:val="22"/>
        </w:rPr>
        <w:t>Exhibit 2: Certification Regarding Debarment, Suspension, Ineligibility and Voluntary Exclusion Lower Tier Covered Transactions</w:t>
      </w:r>
    </w:p>
    <w:p w14:paraId="01414651" w14:textId="77777777" w:rsidR="005066DB" w:rsidRPr="00D93E7A" w:rsidRDefault="005066DB" w:rsidP="005066DB">
      <w:pPr>
        <w:spacing w:after="120"/>
        <w:ind w:left="720"/>
        <w:rPr>
          <w:rFonts w:ascii="Cambria" w:hAnsi="Cambria" w:cs="Arial"/>
          <w:sz w:val="22"/>
          <w:szCs w:val="22"/>
        </w:rPr>
      </w:pPr>
      <w:r w:rsidRPr="00D93E7A">
        <w:rPr>
          <w:rFonts w:ascii="Cambria" w:hAnsi="Cambria" w:cs="Arial"/>
          <w:sz w:val="22"/>
          <w:szCs w:val="22"/>
        </w:rPr>
        <w:t xml:space="preserve">Exhibit 3: Miscellaneous Information </w:t>
      </w:r>
    </w:p>
    <w:p w14:paraId="4033468D" w14:textId="77777777" w:rsidR="005066DB" w:rsidRPr="00D93E7A" w:rsidRDefault="005066DB" w:rsidP="005066DB">
      <w:pPr>
        <w:spacing w:after="120"/>
        <w:ind w:left="720"/>
        <w:rPr>
          <w:rFonts w:ascii="Cambria" w:hAnsi="Cambria" w:cs="Arial"/>
          <w:sz w:val="22"/>
          <w:szCs w:val="22"/>
        </w:rPr>
      </w:pPr>
      <w:r w:rsidRPr="00D93E7A">
        <w:rPr>
          <w:rFonts w:ascii="Cambria" w:hAnsi="Cambria" w:cs="Arial"/>
          <w:sz w:val="22"/>
          <w:szCs w:val="22"/>
        </w:rPr>
        <w:t>Exhibit 4: Registration of Business Name with the Missouri Secretary of State</w:t>
      </w:r>
    </w:p>
    <w:p w14:paraId="44CCE576" w14:textId="0A2660C0" w:rsidR="005066DB" w:rsidRDefault="69895328" w:rsidP="005066DB">
      <w:pPr>
        <w:spacing w:after="120"/>
        <w:ind w:left="720"/>
        <w:rPr>
          <w:rFonts w:ascii="Cambria" w:hAnsi="Cambria" w:cs="Arial"/>
          <w:sz w:val="22"/>
          <w:szCs w:val="22"/>
        </w:rPr>
      </w:pPr>
      <w:r w:rsidRPr="00D93E7A">
        <w:rPr>
          <w:rFonts w:ascii="Cambria" w:hAnsi="Cambria" w:cs="Arial"/>
          <w:sz w:val="22"/>
          <w:szCs w:val="22"/>
        </w:rPr>
        <w:lastRenderedPageBreak/>
        <w:t>Exhibit 5: Anti-Discrimination Against Israel Act Certification</w:t>
      </w:r>
    </w:p>
    <w:p w14:paraId="2933976A" w14:textId="77777777" w:rsidR="0041631F" w:rsidRPr="00D93E7A" w:rsidRDefault="0823673B" w:rsidP="0041631F">
      <w:pPr>
        <w:spacing w:after="120"/>
        <w:rPr>
          <w:rFonts w:ascii="Cambria" w:hAnsi="Cambria" w:cs="Arial"/>
          <w:sz w:val="22"/>
          <w:szCs w:val="22"/>
        </w:rPr>
      </w:pPr>
      <w:r w:rsidRPr="00D93E7A">
        <w:rPr>
          <w:rFonts w:ascii="Cambria" w:hAnsi="Cambria" w:cs="Arial"/>
          <w:sz w:val="22"/>
          <w:szCs w:val="22"/>
        </w:rPr>
        <w:t>1.9</w:t>
      </w:r>
      <w:r w:rsidR="0CB6B5B5" w:rsidRPr="00D93E7A">
        <w:rPr>
          <w:rFonts w:ascii="Cambria" w:hAnsi="Cambria"/>
        </w:rPr>
        <w:tab/>
      </w:r>
      <w:r w:rsidRPr="00D93E7A">
        <w:rPr>
          <w:rFonts w:ascii="Cambria" w:hAnsi="Cambria" w:cs="Arial"/>
          <w:sz w:val="22"/>
          <w:szCs w:val="22"/>
          <w:u w:val="single"/>
        </w:rPr>
        <w:t>Glossary of Terms</w:t>
      </w:r>
      <w:r w:rsidRPr="00D93E7A">
        <w:rPr>
          <w:rFonts w:ascii="Cambria" w:hAnsi="Cambria" w:cs="Arial"/>
          <w:sz w:val="22"/>
          <w:szCs w:val="22"/>
        </w:rPr>
        <w:t>:</w:t>
      </w:r>
    </w:p>
    <w:p w14:paraId="216E8B0E" w14:textId="217C7B69" w:rsidR="00740EDA" w:rsidRPr="00D93E7A" w:rsidRDefault="00740EDA" w:rsidP="00740EDA">
      <w:pPr>
        <w:spacing w:after="120"/>
        <w:ind w:left="1170" w:hanging="450"/>
        <w:rPr>
          <w:rFonts w:ascii="Cambria" w:hAnsi="Cambria" w:cs="Arial"/>
          <w:sz w:val="22"/>
          <w:szCs w:val="22"/>
        </w:rPr>
      </w:pPr>
      <w:r w:rsidRPr="00D93E7A">
        <w:rPr>
          <w:rFonts w:ascii="Cambria" w:hAnsi="Cambria" w:cs="Arial"/>
          <w:sz w:val="22"/>
          <w:szCs w:val="22"/>
        </w:rPr>
        <w:t>a.</w:t>
      </w:r>
      <w:r w:rsidRPr="00D93E7A">
        <w:rPr>
          <w:rFonts w:ascii="Cambria" w:hAnsi="Cambria"/>
        </w:rPr>
        <w:tab/>
      </w:r>
      <w:r w:rsidR="65D82567" w:rsidRPr="00D93E7A">
        <w:rPr>
          <w:rFonts w:ascii="Cambria" w:hAnsi="Cambria" w:cs="Arial"/>
          <w:sz w:val="22"/>
          <w:szCs w:val="22"/>
        </w:rPr>
        <w:t>Behavioral Health</w:t>
      </w:r>
      <w:r w:rsidR="00DA1862" w:rsidRPr="00D93E7A">
        <w:rPr>
          <w:rFonts w:ascii="Cambria" w:hAnsi="Cambria" w:cs="Arial"/>
          <w:sz w:val="22"/>
          <w:szCs w:val="22"/>
        </w:rPr>
        <w:t xml:space="preserve"> (BH): Mental health and substance use prevention, treatment, recovery, and support services</w:t>
      </w:r>
      <w:r w:rsidR="10579C52" w:rsidRPr="00D93E7A">
        <w:rPr>
          <w:rFonts w:ascii="Cambria" w:hAnsi="Cambria" w:cs="Arial"/>
          <w:sz w:val="22"/>
          <w:szCs w:val="22"/>
        </w:rPr>
        <w:t>.</w:t>
      </w:r>
    </w:p>
    <w:p w14:paraId="5440758D" w14:textId="1978D500" w:rsidR="00DF28F0" w:rsidRPr="00D93E7A" w:rsidRDefault="00740EDA" w:rsidP="00740EDA">
      <w:pPr>
        <w:spacing w:after="120"/>
        <w:ind w:left="1170" w:hanging="45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r>
      <w:r w:rsidR="00DF28F0" w:rsidRPr="00D93E7A">
        <w:rPr>
          <w:rFonts w:ascii="Cambria" w:hAnsi="Cambria" w:cs="Arial"/>
          <w:sz w:val="22"/>
          <w:szCs w:val="22"/>
        </w:rPr>
        <w:t>Behavioral Health Clinic (BHC): A licensed outpatient provider that delivers mental health and/or substance use disorder prevention, treatment, recovery, and supportive services.</w:t>
      </w:r>
    </w:p>
    <w:p w14:paraId="452E0C59" w14:textId="1EA25D9E" w:rsidR="001049B2" w:rsidRPr="00D93E7A" w:rsidRDefault="00740EDA" w:rsidP="00740EDA">
      <w:pPr>
        <w:spacing w:after="120"/>
        <w:ind w:left="1170" w:hanging="45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r>
      <w:r w:rsidR="001049B2" w:rsidRPr="00D93E7A">
        <w:rPr>
          <w:rFonts w:ascii="Cambria" w:hAnsi="Cambria" w:cs="Arial"/>
          <w:sz w:val="22"/>
          <w:szCs w:val="22"/>
        </w:rPr>
        <w:t>Birthing Center</w:t>
      </w:r>
      <w:r w:rsidR="0090670A" w:rsidRPr="00D93E7A">
        <w:rPr>
          <w:rFonts w:ascii="Cambria" w:hAnsi="Cambria" w:cs="Arial"/>
          <w:sz w:val="22"/>
          <w:szCs w:val="22"/>
        </w:rPr>
        <w:t>: A licensed healthcare facility that provides prenatal, labor and delivery, postpartum, and newborn care for low-risk pregnancies outside the traditional hospital setting.</w:t>
      </w:r>
    </w:p>
    <w:p w14:paraId="2B370050" w14:textId="0AB3F130" w:rsidR="001049B2" w:rsidRPr="00D93E7A" w:rsidRDefault="00960FD0" w:rsidP="00740EDA">
      <w:pPr>
        <w:spacing w:after="120"/>
        <w:ind w:left="1170" w:hanging="450"/>
        <w:rPr>
          <w:rFonts w:ascii="Cambria" w:hAnsi="Cambria" w:cs="Arial"/>
          <w:sz w:val="22"/>
          <w:szCs w:val="22"/>
        </w:rPr>
      </w:pPr>
      <w:r w:rsidRPr="00D93E7A">
        <w:rPr>
          <w:rFonts w:ascii="Cambria" w:hAnsi="Cambria" w:cs="Arial"/>
          <w:sz w:val="22"/>
          <w:szCs w:val="22"/>
        </w:rPr>
        <w:t>d.</w:t>
      </w:r>
      <w:r w:rsidRPr="00D93E7A">
        <w:rPr>
          <w:rFonts w:ascii="Cambria" w:hAnsi="Cambria"/>
        </w:rPr>
        <w:tab/>
      </w:r>
      <w:r w:rsidR="001049B2" w:rsidRPr="00D93E7A">
        <w:rPr>
          <w:rFonts w:ascii="Cambria" w:hAnsi="Cambria" w:cs="Arial"/>
          <w:sz w:val="22"/>
          <w:szCs w:val="22"/>
        </w:rPr>
        <w:t>Critical Access Hospital</w:t>
      </w:r>
      <w:r w:rsidR="005B5E4E" w:rsidRPr="00D93E7A">
        <w:rPr>
          <w:rFonts w:ascii="Cambria" w:hAnsi="Cambria" w:cs="Arial"/>
          <w:sz w:val="22"/>
          <w:szCs w:val="22"/>
        </w:rPr>
        <w:t xml:space="preserve"> (CAH): A small, rural hospital designation that provides essential healthcare services in underserved areas</w:t>
      </w:r>
      <w:r w:rsidR="001049B2" w:rsidRPr="00D93E7A">
        <w:rPr>
          <w:rFonts w:ascii="Cambria" w:hAnsi="Cambria" w:cs="Arial"/>
          <w:sz w:val="22"/>
          <w:szCs w:val="22"/>
        </w:rPr>
        <w:t>.</w:t>
      </w:r>
    </w:p>
    <w:p w14:paraId="405C91E2" w14:textId="549F954F" w:rsidR="00DF28F0" w:rsidRPr="00D93E7A" w:rsidRDefault="00960FD0" w:rsidP="00740EDA">
      <w:pPr>
        <w:spacing w:after="120"/>
        <w:ind w:left="1170" w:hanging="450"/>
        <w:rPr>
          <w:rFonts w:ascii="Cambria" w:hAnsi="Cambria" w:cs="Arial"/>
          <w:sz w:val="22"/>
          <w:szCs w:val="22"/>
        </w:rPr>
      </w:pPr>
      <w:r w:rsidRPr="00D93E7A">
        <w:rPr>
          <w:rFonts w:ascii="Cambria" w:hAnsi="Cambria" w:cs="Arial"/>
          <w:sz w:val="22"/>
          <w:szCs w:val="22"/>
        </w:rPr>
        <w:t>e.</w:t>
      </w:r>
      <w:r w:rsidRPr="00D93E7A">
        <w:rPr>
          <w:rFonts w:ascii="Cambria" w:hAnsi="Cambria" w:cs="Arial"/>
          <w:sz w:val="22"/>
          <w:szCs w:val="22"/>
        </w:rPr>
        <w:tab/>
      </w:r>
      <w:r w:rsidR="00DF28F0" w:rsidRPr="00D93E7A">
        <w:rPr>
          <w:rFonts w:ascii="Cambria" w:hAnsi="Cambria" w:cs="Arial"/>
          <w:sz w:val="22"/>
          <w:szCs w:val="22"/>
        </w:rPr>
        <w:t>Certified Community Behavioral Health Clinic (CCBHC): A behavioral health provider certified to deliver a comprehensive range of mental health and substance use disorder services using nationally established criteria, with a focus on timely access, care coordination, and quality outcomes.</w:t>
      </w:r>
    </w:p>
    <w:p w14:paraId="5F8491BC" w14:textId="7B53E335" w:rsidR="005C6E95" w:rsidRPr="00D93E7A" w:rsidRDefault="00960FD0" w:rsidP="00740EDA">
      <w:pPr>
        <w:spacing w:after="120"/>
        <w:ind w:left="1170" w:hanging="450"/>
        <w:rPr>
          <w:rFonts w:ascii="Cambria" w:hAnsi="Cambria" w:cs="Arial"/>
          <w:sz w:val="22"/>
          <w:szCs w:val="22"/>
        </w:rPr>
      </w:pPr>
      <w:r w:rsidRPr="00D93E7A">
        <w:rPr>
          <w:rFonts w:ascii="Cambria" w:hAnsi="Cambria" w:cs="Arial"/>
          <w:sz w:val="22"/>
          <w:szCs w:val="22"/>
        </w:rPr>
        <w:t>f.</w:t>
      </w:r>
      <w:r w:rsidRPr="00D93E7A">
        <w:rPr>
          <w:rFonts w:ascii="Cambria" w:hAnsi="Cambria" w:cs="Arial"/>
          <w:sz w:val="22"/>
          <w:szCs w:val="22"/>
        </w:rPr>
        <w:tab/>
      </w:r>
      <w:r w:rsidR="005C6E95" w:rsidRPr="00D93E7A">
        <w:rPr>
          <w:rFonts w:ascii="Cambria" w:hAnsi="Cambria" w:cs="Arial"/>
          <w:sz w:val="22"/>
          <w:szCs w:val="22"/>
        </w:rPr>
        <w:t>Certified Community Mental Health Center (CMHC): A community-based organization that provides comprehensive outpatient mental health services, including assessment, treatment, crisis intervention, rehabilitation, and recovery supports for individuals with behavioral health conditions.</w:t>
      </w:r>
    </w:p>
    <w:p w14:paraId="2EB54BE8" w14:textId="1E6A890D" w:rsidR="00740EDA" w:rsidRPr="00D93E7A" w:rsidRDefault="00960FD0" w:rsidP="00740EDA">
      <w:pPr>
        <w:spacing w:after="120"/>
        <w:ind w:left="1170" w:hanging="450"/>
        <w:rPr>
          <w:rFonts w:ascii="Cambria" w:hAnsi="Cambria" w:cs="Arial"/>
          <w:sz w:val="22"/>
          <w:szCs w:val="22"/>
        </w:rPr>
      </w:pPr>
      <w:r w:rsidRPr="00D93E7A">
        <w:rPr>
          <w:rFonts w:ascii="Cambria" w:hAnsi="Cambria" w:cs="Arial"/>
          <w:sz w:val="22"/>
          <w:szCs w:val="22"/>
        </w:rPr>
        <w:t>g.</w:t>
      </w:r>
      <w:r w:rsidRPr="00D93E7A">
        <w:rPr>
          <w:rFonts w:ascii="Cambria" w:hAnsi="Cambria" w:cs="Arial"/>
          <w:sz w:val="22"/>
          <w:szCs w:val="22"/>
        </w:rPr>
        <w:tab/>
      </w:r>
      <w:r w:rsidR="65D82567" w:rsidRPr="00D93E7A">
        <w:rPr>
          <w:rFonts w:ascii="Cambria" w:hAnsi="Cambria" w:cs="Arial"/>
          <w:sz w:val="22"/>
          <w:szCs w:val="22"/>
        </w:rPr>
        <w:t>CMS: Centers for Medicare &amp; Medicaid Services - Federal agency overseeing Medicaid and Medicare</w:t>
      </w:r>
      <w:r w:rsidR="76AB17DF" w:rsidRPr="00D93E7A">
        <w:rPr>
          <w:rFonts w:ascii="Cambria" w:hAnsi="Cambria" w:cs="Arial"/>
          <w:sz w:val="22"/>
          <w:szCs w:val="22"/>
        </w:rPr>
        <w:t>.</w:t>
      </w:r>
    </w:p>
    <w:p w14:paraId="03F96313" w14:textId="5675E6F9" w:rsidR="00740EDA" w:rsidRPr="00D93E7A" w:rsidRDefault="00960FD0" w:rsidP="00740EDA">
      <w:pPr>
        <w:spacing w:after="120"/>
        <w:ind w:left="1170" w:hanging="450"/>
        <w:rPr>
          <w:rFonts w:ascii="Cambria" w:hAnsi="Cambria" w:cs="Arial"/>
          <w:sz w:val="22"/>
          <w:szCs w:val="22"/>
        </w:rPr>
      </w:pPr>
      <w:r w:rsidRPr="00D93E7A">
        <w:rPr>
          <w:rFonts w:ascii="Cambria" w:hAnsi="Cambria" w:cs="Arial"/>
          <w:sz w:val="22"/>
          <w:szCs w:val="22"/>
        </w:rPr>
        <w:t>h</w:t>
      </w:r>
      <w:r w:rsidR="00740EDA" w:rsidRPr="00D93E7A">
        <w:rPr>
          <w:rFonts w:ascii="Cambria" w:hAnsi="Cambria" w:cs="Arial"/>
          <w:sz w:val="22"/>
          <w:szCs w:val="22"/>
        </w:rPr>
        <w:t>.</w:t>
      </w:r>
      <w:r w:rsidR="00740EDA" w:rsidRPr="00D93E7A">
        <w:rPr>
          <w:rFonts w:ascii="Cambria" w:hAnsi="Cambria" w:cs="Arial"/>
          <w:sz w:val="22"/>
          <w:szCs w:val="22"/>
        </w:rPr>
        <w:tab/>
      </w:r>
      <w:r w:rsidR="65D82567" w:rsidRPr="00D93E7A">
        <w:rPr>
          <w:rFonts w:ascii="Cambria" w:hAnsi="Cambria" w:cs="Arial"/>
          <w:sz w:val="22"/>
          <w:szCs w:val="22"/>
        </w:rPr>
        <w:t>ED: Emergency Department - Hospital department for urgent and emergency care</w:t>
      </w:r>
      <w:r w:rsidR="00740EDA" w:rsidRPr="00D93E7A">
        <w:rPr>
          <w:rFonts w:ascii="Cambria" w:hAnsi="Cambria" w:cs="Arial"/>
          <w:sz w:val="22"/>
          <w:szCs w:val="22"/>
        </w:rPr>
        <w:t>.</w:t>
      </w:r>
    </w:p>
    <w:p w14:paraId="0992FFC0" w14:textId="303C91AE" w:rsidR="00740EDA" w:rsidRDefault="00960FD0" w:rsidP="00740EDA">
      <w:pPr>
        <w:spacing w:after="120"/>
        <w:ind w:left="1170" w:hanging="450"/>
        <w:rPr>
          <w:rFonts w:ascii="Cambria" w:hAnsi="Cambria" w:cs="Arial"/>
          <w:sz w:val="22"/>
          <w:szCs w:val="22"/>
        </w:rPr>
      </w:pPr>
      <w:r w:rsidRPr="00D93E7A">
        <w:rPr>
          <w:rFonts w:ascii="Cambria" w:hAnsi="Cambria" w:cs="Arial"/>
          <w:sz w:val="22"/>
          <w:szCs w:val="22"/>
        </w:rPr>
        <w:t>i</w:t>
      </w:r>
      <w:r w:rsidR="00740EDA" w:rsidRPr="00D93E7A">
        <w:rPr>
          <w:rFonts w:ascii="Cambria" w:hAnsi="Cambria" w:cs="Arial"/>
          <w:sz w:val="22"/>
          <w:szCs w:val="22"/>
        </w:rPr>
        <w:t>.</w:t>
      </w:r>
      <w:r w:rsidR="00740EDA" w:rsidRPr="00D93E7A">
        <w:rPr>
          <w:rFonts w:ascii="Cambria" w:hAnsi="Cambria" w:cs="Arial"/>
          <w:sz w:val="22"/>
          <w:szCs w:val="22"/>
        </w:rPr>
        <w:tab/>
      </w:r>
      <w:r w:rsidR="65D82567" w:rsidRPr="00D93E7A">
        <w:rPr>
          <w:rFonts w:ascii="Cambria" w:hAnsi="Cambria" w:cs="Arial"/>
          <w:sz w:val="22"/>
          <w:szCs w:val="22"/>
        </w:rPr>
        <w:t>EMS: Emergency Medical Services - Pre-hospital care and transport services</w:t>
      </w:r>
      <w:r w:rsidR="7DBA8CF1" w:rsidRPr="00D93E7A">
        <w:rPr>
          <w:rFonts w:ascii="Cambria" w:hAnsi="Cambria" w:cs="Arial"/>
          <w:sz w:val="22"/>
          <w:szCs w:val="22"/>
        </w:rPr>
        <w:t>.</w:t>
      </w:r>
    </w:p>
    <w:p w14:paraId="42AE564F" w14:textId="05F9D05B" w:rsidR="00AA183E" w:rsidRDefault="1D8476F2" w:rsidP="00740EDA">
      <w:pPr>
        <w:spacing w:after="120"/>
        <w:ind w:left="1170" w:hanging="450"/>
        <w:rPr>
          <w:rFonts w:ascii="Cambria" w:hAnsi="Cambria" w:cs="Arial"/>
          <w:sz w:val="22"/>
          <w:szCs w:val="22"/>
        </w:rPr>
      </w:pPr>
      <w:r w:rsidRPr="03E67422">
        <w:rPr>
          <w:rFonts w:ascii="Cambria" w:hAnsi="Cambria" w:cs="Arial"/>
          <w:sz w:val="22"/>
          <w:szCs w:val="22"/>
        </w:rPr>
        <w:t>j</w:t>
      </w:r>
      <w:r w:rsidR="00740EDA" w:rsidRPr="03E67422">
        <w:rPr>
          <w:rFonts w:ascii="Cambria" w:hAnsi="Cambria" w:cs="Arial"/>
          <w:sz w:val="22"/>
          <w:szCs w:val="22"/>
        </w:rPr>
        <w:t>.</w:t>
      </w:r>
      <w:r w:rsidR="00960FD0">
        <w:tab/>
      </w:r>
      <w:r w:rsidR="00AA183E" w:rsidRPr="03E67422">
        <w:rPr>
          <w:rFonts w:ascii="Cambria" w:hAnsi="Cambria" w:cs="Arial"/>
          <w:sz w:val="22"/>
          <w:szCs w:val="22"/>
        </w:rPr>
        <w:t>Federally Qualified Health Center (FQHC): A community-based health center designated by HRSA to provide comprehensive primary care services in medically underserved areas or to medically underserved populations, regardless of a patient's ability to pay.</w:t>
      </w:r>
    </w:p>
    <w:p w14:paraId="245FC417" w14:textId="7F2D5F78" w:rsidR="00006CD9" w:rsidRPr="00D93E7A" w:rsidRDefault="523F89F1" w:rsidP="006256F3">
      <w:pPr>
        <w:spacing w:after="120"/>
        <w:ind w:left="1170" w:hanging="450"/>
        <w:rPr>
          <w:rFonts w:ascii="Cambria" w:hAnsi="Cambria"/>
          <w:sz w:val="22"/>
          <w:szCs w:val="22"/>
        </w:rPr>
      </w:pPr>
      <w:r w:rsidRPr="4E23FF63">
        <w:rPr>
          <w:rFonts w:ascii="Cambria" w:hAnsi="Cambria" w:cs="Arial"/>
          <w:sz w:val="22"/>
          <w:szCs w:val="22"/>
        </w:rPr>
        <w:t>k</w:t>
      </w:r>
      <w:r w:rsidR="00960FD0" w:rsidRPr="4E23FF63">
        <w:rPr>
          <w:rFonts w:ascii="Cambria" w:hAnsi="Cambria" w:cs="Arial"/>
          <w:sz w:val="22"/>
          <w:szCs w:val="22"/>
        </w:rPr>
        <w:t>.</w:t>
      </w:r>
      <w:r>
        <w:tab/>
      </w:r>
      <w:r w:rsidR="00740EDA" w:rsidRPr="4E23FF63">
        <w:rPr>
          <w:rFonts w:ascii="Cambria" w:hAnsi="Cambria"/>
          <w:sz w:val="22"/>
          <w:szCs w:val="22"/>
        </w:rPr>
        <w:t>Fixed Equipment:</w:t>
      </w:r>
      <w:r w:rsidR="00331FD9">
        <w:rPr>
          <w:rFonts w:ascii="Cambria" w:hAnsi="Cambria"/>
          <w:sz w:val="22"/>
          <w:szCs w:val="22"/>
        </w:rPr>
        <w:t xml:space="preserve"> </w:t>
      </w:r>
      <w:r w:rsidR="00740EDA" w:rsidRPr="4E23FF63">
        <w:rPr>
          <w:rFonts w:ascii="Cambria" w:hAnsi="Cambria"/>
          <w:sz w:val="22"/>
          <w:szCs w:val="22"/>
        </w:rPr>
        <w:t>A fixed asset in healthcare is a long-term, tangible property or equipment used to deliver patient care or operate a facility. These assets are expected to last longer than one year, are not easily converted to cash, and are capitalized on a balance sheet and depreciated over their useful life. Common Categories Healthcare fixed assets generally fall into specific groupings that require distinct maintenance and accounting:</w:t>
      </w:r>
    </w:p>
    <w:p w14:paraId="01377F3B" w14:textId="2231D731" w:rsidR="008148EE" w:rsidRPr="00D93E7A" w:rsidRDefault="001E086B" w:rsidP="008148EE">
      <w:pPr>
        <w:spacing w:after="120"/>
        <w:ind w:left="1440" w:hanging="270"/>
        <w:rPr>
          <w:rFonts w:ascii="Cambria" w:hAnsi="Cambria" w:cs="Arial"/>
          <w:sz w:val="22"/>
          <w:szCs w:val="22"/>
        </w:rPr>
      </w:pPr>
      <w:r w:rsidRPr="00D93E7A">
        <w:rPr>
          <w:rFonts w:ascii="Cambria" w:hAnsi="Cambria" w:cs="Arial"/>
          <w:sz w:val="22"/>
          <w:szCs w:val="22"/>
        </w:rPr>
        <w:t>1</w:t>
      </w:r>
      <w:r w:rsidR="008148EE" w:rsidRPr="00D93E7A">
        <w:rPr>
          <w:rFonts w:ascii="Cambria" w:hAnsi="Cambria" w:cs="Arial"/>
          <w:sz w:val="22"/>
          <w:szCs w:val="22"/>
        </w:rPr>
        <w:t>.</w:t>
      </w:r>
      <w:r w:rsidR="008148EE" w:rsidRPr="00D93E7A">
        <w:rPr>
          <w:rFonts w:ascii="Cambria" w:hAnsi="Cambria" w:cs="Arial"/>
          <w:sz w:val="22"/>
          <w:szCs w:val="22"/>
        </w:rPr>
        <w:tab/>
        <w:t>Medical Equipment: Critical hardware used for diagnostics and treatment, such as MRI and X-ray machines, ultrasound units, patient monitors, and surgical tools.</w:t>
      </w:r>
    </w:p>
    <w:p w14:paraId="279A8859" w14:textId="618E1011" w:rsidR="008148EE" w:rsidRPr="00D93E7A" w:rsidRDefault="001E086B" w:rsidP="008148EE">
      <w:pPr>
        <w:spacing w:after="120"/>
        <w:ind w:left="1440" w:hanging="270"/>
        <w:rPr>
          <w:rFonts w:ascii="Cambria" w:hAnsi="Cambria" w:cs="Arial"/>
          <w:sz w:val="22"/>
          <w:szCs w:val="22"/>
        </w:rPr>
      </w:pPr>
      <w:r w:rsidRPr="00D93E7A">
        <w:rPr>
          <w:rFonts w:ascii="Cambria" w:hAnsi="Cambria" w:cs="Arial"/>
          <w:sz w:val="22"/>
          <w:szCs w:val="22"/>
        </w:rPr>
        <w:t>2</w:t>
      </w:r>
      <w:r w:rsidR="008148EE" w:rsidRPr="00D93E7A">
        <w:rPr>
          <w:rFonts w:ascii="Cambria" w:hAnsi="Cambria" w:cs="Arial"/>
          <w:sz w:val="22"/>
          <w:szCs w:val="22"/>
        </w:rPr>
        <w:t>.</w:t>
      </w:r>
      <w:r w:rsidR="008148EE" w:rsidRPr="00D93E7A">
        <w:rPr>
          <w:rFonts w:ascii="Cambria" w:hAnsi="Cambria" w:cs="Arial"/>
          <w:sz w:val="22"/>
          <w:szCs w:val="22"/>
        </w:rPr>
        <w:tab/>
        <w:t>Buildings &amp; Infrastructure: The physical facilities themselves, including hospitals, clinics, and building systems like HVAC, plumbing, and elevators.</w:t>
      </w:r>
    </w:p>
    <w:p w14:paraId="48BB5546" w14:textId="18891A62" w:rsidR="008148EE" w:rsidRDefault="001E086B" w:rsidP="008148EE">
      <w:pPr>
        <w:spacing w:after="120"/>
        <w:ind w:left="1440" w:hanging="270"/>
        <w:rPr>
          <w:rFonts w:ascii="Cambria" w:hAnsi="Cambria" w:cs="Arial"/>
          <w:sz w:val="22"/>
          <w:szCs w:val="22"/>
        </w:rPr>
      </w:pPr>
      <w:r w:rsidRPr="00D93E7A">
        <w:rPr>
          <w:rFonts w:ascii="Cambria" w:hAnsi="Cambria" w:cs="Arial"/>
          <w:sz w:val="22"/>
          <w:szCs w:val="22"/>
        </w:rPr>
        <w:t>3</w:t>
      </w:r>
      <w:r w:rsidR="008148EE" w:rsidRPr="00D93E7A">
        <w:rPr>
          <w:rFonts w:ascii="Cambria" w:hAnsi="Cambria" w:cs="Arial"/>
          <w:sz w:val="22"/>
          <w:szCs w:val="22"/>
        </w:rPr>
        <w:t>.</w:t>
      </w:r>
      <w:r w:rsidR="008148EE" w:rsidRPr="00D93E7A">
        <w:rPr>
          <w:rFonts w:ascii="Cambria" w:hAnsi="Cambria" w:cs="Arial"/>
          <w:sz w:val="22"/>
          <w:szCs w:val="22"/>
        </w:rPr>
        <w:tab/>
        <w:t>Furniture &amp; Fixtures: Items needed to keep facilities functional, such as hospital beds, waiting room chairs, and medical carts.</w:t>
      </w:r>
      <w:bookmarkStart w:id="17" w:name="_Hlk231218814"/>
    </w:p>
    <w:p w14:paraId="3C9A0F84" w14:textId="08CA3E8D" w:rsidR="00641453" w:rsidRPr="00D93E7A" w:rsidRDefault="3FB53E3C" w:rsidP="009538E6">
      <w:pPr>
        <w:spacing w:after="120"/>
        <w:ind w:left="1170" w:hanging="450"/>
        <w:rPr>
          <w:rFonts w:ascii="Cambria" w:hAnsi="Cambria" w:cs="Arial"/>
          <w:sz w:val="22"/>
          <w:szCs w:val="22"/>
        </w:rPr>
      </w:pPr>
      <w:r w:rsidRPr="4E23FF63">
        <w:rPr>
          <w:rFonts w:ascii="Cambria" w:hAnsi="Cambria" w:cs="Arial"/>
          <w:sz w:val="22"/>
          <w:szCs w:val="22"/>
        </w:rPr>
        <w:t>l</w:t>
      </w:r>
      <w:r w:rsidR="341F6FA6" w:rsidRPr="4E23FF63">
        <w:rPr>
          <w:rFonts w:ascii="Cambria" w:hAnsi="Cambria" w:cs="Arial"/>
          <w:sz w:val="22"/>
          <w:szCs w:val="22"/>
        </w:rPr>
        <w:t>.</w:t>
      </w:r>
      <w:r>
        <w:tab/>
      </w:r>
      <w:bookmarkStart w:id="18" w:name="_Hlk231218772"/>
      <w:r w:rsidR="5362B60F" w:rsidRPr="4E23FF63">
        <w:rPr>
          <w:rFonts w:ascii="Cambria" w:hAnsi="Cambria" w:cs="Arial"/>
          <w:sz w:val="22"/>
          <w:szCs w:val="22"/>
        </w:rPr>
        <w:t xml:space="preserve">Health Center: Any organization whose programs, facilities, workforce, or services expand rural residents’ access to healthcare, including entities that enable care delivery through clinical services, community-based access points, emergency response, care coordination, or health-related infrastructure. Eligible health centers may include, as applicable and if aligned to the approved service lines, Federally Qualified Health Centers, Rural Health Clinics, Certified Community Behavioral Health Clinics, </w:t>
      </w:r>
      <w:r w:rsidR="007C7CDA" w:rsidRPr="4E23FF63">
        <w:rPr>
          <w:rFonts w:ascii="Cambria" w:hAnsi="Cambria" w:cs="Arial"/>
          <w:sz w:val="22"/>
          <w:szCs w:val="22"/>
        </w:rPr>
        <w:t>B</w:t>
      </w:r>
      <w:r w:rsidR="5362B60F" w:rsidRPr="4E23FF63">
        <w:rPr>
          <w:rFonts w:ascii="Cambria" w:hAnsi="Cambria" w:cs="Arial"/>
          <w:sz w:val="22"/>
          <w:szCs w:val="22"/>
        </w:rPr>
        <w:t xml:space="preserve">ehavioral </w:t>
      </w:r>
      <w:r w:rsidR="007C7CDA" w:rsidRPr="4E23FF63">
        <w:rPr>
          <w:rFonts w:ascii="Cambria" w:hAnsi="Cambria" w:cs="Arial"/>
          <w:sz w:val="22"/>
          <w:szCs w:val="22"/>
        </w:rPr>
        <w:t>H</w:t>
      </w:r>
      <w:r w:rsidR="5362B60F" w:rsidRPr="4E23FF63">
        <w:rPr>
          <w:rFonts w:ascii="Cambria" w:hAnsi="Cambria" w:cs="Arial"/>
          <w:sz w:val="22"/>
          <w:szCs w:val="22"/>
        </w:rPr>
        <w:t xml:space="preserve">ealth </w:t>
      </w:r>
      <w:r w:rsidR="007C7CDA" w:rsidRPr="4E23FF63">
        <w:rPr>
          <w:rFonts w:ascii="Cambria" w:hAnsi="Cambria" w:cs="Arial"/>
          <w:sz w:val="22"/>
          <w:szCs w:val="22"/>
        </w:rPr>
        <w:t>C</w:t>
      </w:r>
      <w:r w:rsidR="5362B60F" w:rsidRPr="4E23FF63">
        <w:rPr>
          <w:rFonts w:ascii="Cambria" w:hAnsi="Cambria" w:cs="Arial"/>
          <w:sz w:val="22"/>
          <w:szCs w:val="22"/>
        </w:rPr>
        <w:t>linics, Certified Community Mental Health Centers, birthing centers, primary care centers, urgent care centers, and other access-to-care partners that can demonstrate a clear role in expanding rural access to healthcare.</w:t>
      </w:r>
    </w:p>
    <w:p w14:paraId="3FF2BD54" w14:textId="68D16012" w:rsidR="00330723" w:rsidRPr="00D93E7A" w:rsidRDefault="5626D380" w:rsidP="009538E6">
      <w:pPr>
        <w:spacing w:after="120"/>
        <w:ind w:left="1170" w:hanging="450"/>
        <w:rPr>
          <w:rFonts w:ascii="Cambria" w:eastAsia="Cambria" w:hAnsi="Cambria" w:cs="Cambria"/>
          <w:sz w:val="22"/>
          <w:szCs w:val="22"/>
        </w:rPr>
      </w:pPr>
      <w:r w:rsidRPr="03E67422">
        <w:rPr>
          <w:rFonts w:ascii="Cambria" w:hAnsi="Cambria" w:cs="Arial"/>
          <w:sz w:val="22"/>
          <w:szCs w:val="22"/>
        </w:rPr>
        <w:t>m</w:t>
      </w:r>
      <w:r w:rsidR="475D09F9" w:rsidRPr="03E67422">
        <w:rPr>
          <w:rFonts w:ascii="Cambria" w:hAnsi="Cambria" w:cs="Arial"/>
          <w:sz w:val="22"/>
          <w:szCs w:val="22"/>
        </w:rPr>
        <w:t>.</w:t>
      </w:r>
      <w:r w:rsidR="00960FD0">
        <w:tab/>
      </w:r>
      <w:r w:rsidR="4FE8B281" w:rsidRPr="03E67422">
        <w:rPr>
          <w:rFonts w:ascii="Cambria" w:hAnsi="Cambria" w:cs="Arial"/>
          <w:sz w:val="22"/>
          <w:szCs w:val="22"/>
        </w:rPr>
        <w:t>Hospital:</w:t>
      </w:r>
      <w:bookmarkEnd w:id="18"/>
      <w:r w:rsidR="4FE8B281" w:rsidRPr="03E67422">
        <w:rPr>
          <w:rFonts w:ascii="Cambria" w:hAnsi="Cambria" w:cs="Arial"/>
          <w:sz w:val="22"/>
          <w:szCs w:val="22"/>
        </w:rPr>
        <w:t xml:space="preserve"> </w:t>
      </w:r>
      <w:r w:rsidR="12452F09" w:rsidRPr="03E67422">
        <w:rPr>
          <w:rFonts w:ascii="Cambria" w:hAnsi="Cambria" w:cs="Arial"/>
          <w:sz w:val="22"/>
          <w:szCs w:val="22"/>
        </w:rPr>
        <w:t xml:space="preserve">A </w:t>
      </w:r>
      <w:r w:rsidR="12452F09" w:rsidRPr="03E67422">
        <w:rPr>
          <w:rFonts w:ascii="Cambria" w:eastAsia="Cambria" w:hAnsi="Cambria" w:cs="Cambria"/>
          <w:sz w:val="22"/>
          <w:szCs w:val="22"/>
        </w:rPr>
        <w:t xml:space="preserve">place devoted primarily to the maintenance and operation of facilities for the diagnosis, treatment or care for not less than twenty-four consecutive hours in any week of three or more </w:t>
      </w:r>
      <w:r w:rsidR="2C7D7ED4" w:rsidRPr="03E67422">
        <w:rPr>
          <w:rFonts w:ascii="Cambria" w:eastAsia="Cambria" w:hAnsi="Cambria" w:cs="Cambria"/>
          <w:sz w:val="22"/>
          <w:szCs w:val="22"/>
        </w:rPr>
        <w:t>non-related</w:t>
      </w:r>
      <w:r w:rsidR="12452F09" w:rsidRPr="03E67422">
        <w:rPr>
          <w:rFonts w:ascii="Cambria" w:eastAsia="Cambria" w:hAnsi="Cambria" w:cs="Cambria"/>
          <w:sz w:val="22"/>
          <w:szCs w:val="22"/>
        </w:rPr>
        <w:t xml:space="preserve"> individuals suffering from illness, disease, injury, deformity or other abnormal physical conditions; or a place devoted primarily to provide for not less than twenty-four consecutive hours in any week medical or nursing care for three or more </w:t>
      </w:r>
      <w:r w:rsidR="716C5113" w:rsidRPr="03E67422">
        <w:rPr>
          <w:rFonts w:ascii="Cambria" w:eastAsia="Cambria" w:hAnsi="Cambria" w:cs="Cambria"/>
          <w:sz w:val="22"/>
          <w:szCs w:val="22"/>
        </w:rPr>
        <w:t>non-related</w:t>
      </w:r>
      <w:r w:rsidR="12452F09" w:rsidRPr="03E67422">
        <w:rPr>
          <w:rFonts w:ascii="Cambria" w:eastAsia="Cambria" w:hAnsi="Cambria" w:cs="Cambria"/>
          <w:sz w:val="22"/>
          <w:szCs w:val="22"/>
        </w:rPr>
        <w:t xml:space="preserve"> individuals.</w:t>
      </w:r>
      <w:bookmarkEnd w:id="17"/>
      <w:r w:rsidR="5362B60F" w:rsidRPr="03E67422">
        <w:rPr>
          <w:rFonts w:ascii="Cambria" w:eastAsia="Cambria" w:hAnsi="Cambria" w:cs="Cambria"/>
          <w:sz w:val="22"/>
          <w:szCs w:val="22"/>
        </w:rPr>
        <w:t xml:space="preserve"> Eligible hospitals may </w:t>
      </w:r>
      <w:r w:rsidR="5362B60F" w:rsidRPr="03E67422">
        <w:rPr>
          <w:rFonts w:ascii="Cambria" w:eastAsia="Cambria" w:hAnsi="Cambria" w:cs="Cambria"/>
          <w:sz w:val="22"/>
          <w:szCs w:val="22"/>
        </w:rPr>
        <w:lastRenderedPageBreak/>
        <w:t>include general hospitals, critical access hospitals, rural emergency hospitals, safety-net hospitals, and other hospitals licensed under applicable state law.</w:t>
      </w:r>
    </w:p>
    <w:p w14:paraId="11A9372E" w14:textId="6B6508A4" w:rsidR="008148EE" w:rsidRPr="00D93E7A" w:rsidRDefault="79BF7041" w:rsidP="008148EE">
      <w:pPr>
        <w:spacing w:after="120"/>
        <w:ind w:left="1170" w:hanging="450"/>
        <w:rPr>
          <w:rFonts w:ascii="Cambria" w:eastAsia="Cambria" w:hAnsi="Cambria" w:cs="Cambria"/>
          <w:sz w:val="22"/>
          <w:szCs w:val="22"/>
        </w:rPr>
      </w:pPr>
      <w:r w:rsidRPr="03E67422">
        <w:rPr>
          <w:rFonts w:ascii="Cambria" w:hAnsi="Cambria" w:cs="Arial"/>
          <w:sz w:val="22"/>
          <w:szCs w:val="22"/>
        </w:rPr>
        <w:t>n</w:t>
      </w:r>
      <w:r w:rsidR="008148EE" w:rsidRPr="03E67422">
        <w:rPr>
          <w:rFonts w:ascii="Cambria" w:hAnsi="Cambria" w:cs="Arial"/>
          <w:sz w:val="22"/>
          <w:szCs w:val="22"/>
        </w:rPr>
        <w:t>.</w:t>
      </w:r>
      <w:r w:rsidR="00960FD0">
        <w:tab/>
      </w:r>
      <w:r w:rsidR="262CD72A" w:rsidRPr="03E67422">
        <w:rPr>
          <w:rFonts w:ascii="Cambria" w:hAnsi="Cambria" w:cs="Arial"/>
          <w:sz w:val="22"/>
          <w:szCs w:val="22"/>
        </w:rPr>
        <w:t xml:space="preserve">Hub: A </w:t>
      </w:r>
      <w:r w:rsidR="262CD72A" w:rsidRPr="03E67422">
        <w:rPr>
          <w:rFonts w:ascii="Cambria" w:eastAsia="Cambria" w:hAnsi="Cambria" w:cs="Cambria"/>
          <w:sz w:val="22"/>
          <w:szCs w:val="22"/>
        </w:rPr>
        <w:t>community-based network that brings together local healthcare providers, community-based organizations, and other partners to improve access, coordination, and health outcomes for rural residents</w:t>
      </w:r>
      <w:r w:rsidR="0047585D" w:rsidRPr="03E67422">
        <w:rPr>
          <w:rFonts w:ascii="Cambria" w:eastAsia="Cambria" w:hAnsi="Cambria" w:cs="Cambria"/>
          <w:sz w:val="22"/>
          <w:szCs w:val="22"/>
        </w:rPr>
        <w:t>.</w:t>
      </w:r>
    </w:p>
    <w:p w14:paraId="7FE5A711" w14:textId="1FA26EBA" w:rsidR="008148EE" w:rsidRPr="00D93E7A" w:rsidRDefault="7389EF34" w:rsidP="008148EE">
      <w:pPr>
        <w:spacing w:after="120"/>
        <w:ind w:left="1170" w:hanging="450"/>
        <w:rPr>
          <w:rFonts w:ascii="Cambria" w:hAnsi="Cambria" w:cs="Arial"/>
          <w:sz w:val="22"/>
          <w:szCs w:val="22"/>
        </w:rPr>
      </w:pPr>
      <w:r w:rsidRPr="03E67422">
        <w:rPr>
          <w:rFonts w:ascii="Cambria" w:hAnsi="Cambria" w:cs="Arial"/>
          <w:sz w:val="22"/>
          <w:szCs w:val="22"/>
        </w:rPr>
        <w:t>o</w:t>
      </w:r>
      <w:r w:rsidR="341F6FA6" w:rsidRPr="03E67422">
        <w:rPr>
          <w:rFonts w:ascii="Cambria" w:hAnsi="Cambria" w:cs="Arial"/>
          <w:sz w:val="22"/>
          <w:szCs w:val="22"/>
        </w:rPr>
        <w:t>.</w:t>
      </w:r>
      <w:r w:rsidR="00960FD0">
        <w:tab/>
      </w:r>
      <w:r w:rsidR="5442F46F" w:rsidRPr="03E67422">
        <w:rPr>
          <w:rFonts w:ascii="Cambria" w:hAnsi="Cambria" w:cs="Arial"/>
          <w:sz w:val="22"/>
          <w:szCs w:val="22"/>
        </w:rPr>
        <w:t>Heating, Ventilation, and Air Conditioning</w:t>
      </w:r>
      <w:r w:rsidR="009C425F" w:rsidRPr="03E67422">
        <w:rPr>
          <w:rFonts w:ascii="Cambria" w:hAnsi="Cambria" w:cs="Arial"/>
          <w:sz w:val="22"/>
          <w:szCs w:val="22"/>
        </w:rPr>
        <w:t xml:space="preserve"> (HVAC): Systems used to control indoor temperature, airflow, humidity, and air quality</w:t>
      </w:r>
      <w:r w:rsidR="04447AA5" w:rsidRPr="03E67422">
        <w:rPr>
          <w:rFonts w:ascii="Cambria" w:hAnsi="Cambria" w:cs="Arial"/>
          <w:sz w:val="22"/>
          <w:szCs w:val="22"/>
        </w:rPr>
        <w:t>.</w:t>
      </w:r>
    </w:p>
    <w:p w14:paraId="19392F7D" w14:textId="05751786" w:rsidR="008148EE" w:rsidRPr="00D93E7A" w:rsidRDefault="6CAC2DA2" w:rsidP="008148EE">
      <w:pPr>
        <w:spacing w:after="120"/>
        <w:ind w:left="1170" w:hanging="450"/>
        <w:rPr>
          <w:rFonts w:ascii="Cambria" w:hAnsi="Cambria" w:cs="Arial"/>
          <w:sz w:val="22"/>
          <w:szCs w:val="22"/>
        </w:rPr>
      </w:pPr>
      <w:r w:rsidRPr="03E67422">
        <w:rPr>
          <w:rFonts w:ascii="Cambria" w:hAnsi="Cambria" w:cs="Arial"/>
          <w:sz w:val="22"/>
          <w:szCs w:val="22"/>
        </w:rPr>
        <w:t>p</w:t>
      </w:r>
      <w:r w:rsidR="008148EE" w:rsidRPr="03E67422">
        <w:rPr>
          <w:rFonts w:ascii="Cambria" w:hAnsi="Cambria" w:cs="Arial"/>
          <w:sz w:val="22"/>
          <w:szCs w:val="22"/>
        </w:rPr>
        <w:t>.</w:t>
      </w:r>
      <w:r w:rsidR="00960FD0">
        <w:tab/>
      </w:r>
      <w:r w:rsidR="7864AB07" w:rsidRPr="03E67422">
        <w:rPr>
          <w:rFonts w:ascii="Cambria" w:hAnsi="Cambria" w:cs="Arial"/>
          <w:sz w:val="22"/>
          <w:szCs w:val="22"/>
        </w:rPr>
        <w:t>Medicaid: Joint federal and state program providing health coverage to eligible low-income individuals</w:t>
      </w:r>
      <w:r w:rsidR="006DC3E6" w:rsidRPr="03E67422">
        <w:rPr>
          <w:rFonts w:ascii="Cambria" w:hAnsi="Cambria" w:cs="Arial"/>
          <w:sz w:val="22"/>
          <w:szCs w:val="22"/>
        </w:rPr>
        <w:t>.</w:t>
      </w:r>
    </w:p>
    <w:p w14:paraId="3FF6AE07" w14:textId="3C8FE0E2" w:rsidR="008148EE" w:rsidRPr="00D93E7A" w:rsidRDefault="78322C87" w:rsidP="008148EE">
      <w:pPr>
        <w:spacing w:after="120"/>
        <w:ind w:left="1170" w:hanging="450"/>
        <w:rPr>
          <w:rFonts w:ascii="Cambria" w:hAnsi="Cambria" w:cs="Arial"/>
          <w:sz w:val="22"/>
          <w:szCs w:val="22"/>
        </w:rPr>
      </w:pPr>
      <w:r w:rsidRPr="03E67422">
        <w:rPr>
          <w:rFonts w:ascii="Cambria" w:hAnsi="Cambria" w:cs="Arial"/>
          <w:sz w:val="22"/>
          <w:szCs w:val="22"/>
        </w:rPr>
        <w:t>q</w:t>
      </w:r>
      <w:r w:rsidR="008148EE" w:rsidRPr="03E67422">
        <w:rPr>
          <w:rFonts w:ascii="Cambria" w:hAnsi="Cambria" w:cs="Arial"/>
          <w:sz w:val="22"/>
          <w:szCs w:val="22"/>
        </w:rPr>
        <w:t>.</w:t>
      </w:r>
      <w:r w:rsidR="00960FD0">
        <w:tab/>
      </w:r>
      <w:r w:rsidR="7864AB07" w:rsidRPr="03E67422">
        <w:rPr>
          <w:rFonts w:ascii="Cambria" w:hAnsi="Cambria" w:cs="Arial"/>
          <w:sz w:val="22"/>
          <w:szCs w:val="22"/>
        </w:rPr>
        <w:t>Medicare: Federal health insurance program for individuals aged 65 and older and certain younger individuals with disabilities</w:t>
      </w:r>
      <w:r w:rsidR="0647BA51" w:rsidRPr="03E67422">
        <w:rPr>
          <w:rFonts w:ascii="Cambria" w:hAnsi="Cambria" w:cs="Arial"/>
          <w:sz w:val="22"/>
          <w:szCs w:val="22"/>
        </w:rPr>
        <w:t>.</w:t>
      </w:r>
    </w:p>
    <w:p w14:paraId="23D4E7D1" w14:textId="41FC3CD6" w:rsidR="008148EE" w:rsidRPr="00D93E7A" w:rsidRDefault="09762C01" w:rsidP="008148EE">
      <w:pPr>
        <w:spacing w:after="120"/>
        <w:ind w:left="1170" w:hanging="450"/>
        <w:rPr>
          <w:rFonts w:ascii="Cambria" w:hAnsi="Cambria" w:cs="Arial"/>
          <w:sz w:val="22"/>
          <w:szCs w:val="22"/>
        </w:rPr>
      </w:pPr>
      <w:r w:rsidRPr="03E67422">
        <w:rPr>
          <w:rFonts w:ascii="Cambria" w:hAnsi="Cambria" w:cs="Arial"/>
          <w:sz w:val="22"/>
          <w:szCs w:val="22"/>
        </w:rPr>
        <w:t>r</w:t>
      </w:r>
      <w:r w:rsidR="008148EE" w:rsidRPr="03E67422">
        <w:rPr>
          <w:rFonts w:ascii="Cambria" w:hAnsi="Cambria" w:cs="Arial"/>
          <w:sz w:val="22"/>
          <w:szCs w:val="22"/>
        </w:rPr>
        <w:t>.</w:t>
      </w:r>
      <w:r w:rsidR="00960FD0">
        <w:tab/>
      </w:r>
      <w:r w:rsidR="7864AB07" w:rsidRPr="03E67422">
        <w:rPr>
          <w:rFonts w:ascii="Cambria" w:hAnsi="Cambria" w:cs="Arial"/>
          <w:sz w:val="22"/>
          <w:szCs w:val="22"/>
        </w:rPr>
        <w:t>MOU: Memorandum of Understanding - Written agreement between two or more parties outlining working expectations</w:t>
      </w:r>
      <w:r w:rsidR="4F58BF5C" w:rsidRPr="03E67422">
        <w:rPr>
          <w:rFonts w:ascii="Cambria" w:hAnsi="Cambria" w:cs="Arial"/>
          <w:sz w:val="22"/>
          <w:szCs w:val="22"/>
        </w:rPr>
        <w:t>.</w:t>
      </w:r>
    </w:p>
    <w:p w14:paraId="34113F25" w14:textId="0DB6C241" w:rsidR="008148EE" w:rsidRPr="00D93E7A" w:rsidRDefault="1883ECA2" w:rsidP="008148EE">
      <w:pPr>
        <w:spacing w:after="120"/>
        <w:ind w:left="1170" w:hanging="450"/>
        <w:rPr>
          <w:rFonts w:ascii="Cambria" w:hAnsi="Cambria" w:cs="Arial"/>
          <w:sz w:val="22"/>
          <w:szCs w:val="22"/>
        </w:rPr>
      </w:pPr>
      <w:r w:rsidRPr="03E67422">
        <w:rPr>
          <w:rFonts w:ascii="Cambria" w:hAnsi="Cambria" w:cs="Arial"/>
          <w:sz w:val="22"/>
          <w:szCs w:val="22"/>
        </w:rPr>
        <w:t>s</w:t>
      </w:r>
      <w:r w:rsidR="008148EE" w:rsidRPr="03E67422">
        <w:rPr>
          <w:rFonts w:ascii="Cambria" w:hAnsi="Cambria" w:cs="Arial"/>
          <w:sz w:val="22"/>
          <w:szCs w:val="22"/>
        </w:rPr>
        <w:t>.</w:t>
      </w:r>
      <w:r w:rsidR="00960FD0">
        <w:tab/>
      </w:r>
      <w:r w:rsidR="4CE86B32" w:rsidRPr="03E67422">
        <w:rPr>
          <w:rFonts w:ascii="Cambria" w:hAnsi="Cambria" w:cs="Arial"/>
          <w:sz w:val="22"/>
          <w:szCs w:val="22"/>
        </w:rPr>
        <w:t>NOA: Notice of Award - Formal notice issued by the Department documenting an approved award, scope, and funding terms</w:t>
      </w:r>
      <w:r w:rsidR="55A987DE" w:rsidRPr="03E67422">
        <w:rPr>
          <w:rFonts w:ascii="Cambria" w:hAnsi="Cambria" w:cs="Arial"/>
          <w:sz w:val="22"/>
          <w:szCs w:val="22"/>
        </w:rPr>
        <w:t>.</w:t>
      </w:r>
    </w:p>
    <w:p w14:paraId="014EFF55" w14:textId="2C7B3BD9" w:rsidR="0090670A" w:rsidRPr="00D93E7A" w:rsidRDefault="58BD69D6" w:rsidP="008148EE">
      <w:pPr>
        <w:spacing w:after="120"/>
        <w:ind w:left="1170" w:hanging="450"/>
        <w:rPr>
          <w:rFonts w:ascii="Cambria" w:hAnsi="Cambria" w:cs="Arial"/>
          <w:sz w:val="22"/>
          <w:szCs w:val="22"/>
        </w:rPr>
      </w:pPr>
      <w:r w:rsidRPr="03E67422">
        <w:rPr>
          <w:rFonts w:ascii="Cambria" w:hAnsi="Cambria" w:cs="Arial"/>
          <w:sz w:val="22"/>
          <w:szCs w:val="22"/>
        </w:rPr>
        <w:t>t</w:t>
      </w:r>
      <w:r w:rsidR="008148EE" w:rsidRPr="03E67422">
        <w:rPr>
          <w:rFonts w:ascii="Cambria" w:hAnsi="Cambria" w:cs="Arial"/>
          <w:sz w:val="22"/>
          <w:szCs w:val="22"/>
        </w:rPr>
        <w:t>.</w:t>
      </w:r>
      <w:r w:rsidR="00960FD0">
        <w:tab/>
      </w:r>
      <w:r w:rsidR="0090670A" w:rsidRPr="03E67422">
        <w:rPr>
          <w:rFonts w:ascii="Cambria" w:hAnsi="Cambria" w:cs="Arial"/>
          <w:sz w:val="22"/>
          <w:szCs w:val="22"/>
        </w:rPr>
        <w:t>Primary Care Center: A healthcare facility that provides comprehensive preventive, diagnostic, and routine medical services, including health promotion, disease prevention, chronic disease management, and coordination of patient care across the lifespan.</w:t>
      </w:r>
    </w:p>
    <w:p w14:paraId="34EE399E" w14:textId="4398DB72" w:rsidR="008148EE" w:rsidRPr="00D93E7A" w:rsidRDefault="216F7B4D" w:rsidP="008148EE">
      <w:pPr>
        <w:spacing w:after="120"/>
        <w:ind w:left="1170" w:hanging="450"/>
        <w:rPr>
          <w:rFonts w:ascii="Cambria" w:hAnsi="Cambria" w:cs="Arial"/>
          <w:sz w:val="22"/>
          <w:szCs w:val="22"/>
        </w:rPr>
      </w:pPr>
      <w:r w:rsidRPr="139C7423">
        <w:rPr>
          <w:rFonts w:ascii="Cambria" w:hAnsi="Cambria" w:cs="Arial"/>
          <w:sz w:val="22"/>
          <w:szCs w:val="22"/>
        </w:rPr>
        <w:t>u</w:t>
      </w:r>
      <w:r w:rsidR="00960FD0" w:rsidRPr="139C7423">
        <w:rPr>
          <w:rFonts w:ascii="Cambria" w:hAnsi="Cambria" w:cs="Arial"/>
          <w:sz w:val="22"/>
          <w:szCs w:val="22"/>
        </w:rPr>
        <w:t>.</w:t>
      </w:r>
      <w:r>
        <w:tab/>
      </w:r>
      <w:r w:rsidR="4CE86B32" w:rsidRPr="139C7423">
        <w:rPr>
          <w:rFonts w:ascii="Cambria" w:hAnsi="Cambria" w:cs="Arial"/>
          <w:sz w:val="22"/>
          <w:szCs w:val="22"/>
        </w:rPr>
        <w:t xml:space="preserve">RCN: Regional Coordinating Network - Regional structure for organizing </w:t>
      </w:r>
      <w:r w:rsidR="00BA68D8" w:rsidRPr="139C7423">
        <w:rPr>
          <w:rFonts w:ascii="Cambria" w:hAnsi="Cambria" w:cs="Arial"/>
          <w:sz w:val="22"/>
          <w:szCs w:val="22"/>
        </w:rPr>
        <w:t xml:space="preserve">Hubs </w:t>
      </w:r>
      <w:r w:rsidR="4CE86B32" w:rsidRPr="139C7423">
        <w:rPr>
          <w:rFonts w:ascii="Cambria" w:hAnsi="Cambria" w:cs="Arial"/>
          <w:sz w:val="22"/>
          <w:szCs w:val="22"/>
        </w:rPr>
        <w:t>and resources under the RHTP framework</w:t>
      </w:r>
      <w:r w:rsidR="29D3C608" w:rsidRPr="139C7423">
        <w:rPr>
          <w:rFonts w:ascii="Cambria" w:hAnsi="Cambria" w:cs="Arial"/>
          <w:sz w:val="22"/>
          <w:szCs w:val="22"/>
        </w:rPr>
        <w:t>.</w:t>
      </w:r>
      <w:r w:rsidR="00174B11" w:rsidRPr="139C7423">
        <w:rPr>
          <w:rFonts w:ascii="Cambria" w:hAnsi="Cambria" w:cs="Arial"/>
          <w:sz w:val="22"/>
          <w:szCs w:val="22"/>
        </w:rPr>
        <w:t xml:space="preserve"> RCNs are </w:t>
      </w:r>
      <w:r w:rsidR="00174B11" w:rsidRPr="139C7423">
        <w:rPr>
          <w:rFonts w:ascii="Cambria" w:hAnsi="Cambria"/>
          <w:sz w:val="22"/>
          <w:szCs w:val="22"/>
        </w:rPr>
        <w:t>designed to bring care closer to home, make clinical and non-clinical services more seamless, and ensure that no rural resident is left behind.</w:t>
      </w:r>
    </w:p>
    <w:p w14:paraId="324CEF0B" w14:textId="7D5D42DE" w:rsidR="008148EE" w:rsidRPr="00D93E7A" w:rsidRDefault="2B384785" w:rsidP="008148EE">
      <w:pPr>
        <w:spacing w:after="120"/>
        <w:ind w:left="1170" w:hanging="450"/>
        <w:rPr>
          <w:rFonts w:ascii="Cambria" w:hAnsi="Cambria" w:cs="Arial"/>
          <w:sz w:val="22"/>
          <w:szCs w:val="22"/>
        </w:rPr>
      </w:pPr>
      <w:r w:rsidRPr="03E67422">
        <w:rPr>
          <w:rFonts w:ascii="Cambria" w:hAnsi="Cambria" w:cs="Arial"/>
          <w:sz w:val="22"/>
          <w:szCs w:val="22"/>
        </w:rPr>
        <w:t>v</w:t>
      </w:r>
      <w:r w:rsidR="008148EE" w:rsidRPr="03E67422">
        <w:rPr>
          <w:rFonts w:ascii="Cambria" w:hAnsi="Cambria" w:cs="Arial"/>
          <w:sz w:val="22"/>
          <w:szCs w:val="22"/>
        </w:rPr>
        <w:t>.</w:t>
      </w:r>
      <w:r w:rsidR="00960FD0">
        <w:tab/>
      </w:r>
      <w:r w:rsidR="3F199CBE" w:rsidRPr="03E67422">
        <w:rPr>
          <w:rFonts w:ascii="Cambria" w:hAnsi="Cambria" w:cs="Arial"/>
          <w:sz w:val="22"/>
          <w:szCs w:val="22"/>
        </w:rPr>
        <w:t>RHTO: Rural Health Transformation Office - Office responsible for administering and overseeing RHTP initiatives</w:t>
      </w:r>
      <w:r w:rsidR="0E39A543" w:rsidRPr="03E67422">
        <w:rPr>
          <w:rFonts w:ascii="Cambria" w:hAnsi="Cambria" w:cs="Arial"/>
          <w:sz w:val="22"/>
          <w:szCs w:val="22"/>
        </w:rPr>
        <w:t>.</w:t>
      </w:r>
    </w:p>
    <w:p w14:paraId="3D7BDEE9" w14:textId="1BEEFB3B" w:rsidR="008148EE" w:rsidRPr="00D93E7A" w:rsidRDefault="47F3EC8A" w:rsidP="008148EE">
      <w:pPr>
        <w:spacing w:after="120"/>
        <w:ind w:left="1170" w:hanging="450"/>
        <w:rPr>
          <w:rFonts w:ascii="Cambria" w:hAnsi="Cambria" w:cs="Arial"/>
          <w:sz w:val="22"/>
          <w:szCs w:val="22"/>
        </w:rPr>
      </w:pPr>
      <w:r w:rsidRPr="03E67422">
        <w:rPr>
          <w:rFonts w:ascii="Cambria" w:hAnsi="Cambria" w:cs="Arial"/>
          <w:sz w:val="22"/>
          <w:szCs w:val="22"/>
        </w:rPr>
        <w:t>w</w:t>
      </w:r>
      <w:r w:rsidR="008148EE" w:rsidRPr="03E67422">
        <w:rPr>
          <w:rFonts w:ascii="Cambria" w:hAnsi="Cambria" w:cs="Arial"/>
          <w:sz w:val="22"/>
          <w:szCs w:val="22"/>
        </w:rPr>
        <w:t>.</w:t>
      </w:r>
      <w:r w:rsidR="00960FD0">
        <w:tab/>
      </w:r>
      <w:r w:rsidR="5237DACD" w:rsidRPr="03E67422">
        <w:rPr>
          <w:rFonts w:ascii="Cambria" w:hAnsi="Cambria" w:cs="Arial"/>
          <w:sz w:val="22"/>
          <w:szCs w:val="22"/>
        </w:rPr>
        <w:t>RHTP: Rural Health Transformation Program - Missouri initiative to strengthen rural healthcare infrastructure, workforce, and access</w:t>
      </w:r>
      <w:r w:rsidR="07F6B8D8" w:rsidRPr="03E67422">
        <w:rPr>
          <w:rFonts w:ascii="Cambria" w:hAnsi="Cambria" w:cs="Arial"/>
          <w:sz w:val="22"/>
          <w:szCs w:val="22"/>
        </w:rPr>
        <w:t>.</w:t>
      </w:r>
    </w:p>
    <w:p w14:paraId="154B3233" w14:textId="2C8A4D2D" w:rsidR="008148EE" w:rsidRPr="00D93E7A" w:rsidRDefault="08A3EC4D" w:rsidP="008148EE">
      <w:pPr>
        <w:spacing w:after="120"/>
        <w:ind w:left="1170" w:hanging="450"/>
        <w:rPr>
          <w:rFonts w:ascii="Cambria" w:eastAsia="Cambria" w:hAnsi="Cambria" w:cs="Cambria"/>
          <w:sz w:val="22"/>
          <w:szCs w:val="22"/>
        </w:rPr>
      </w:pPr>
      <w:r w:rsidRPr="03E67422">
        <w:rPr>
          <w:rFonts w:ascii="Cambria" w:hAnsi="Cambria" w:cs="Arial"/>
          <w:sz w:val="22"/>
          <w:szCs w:val="22"/>
        </w:rPr>
        <w:t>x</w:t>
      </w:r>
      <w:r w:rsidR="008148EE" w:rsidRPr="03E67422">
        <w:rPr>
          <w:rFonts w:ascii="Cambria" w:hAnsi="Cambria" w:cs="Arial"/>
          <w:sz w:val="22"/>
          <w:szCs w:val="22"/>
        </w:rPr>
        <w:t>.</w:t>
      </w:r>
      <w:r w:rsidR="00960FD0">
        <w:tab/>
      </w:r>
      <w:bookmarkStart w:id="19" w:name="_Hlk231218943"/>
      <w:r w:rsidR="6F2CBB1B" w:rsidRPr="03E67422">
        <w:rPr>
          <w:rFonts w:ascii="Cambria" w:hAnsi="Cambria" w:cs="Arial"/>
          <w:sz w:val="22"/>
          <w:szCs w:val="22"/>
        </w:rPr>
        <w:t xml:space="preserve">Rural: Part of the 104 (of 115) counties designated </w:t>
      </w:r>
      <w:r w:rsidR="2B2C1D11" w:rsidRPr="03E67422">
        <w:rPr>
          <w:rFonts w:ascii="Cambria" w:hAnsi="Cambria" w:cs="Arial"/>
          <w:sz w:val="22"/>
          <w:szCs w:val="22"/>
        </w:rPr>
        <w:t xml:space="preserve">rural </w:t>
      </w:r>
      <w:r w:rsidR="6F2CBB1B" w:rsidRPr="03E67422">
        <w:rPr>
          <w:rFonts w:ascii="Cambria" w:hAnsi="Cambria" w:cs="Arial"/>
          <w:sz w:val="22"/>
          <w:szCs w:val="22"/>
        </w:rPr>
        <w:t xml:space="preserve">as part of Missouri’s RHTP </w:t>
      </w:r>
      <w:r w:rsidR="006A612D">
        <w:rPr>
          <w:rFonts w:ascii="Cambria" w:hAnsi="Cambria" w:cs="Arial"/>
          <w:sz w:val="22"/>
          <w:szCs w:val="22"/>
        </w:rPr>
        <w:t xml:space="preserve">grant </w:t>
      </w:r>
      <w:r w:rsidR="6F2CBB1B" w:rsidRPr="03E67422">
        <w:rPr>
          <w:rFonts w:ascii="Cambria" w:hAnsi="Cambria" w:cs="Arial"/>
          <w:sz w:val="22"/>
          <w:szCs w:val="22"/>
        </w:rPr>
        <w:t>application</w:t>
      </w:r>
      <w:r w:rsidR="14A2CC3F" w:rsidRPr="03E67422">
        <w:rPr>
          <w:rFonts w:ascii="Cambria" w:hAnsi="Cambria" w:cs="Arial"/>
          <w:sz w:val="22"/>
          <w:szCs w:val="22"/>
        </w:rPr>
        <w:t xml:space="preserve"> (i.e., </w:t>
      </w:r>
      <w:r w:rsidR="14A2CC3F" w:rsidRPr="03E67422">
        <w:rPr>
          <w:rFonts w:ascii="Cambria" w:eastAsia="Cambria" w:hAnsi="Cambria" w:cs="Cambria"/>
          <w:sz w:val="22"/>
          <w:szCs w:val="22"/>
        </w:rPr>
        <w:t xml:space="preserve">&lt;150 residents per square mile and lack at least 10% of a central city within a </w:t>
      </w:r>
      <w:r w:rsidR="008C3298" w:rsidRPr="03E67422">
        <w:rPr>
          <w:rFonts w:ascii="Cambria" w:eastAsia="Cambria" w:hAnsi="Cambria" w:cs="Cambria"/>
          <w:sz w:val="22"/>
          <w:szCs w:val="22"/>
        </w:rPr>
        <w:t>Metropolitan Statistical Area (MSA)</w:t>
      </w:r>
      <w:r w:rsidR="14A2CC3F" w:rsidRPr="03E67422">
        <w:rPr>
          <w:rFonts w:ascii="Cambria" w:eastAsia="Cambria" w:hAnsi="Cambria" w:cs="Cambria"/>
          <w:sz w:val="22"/>
          <w:szCs w:val="22"/>
        </w:rPr>
        <w:t>,</w:t>
      </w:r>
      <w:r w:rsidR="5181FA02" w:rsidRPr="03E67422">
        <w:rPr>
          <w:rFonts w:ascii="Cambria" w:eastAsia="Cambria" w:hAnsi="Cambria" w:cs="Cambria"/>
          <w:sz w:val="22"/>
          <w:szCs w:val="22"/>
        </w:rPr>
        <w:t xml:space="preserve"> with</w:t>
      </w:r>
      <w:r w:rsidR="14A2CC3F" w:rsidRPr="03E67422">
        <w:rPr>
          <w:rFonts w:ascii="Cambria" w:eastAsia="Cambria" w:hAnsi="Cambria" w:cs="Cambria"/>
          <w:sz w:val="22"/>
          <w:szCs w:val="22"/>
        </w:rPr>
        <w:t xml:space="preserve"> 5 rural-adjacent counties as regional anchors for healthcare capacity). This excludes </w:t>
      </w:r>
      <w:r w:rsidR="6E9ECDC5" w:rsidRPr="03E67422">
        <w:rPr>
          <w:rFonts w:ascii="Cambria" w:eastAsia="Cambria" w:hAnsi="Cambria" w:cs="Cambria"/>
          <w:sz w:val="22"/>
          <w:szCs w:val="22"/>
        </w:rPr>
        <w:t>10</w:t>
      </w:r>
      <w:r w:rsidR="14A2CC3F" w:rsidRPr="03E67422">
        <w:rPr>
          <w:rFonts w:ascii="Cambria" w:eastAsia="Cambria" w:hAnsi="Cambria" w:cs="Cambria"/>
          <w:sz w:val="22"/>
          <w:szCs w:val="22"/>
        </w:rPr>
        <w:t xml:space="preserve"> counties</w:t>
      </w:r>
      <w:r w:rsidR="3608FBBA" w:rsidRPr="03E67422">
        <w:rPr>
          <w:rFonts w:ascii="Cambria" w:eastAsia="Cambria" w:hAnsi="Cambria" w:cs="Cambria"/>
          <w:sz w:val="22"/>
          <w:szCs w:val="22"/>
        </w:rPr>
        <w:t xml:space="preserve"> and a city</w:t>
      </w:r>
      <w:r w:rsidR="14A2CC3F" w:rsidRPr="03E67422">
        <w:rPr>
          <w:rFonts w:ascii="Cambria" w:eastAsia="Cambria" w:hAnsi="Cambria" w:cs="Cambria"/>
          <w:sz w:val="22"/>
          <w:szCs w:val="22"/>
        </w:rPr>
        <w:t>:</w:t>
      </w:r>
      <w:r w:rsidR="54664908" w:rsidRPr="03E67422">
        <w:rPr>
          <w:rFonts w:ascii="Cambria" w:eastAsia="Cambria" w:hAnsi="Cambria" w:cs="Cambria"/>
          <w:sz w:val="22"/>
          <w:szCs w:val="22"/>
        </w:rPr>
        <w:t xml:space="preserve"> Boone, Cass, Clay, Cole, Greene, Jackson, Jefferson, Platte</w:t>
      </w:r>
      <w:r w:rsidR="008F690A" w:rsidRPr="03E67422">
        <w:rPr>
          <w:rFonts w:ascii="Cambria" w:eastAsia="Cambria" w:hAnsi="Cambria" w:cs="Cambria"/>
          <w:sz w:val="22"/>
          <w:szCs w:val="22"/>
        </w:rPr>
        <w:t>,</w:t>
      </w:r>
      <w:r w:rsidR="54664908" w:rsidRPr="03E67422">
        <w:rPr>
          <w:rFonts w:ascii="Cambria" w:eastAsia="Cambria" w:hAnsi="Cambria" w:cs="Cambria"/>
          <w:sz w:val="22"/>
          <w:szCs w:val="22"/>
        </w:rPr>
        <w:t xml:space="preserve"> St. Charles</w:t>
      </w:r>
      <w:r w:rsidR="6B8B6D34" w:rsidRPr="03E67422">
        <w:rPr>
          <w:rFonts w:ascii="Cambria" w:eastAsia="Cambria" w:hAnsi="Cambria" w:cs="Cambria"/>
          <w:sz w:val="22"/>
          <w:szCs w:val="22"/>
        </w:rPr>
        <w:t xml:space="preserve">, </w:t>
      </w:r>
      <w:r w:rsidR="54664908" w:rsidRPr="03E67422">
        <w:rPr>
          <w:rFonts w:ascii="Cambria" w:eastAsia="Cambria" w:hAnsi="Cambria" w:cs="Cambria"/>
          <w:sz w:val="22"/>
          <w:szCs w:val="22"/>
        </w:rPr>
        <w:t>St. Louis, and St. Louis City.</w:t>
      </w:r>
      <w:bookmarkEnd w:id="19"/>
    </w:p>
    <w:p w14:paraId="5460F8F4" w14:textId="6DC1F0B4" w:rsidR="00AA183E" w:rsidRPr="00D93E7A" w:rsidRDefault="05F74614" w:rsidP="008148EE">
      <w:pPr>
        <w:spacing w:after="120"/>
        <w:ind w:left="1170" w:hanging="450"/>
        <w:rPr>
          <w:rFonts w:ascii="Cambria" w:hAnsi="Cambria"/>
          <w:sz w:val="22"/>
          <w:szCs w:val="22"/>
        </w:rPr>
      </w:pPr>
      <w:r w:rsidRPr="03E67422">
        <w:rPr>
          <w:rFonts w:ascii="Cambria" w:hAnsi="Cambria" w:cs="Arial"/>
          <w:sz w:val="22"/>
          <w:szCs w:val="22"/>
        </w:rPr>
        <w:t>y</w:t>
      </w:r>
      <w:r w:rsidR="341F6FA6" w:rsidRPr="03E67422">
        <w:rPr>
          <w:rFonts w:ascii="Cambria" w:hAnsi="Cambria" w:cs="Arial"/>
          <w:sz w:val="22"/>
          <w:szCs w:val="22"/>
        </w:rPr>
        <w:t>.</w:t>
      </w:r>
      <w:r w:rsidR="00960FD0">
        <w:tab/>
      </w:r>
      <w:r w:rsidR="00AA183E" w:rsidRPr="03E67422">
        <w:rPr>
          <w:rFonts w:ascii="Cambria" w:hAnsi="Cambria"/>
          <w:sz w:val="22"/>
          <w:szCs w:val="22"/>
        </w:rPr>
        <w:t>Rural Health Clinic (RHC): A clinic certified by CMS to provide primary care services in rural, medically underserved areas. RHCs are designed to improve access to primary care through the use of physicians, nurse practitioners, physician assistants, and certified nurse midwives.</w:t>
      </w:r>
    </w:p>
    <w:p w14:paraId="246971C7" w14:textId="76B0EA69" w:rsidR="000A4D12" w:rsidRPr="00D93E7A" w:rsidRDefault="217DA40E" w:rsidP="008148EE">
      <w:pPr>
        <w:spacing w:after="120"/>
        <w:ind w:left="1170" w:hanging="450"/>
        <w:rPr>
          <w:rFonts w:ascii="Cambria" w:hAnsi="Cambria" w:cs="Arial"/>
          <w:sz w:val="22"/>
          <w:szCs w:val="22"/>
        </w:rPr>
      </w:pPr>
      <w:r w:rsidRPr="03E67422">
        <w:rPr>
          <w:rFonts w:ascii="Cambria" w:hAnsi="Cambria" w:cs="Arial"/>
          <w:sz w:val="22"/>
          <w:szCs w:val="22"/>
        </w:rPr>
        <w:t>z</w:t>
      </w:r>
      <w:r w:rsidR="00276097" w:rsidRPr="03E67422">
        <w:rPr>
          <w:rFonts w:ascii="Cambria" w:hAnsi="Cambria" w:cs="Arial"/>
          <w:sz w:val="22"/>
          <w:szCs w:val="22"/>
        </w:rPr>
        <w:t>.</w:t>
      </w:r>
      <w:r w:rsidR="00276097">
        <w:tab/>
      </w:r>
      <w:r w:rsidR="3D0E3522" w:rsidRPr="03E67422">
        <w:rPr>
          <w:rFonts w:ascii="Cambria" w:hAnsi="Cambria" w:cs="Arial"/>
          <w:sz w:val="22"/>
          <w:szCs w:val="22"/>
        </w:rPr>
        <w:t>ToRCH Care: Transformation of Rural Community Health Care - Missouri’s rural health transformation model establishing Hubs and Regional Coordinating Networks</w:t>
      </w:r>
      <w:r w:rsidR="33A29738" w:rsidRPr="03E67422">
        <w:rPr>
          <w:rFonts w:ascii="Cambria" w:hAnsi="Cambria" w:cs="Arial"/>
          <w:sz w:val="22"/>
          <w:szCs w:val="22"/>
        </w:rPr>
        <w:t>.</w:t>
      </w:r>
    </w:p>
    <w:p w14:paraId="08EC0936" w14:textId="6B9ED6B1" w:rsidR="0090670A" w:rsidRDefault="3BE52329" w:rsidP="008148EE">
      <w:pPr>
        <w:spacing w:after="120"/>
        <w:ind w:left="1170" w:hanging="450"/>
        <w:rPr>
          <w:rFonts w:ascii="Cambria" w:hAnsi="Cambria" w:cs="Arial"/>
          <w:sz w:val="22"/>
          <w:szCs w:val="22"/>
        </w:rPr>
      </w:pPr>
      <w:r w:rsidRPr="03E67422">
        <w:rPr>
          <w:rFonts w:ascii="Cambria" w:hAnsi="Cambria" w:cs="Arial"/>
          <w:sz w:val="22"/>
          <w:szCs w:val="22"/>
        </w:rPr>
        <w:t>aa</w:t>
      </w:r>
      <w:r w:rsidR="00276097" w:rsidRPr="03E67422">
        <w:rPr>
          <w:rFonts w:ascii="Cambria" w:hAnsi="Cambria" w:cs="Arial"/>
          <w:sz w:val="22"/>
          <w:szCs w:val="22"/>
        </w:rPr>
        <w:t>.</w:t>
      </w:r>
      <w:r w:rsidR="00276097">
        <w:tab/>
      </w:r>
      <w:r w:rsidR="0090670A" w:rsidRPr="03E67422">
        <w:rPr>
          <w:rFonts w:ascii="Cambria" w:hAnsi="Cambria" w:cs="Arial"/>
          <w:sz w:val="22"/>
          <w:szCs w:val="22"/>
        </w:rPr>
        <w:t>Urgent Care Center: A walk-in healthcare facility that provides same-day evaluation and treatment for non-life-threatening illnesses and injuries requiring prompt medical attention but not emergency department services.</w:t>
      </w:r>
    </w:p>
    <w:p w14:paraId="7BF2AEB6" w14:textId="4DD69E6B" w:rsidR="00F30324" w:rsidRPr="00492BA4" w:rsidRDefault="00DB6DC2" w:rsidP="00F30324">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bookmarkStart w:id="20" w:name="_Hlk230182418"/>
      <w:r>
        <w:rPr>
          <w:rFonts w:ascii="Cambria" w:hAnsi="Cambria"/>
          <w:b/>
          <w:bCs/>
          <w:sz w:val="22"/>
          <w:szCs w:val="22"/>
        </w:rPr>
        <w:t>Subp</w:t>
      </w:r>
      <w:r w:rsidR="00F30324" w:rsidRPr="00492BA4">
        <w:rPr>
          <w:rFonts w:ascii="Cambria" w:hAnsi="Cambria"/>
          <w:b/>
          <w:bCs/>
          <w:sz w:val="22"/>
          <w:szCs w:val="22"/>
        </w:rPr>
        <w:t xml:space="preserve">aragraph </w:t>
      </w:r>
      <w:r w:rsidR="00F30324">
        <w:rPr>
          <w:rFonts w:ascii="Cambria" w:hAnsi="Cambria"/>
          <w:b/>
          <w:bCs/>
          <w:sz w:val="22"/>
          <w:szCs w:val="22"/>
        </w:rPr>
        <w:t>Added</w:t>
      </w:r>
      <w:r w:rsidR="00F30324" w:rsidRPr="00492BA4">
        <w:rPr>
          <w:rFonts w:ascii="Cambria" w:hAnsi="Cambria"/>
          <w:b/>
          <w:bCs/>
          <w:sz w:val="22"/>
          <w:szCs w:val="22"/>
        </w:rPr>
        <w:t xml:space="preserve"> Via Amendment </w:t>
      </w:r>
      <w:r w:rsidR="00F30324">
        <w:rPr>
          <w:rFonts w:ascii="Cambria" w:hAnsi="Cambria"/>
          <w:b/>
          <w:bCs/>
          <w:sz w:val="22"/>
          <w:szCs w:val="22"/>
        </w:rPr>
        <w:t>01</w:t>
      </w:r>
    </w:p>
    <w:bookmarkEnd w:id="20"/>
    <w:p w14:paraId="12C19DD5" w14:textId="70CEBDB9" w:rsidR="00F30324" w:rsidRPr="00DB6DC2" w:rsidRDefault="00F30324" w:rsidP="4E23FF63">
      <w:pPr>
        <w:spacing w:after="120"/>
        <w:ind w:left="1170" w:hanging="450"/>
        <w:rPr>
          <w:rFonts w:ascii="Cambria" w:hAnsi="Cambria" w:cs="Arial"/>
          <w:b/>
          <w:bCs/>
          <w:i/>
          <w:iCs/>
          <w:sz w:val="22"/>
          <w:szCs w:val="22"/>
        </w:rPr>
      </w:pPr>
      <w:r w:rsidRPr="4E23FF63">
        <w:rPr>
          <w:rFonts w:ascii="Cambria" w:hAnsi="Cambria" w:cs="Arial"/>
          <w:b/>
          <w:bCs/>
          <w:i/>
          <w:iCs/>
          <w:sz w:val="22"/>
          <w:szCs w:val="22"/>
        </w:rPr>
        <w:t>ab.</w:t>
      </w:r>
      <w:r>
        <w:tab/>
      </w:r>
      <w:r w:rsidRPr="4E23FF63">
        <w:rPr>
          <w:rFonts w:ascii="Cambria" w:hAnsi="Cambria" w:cs="Arial"/>
          <w:b/>
          <w:bCs/>
          <w:i/>
          <w:iCs/>
          <w:sz w:val="22"/>
          <w:szCs w:val="22"/>
        </w:rPr>
        <w:t>Entity: A distinct, legally recognized organization, business, or corporate body</w:t>
      </w:r>
      <w:r w:rsidR="00E46154">
        <w:rPr>
          <w:rFonts w:ascii="Cambria" w:hAnsi="Cambria" w:cs="Arial"/>
          <w:b/>
          <w:bCs/>
          <w:i/>
          <w:iCs/>
          <w:sz w:val="22"/>
          <w:szCs w:val="22"/>
        </w:rPr>
        <w:t xml:space="preserve"> </w:t>
      </w:r>
      <w:r w:rsidRPr="4E23FF63">
        <w:rPr>
          <w:rFonts w:ascii="Cambria" w:hAnsi="Cambria" w:cs="Arial"/>
          <w:b/>
          <w:bCs/>
          <w:i/>
          <w:iCs/>
          <w:sz w:val="22"/>
          <w:szCs w:val="22"/>
        </w:rPr>
        <w:t>such as a hospital, health center, corporation, partnership, or nonprofit organization</w:t>
      </w:r>
      <w:r w:rsidR="00E46154">
        <w:rPr>
          <w:rFonts w:ascii="Cambria" w:hAnsi="Cambria" w:cs="Arial"/>
          <w:b/>
          <w:bCs/>
          <w:i/>
          <w:iCs/>
          <w:sz w:val="22"/>
          <w:szCs w:val="22"/>
        </w:rPr>
        <w:t xml:space="preserve"> </w:t>
      </w:r>
      <w:r w:rsidRPr="4E23FF63">
        <w:rPr>
          <w:rFonts w:ascii="Cambria" w:hAnsi="Cambria" w:cs="Arial"/>
          <w:b/>
          <w:bCs/>
          <w:i/>
          <w:iCs/>
          <w:sz w:val="22"/>
          <w:szCs w:val="22"/>
        </w:rPr>
        <w:t>that operates under a single Employer Identification Number (EIN) or corporate charter and is authorized to provide healthcare services or conduct business in the State of Missouri. For the purposes of this IFB, multiple facility locations operating under the same EIN or corporate governance structure shall be considered a single entity.</w:t>
      </w:r>
    </w:p>
    <w:p w14:paraId="7C3EB562" w14:textId="77777777" w:rsidR="00F706A9" w:rsidRPr="00D93E7A" w:rsidRDefault="2DB8426B" w:rsidP="75A14BB8">
      <w:pPr>
        <w:spacing w:after="120"/>
        <w:rPr>
          <w:rFonts w:ascii="Cambria" w:hAnsi="Cambria" w:cs="Arial"/>
          <w:b/>
          <w:bCs/>
          <w:sz w:val="22"/>
          <w:szCs w:val="22"/>
          <w:u w:val="single"/>
        </w:rPr>
      </w:pPr>
      <w:r w:rsidRPr="00D93E7A">
        <w:rPr>
          <w:rFonts w:ascii="Cambria" w:hAnsi="Cambria" w:cs="Arial"/>
          <w:b/>
          <w:bCs/>
          <w:sz w:val="22"/>
          <w:szCs w:val="22"/>
        </w:rPr>
        <w:t>2</w:t>
      </w:r>
      <w:r w:rsidR="00220708" w:rsidRPr="00D93E7A">
        <w:rPr>
          <w:rFonts w:ascii="Cambria" w:hAnsi="Cambria"/>
        </w:rPr>
        <w:tab/>
      </w:r>
      <w:r w:rsidR="133760C4" w:rsidRPr="00D93E7A">
        <w:rPr>
          <w:rFonts w:ascii="Cambria" w:hAnsi="Cambria" w:cs="Arial"/>
          <w:b/>
          <w:bCs/>
          <w:sz w:val="22"/>
          <w:szCs w:val="22"/>
          <w:u w:val="single"/>
        </w:rPr>
        <w:t xml:space="preserve">General </w:t>
      </w:r>
      <w:r w:rsidRPr="00D93E7A">
        <w:rPr>
          <w:rFonts w:ascii="Cambria" w:hAnsi="Cambria" w:cs="Arial"/>
          <w:b/>
          <w:bCs/>
          <w:sz w:val="22"/>
          <w:szCs w:val="22"/>
          <w:u w:val="single"/>
        </w:rPr>
        <w:t xml:space="preserve">Performance </w:t>
      </w:r>
      <w:r w:rsidR="494131AC" w:rsidRPr="00D93E7A">
        <w:rPr>
          <w:rFonts w:ascii="Cambria" w:hAnsi="Cambria" w:cs="Arial"/>
          <w:b/>
          <w:bCs/>
          <w:sz w:val="22"/>
          <w:szCs w:val="22"/>
          <w:u w:val="single"/>
        </w:rPr>
        <w:t>Requirements</w:t>
      </w:r>
    </w:p>
    <w:p w14:paraId="0A11B6E4" w14:textId="77777777" w:rsidR="0000051D" w:rsidRPr="00D93E7A" w:rsidRDefault="0000051D" w:rsidP="0000051D">
      <w:pPr>
        <w:spacing w:after="120"/>
        <w:ind w:left="720" w:hanging="720"/>
        <w:rPr>
          <w:rFonts w:ascii="Cambria" w:hAnsi="Cambria"/>
          <w:sz w:val="22"/>
          <w:szCs w:val="22"/>
        </w:rPr>
      </w:pPr>
      <w:r w:rsidRPr="00D93E7A">
        <w:rPr>
          <w:rFonts w:ascii="Cambria" w:hAnsi="Cambria"/>
          <w:bCs/>
          <w:sz w:val="22"/>
          <w:szCs w:val="22"/>
        </w:rPr>
        <w:lastRenderedPageBreak/>
        <w:t>2.1</w:t>
      </w:r>
      <w:r w:rsidRPr="00D93E7A">
        <w:rPr>
          <w:rFonts w:ascii="Cambria" w:hAnsi="Cambria"/>
          <w:b/>
          <w:bCs/>
          <w:sz w:val="22"/>
          <w:szCs w:val="22"/>
        </w:rPr>
        <w:tab/>
      </w:r>
      <w:r w:rsidRPr="00D93E7A">
        <w:rPr>
          <w:rFonts w:ascii="Cambria" w:hAnsi="Cambria"/>
          <w:sz w:val="22"/>
          <w:szCs w:val="22"/>
        </w:rPr>
        <w:t xml:space="preserve">The contractor shall provide services in accordance with the provisions and requirements stated herein.  Services purchased by the Department </w:t>
      </w:r>
      <w:r w:rsidRPr="00D93E7A">
        <w:rPr>
          <w:rFonts w:ascii="Cambria" w:hAnsi="Cambria"/>
          <w:bCs/>
          <w:sz w:val="22"/>
          <w:szCs w:val="22"/>
        </w:rPr>
        <w:t>shall</w:t>
      </w:r>
      <w:r w:rsidRPr="00D93E7A">
        <w:rPr>
          <w:rFonts w:ascii="Cambria" w:hAnsi="Cambria"/>
          <w:sz w:val="22"/>
          <w:szCs w:val="22"/>
        </w:rPr>
        <w:t xml:space="preserve"> consist only of those services described herein.</w:t>
      </w:r>
    </w:p>
    <w:p w14:paraId="64A1F735"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t>2.2</w:t>
      </w:r>
      <w:r w:rsidRPr="00D93E7A">
        <w:rPr>
          <w:rFonts w:ascii="Cambria" w:hAnsi="Cambria"/>
          <w:sz w:val="22"/>
          <w:szCs w:val="22"/>
        </w:rPr>
        <w:tab/>
      </w:r>
      <w:r w:rsidRPr="00D93E7A">
        <w:rPr>
          <w:rFonts w:ascii="Cambria" w:hAnsi="Cambria"/>
          <w:b/>
          <w:sz w:val="22"/>
          <w:szCs w:val="22"/>
          <w:u w:val="single"/>
        </w:rPr>
        <w:t>Coordination</w:t>
      </w:r>
    </w:p>
    <w:p w14:paraId="349596CE"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t>2.2.1</w:t>
      </w:r>
      <w:r w:rsidRPr="00D93E7A">
        <w:rPr>
          <w:rFonts w:ascii="Cambria" w:hAnsi="Cambria"/>
          <w:sz w:val="22"/>
          <w:szCs w:val="22"/>
        </w:rPr>
        <w:tab/>
        <w:t xml:space="preserve">The contractor </w:t>
      </w:r>
      <w:r w:rsidRPr="00D93E7A">
        <w:rPr>
          <w:rFonts w:ascii="Cambria" w:hAnsi="Cambria"/>
          <w:bCs/>
          <w:sz w:val="22"/>
          <w:szCs w:val="22"/>
        </w:rPr>
        <w:t>shall</w:t>
      </w:r>
      <w:r w:rsidRPr="00D93E7A">
        <w:rPr>
          <w:rFonts w:ascii="Cambria" w:hAnsi="Cambria"/>
          <w:sz w:val="22"/>
          <w:szCs w:val="22"/>
        </w:rPr>
        <w:t xml:space="preserve"> coordinate all contract activities with designated representatives of the Department.</w:t>
      </w:r>
    </w:p>
    <w:p w14:paraId="69C71B8C"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t>2.2.2</w:t>
      </w:r>
      <w:r w:rsidRPr="00D93E7A">
        <w:rPr>
          <w:rFonts w:ascii="Cambria" w:hAnsi="Cambria"/>
          <w:sz w:val="22"/>
          <w:szCs w:val="22"/>
        </w:rPr>
        <w:tab/>
        <w:t>The contractor shall attend and otherwise participate in orientation, planning and other meetings with the Department, as required.</w:t>
      </w:r>
    </w:p>
    <w:p w14:paraId="1678CB57" w14:textId="77777777" w:rsidR="0000051D" w:rsidRPr="00D93E7A" w:rsidRDefault="0000051D" w:rsidP="0000051D">
      <w:pPr>
        <w:spacing w:after="120"/>
        <w:ind w:left="720" w:hanging="720"/>
        <w:rPr>
          <w:rFonts w:ascii="Cambria" w:hAnsi="Cambria"/>
          <w:b/>
          <w:bCs/>
          <w:sz w:val="22"/>
          <w:szCs w:val="22"/>
        </w:rPr>
      </w:pPr>
      <w:r w:rsidRPr="00D93E7A">
        <w:rPr>
          <w:rFonts w:ascii="Cambria" w:hAnsi="Cambria"/>
          <w:sz w:val="22"/>
          <w:szCs w:val="22"/>
        </w:rPr>
        <w:t>2.2.3</w:t>
      </w:r>
      <w:r w:rsidRPr="00D93E7A">
        <w:rPr>
          <w:rFonts w:ascii="Cambria" w:hAnsi="Cambria"/>
          <w:sz w:val="22"/>
          <w:szCs w:val="22"/>
        </w:rPr>
        <w:tab/>
        <w:t>In the course of providing the services required herein, the contractor shall collaborate with other agencies, resources and individuals as requested by the Department.</w:t>
      </w:r>
    </w:p>
    <w:p w14:paraId="331D7749"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t>2.3</w:t>
      </w:r>
      <w:r w:rsidRPr="00D93E7A">
        <w:rPr>
          <w:rFonts w:ascii="Cambria" w:hAnsi="Cambria"/>
          <w:sz w:val="22"/>
          <w:szCs w:val="22"/>
        </w:rPr>
        <w:tab/>
      </w:r>
      <w:r w:rsidRPr="00D93E7A">
        <w:rPr>
          <w:rFonts w:ascii="Cambria" w:hAnsi="Cambria"/>
          <w:b/>
          <w:sz w:val="22"/>
          <w:szCs w:val="22"/>
          <w:u w:val="single"/>
        </w:rPr>
        <w:t>Correspondence</w:t>
      </w:r>
    </w:p>
    <w:p w14:paraId="0C760B95" w14:textId="336FFE3B" w:rsidR="0000051D" w:rsidRPr="00D93E7A" w:rsidRDefault="0000051D" w:rsidP="0000051D">
      <w:pPr>
        <w:spacing w:after="120"/>
        <w:ind w:left="720" w:hanging="720"/>
        <w:rPr>
          <w:rFonts w:ascii="Cambria" w:hAnsi="Cambria"/>
          <w:b/>
          <w:bCs/>
          <w:sz w:val="22"/>
          <w:szCs w:val="22"/>
        </w:rPr>
      </w:pPr>
      <w:r w:rsidRPr="70ADBC39">
        <w:rPr>
          <w:rFonts w:ascii="Cambria" w:hAnsi="Cambria"/>
          <w:sz w:val="22"/>
          <w:szCs w:val="22"/>
        </w:rPr>
        <w:t>2.3.1</w:t>
      </w:r>
      <w:r>
        <w:tab/>
      </w:r>
      <w:r w:rsidRPr="70ADBC39">
        <w:rPr>
          <w:rFonts w:ascii="Cambria" w:hAnsi="Cambria"/>
          <w:sz w:val="22"/>
          <w:szCs w:val="22"/>
        </w:rPr>
        <w:t xml:space="preserve">Within five (5) business days of contract award, the contractor shall provide the Department with the name, address, electronic mail (e-mail) address, and telephone number of the contractor’s representative </w:t>
      </w:r>
      <w:r w:rsidR="00170A73" w:rsidRPr="70ADBC39">
        <w:rPr>
          <w:rFonts w:ascii="Cambria" w:hAnsi="Cambria"/>
          <w:sz w:val="22"/>
          <w:szCs w:val="22"/>
        </w:rPr>
        <w:t>administering</w:t>
      </w:r>
      <w:r w:rsidRPr="70ADBC39">
        <w:rPr>
          <w:rFonts w:ascii="Cambria" w:hAnsi="Cambria"/>
          <w:sz w:val="22"/>
          <w:szCs w:val="22"/>
        </w:rPr>
        <w:t xml:space="preserve"> the contract.</w:t>
      </w:r>
    </w:p>
    <w:p w14:paraId="27A7015D" w14:textId="77777777" w:rsidR="0000051D" w:rsidRPr="00D93E7A" w:rsidRDefault="0000051D" w:rsidP="0000051D">
      <w:pPr>
        <w:spacing w:after="120"/>
        <w:ind w:left="720" w:hanging="720"/>
        <w:rPr>
          <w:rFonts w:ascii="Cambria" w:hAnsi="Cambria"/>
          <w:sz w:val="22"/>
          <w:szCs w:val="22"/>
        </w:rPr>
      </w:pPr>
      <w:r w:rsidRPr="00D93E7A">
        <w:rPr>
          <w:rFonts w:ascii="Cambria" w:hAnsi="Cambria"/>
          <w:bCs/>
          <w:sz w:val="22"/>
          <w:szCs w:val="22"/>
        </w:rPr>
        <w:t>2.3.2</w:t>
      </w:r>
      <w:r w:rsidRPr="00D93E7A">
        <w:rPr>
          <w:rFonts w:ascii="Cambria" w:hAnsi="Cambria"/>
          <w:bCs/>
          <w:sz w:val="22"/>
          <w:szCs w:val="22"/>
        </w:rPr>
        <w:tab/>
        <w:t xml:space="preserve">The Department will use </w:t>
      </w:r>
      <w:r w:rsidRPr="00D93E7A">
        <w:rPr>
          <w:rFonts w:ascii="Cambria" w:hAnsi="Cambria"/>
          <w:sz w:val="22"/>
          <w:szCs w:val="22"/>
        </w:rPr>
        <w:t xml:space="preserve">e-mail to transmit contract documents and other correspondence to the contractor.  The Department shall encrypt emails to the contractor that contain information confidential by law to protect such from unauthorized disclosure.  </w:t>
      </w:r>
    </w:p>
    <w:p w14:paraId="4CEC0308" w14:textId="77777777" w:rsidR="0000051D" w:rsidRPr="00D93E7A" w:rsidRDefault="0000051D" w:rsidP="0000051D">
      <w:pPr>
        <w:spacing w:after="120"/>
        <w:ind w:left="720" w:hanging="720"/>
        <w:rPr>
          <w:rFonts w:ascii="Cambria" w:hAnsi="Cambria"/>
          <w:bCs/>
          <w:sz w:val="22"/>
          <w:szCs w:val="22"/>
        </w:rPr>
      </w:pPr>
      <w:r w:rsidRPr="00D93E7A">
        <w:rPr>
          <w:rFonts w:ascii="Cambria" w:hAnsi="Cambria"/>
          <w:bCs/>
          <w:sz w:val="22"/>
          <w:szCs w:val="22"/>
        </w:rPr>
        <w:t>2.3.3</w:t>
      </w:r>
      <w:r w:rsidRPr="00D93E7A">
        <w:rPr>
          <w:rFonts w:ascii="Cambria" w:hAnsi="Cambria"/>
          <w:bCs/>
          <w:sz w:val="22"/>
          <w:szCs w:val="22"/>
        </w:rPr>
        <w:tab/>
        <w:t>The contractor shall encrypt any electronic correspondence containing information confidential by law.</w:t>
      </w:r>
    </w:p>
    <w:p w14:paraId="153D373B" w14:textId="77777777" w:rsidR="0000051D" w:rsidRPr="00D93E7A" w:rsidRDefault="0000051D" w:rsidP="0000051D">
      <w:pPr>
        <w:spacing w:after="120"/>
        <w:ind w:left="720" w:hanging="720"/>
        <w:rPr>
          <w:rFonts w:ascii="Cambria" w:hAnsi="Cambria"/>
          <w:b/>
          <w:sz w:val="22"/>
          <w:szCs w:val="22"/>
          <w:u w:val="single"/>
        </w:rPr>
      </w:pPr>
      <w:r w:rsidRPr="00D93E7A">
        <w:rPr>
          <w:rFonts w:ascii="Cambria" w:hAnsi="Cambria"/>
          <w:sz w:val="22"/>
          <w:szCs w:val="22"/>
        </w:rPr>
        <w:t>2.4</w:t>
      </w:r>
      <w:r w:rsidRPr="00D93E7A">
        <w:rPr>
          <w:rFonts w:ascii="Cambria" w:hAnsi="Cambria"/>
          <w:sz w:val="22"/>
          <w:szCs w:val="22"/>
        </w:rPr>
        <w:tab/>
      </w:r>
      <w:r w:rsidRPr="00D93E7A">
        <w:rPr>
          <w:rFonts w:ascii="Cambria" w:hAnsi="Cambria"/>
          <w:b/>
          <w:sz w:val="22"/>
          <w:szCs w:val="22"/>
          <w:u w:val="single"/>
        </w:rPr>
        <w:t>Contractor’s Personnel</w:t>
      </w:r>
    </w:p>
    <w:p w14:paraId="687C866F"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t>2.4.1</w:t>
      </w:r>
      <w:r w:rsidRPr="00D93E7A">
        <w:rPr>
          <w:rFonts w:ascii="Cambria" w:hAnsi="Cambria"/>
          <w:sz w:val="22"/>
          <w:szCs w:val="22"/>
        </w:rPr>
        <w:tab/>
        <w:t xml:space="preserve">The contractor shall only employ personnel authorized to work in the United States in accordance with applicable federal and state laws.  This includes but is not limited to the Illegal Immigration Reform and Immigrant Responsibility Act (IIRIRA), P.L. 104-208, 110 Stat. 3009, and INA Section 274A (8 U.S.C. </w:t>
      </w:r>
      <w:r w:rsidRPr="00D93E7A">
        <w:rPr>
          <w:rFonts w:ascii="Cambria" w:hAnsi="Cambria" w:cs="Arial"/>
          <w:sz w:val="22"/>
          <w:szCs w:val="22"/>
        </w:rPr>
        <w:t>§</w:t>
      </w:r>
      <w:r w:rsidRPr="00D93E7A">
        <w:rPr>
          <w:rFonts w:ascii="Cambria" w:hAnsi="Cambria"/>
          <w:sz w:val="22"/>
          <w:szCs w:val="22"/>
        </w:rPr>
        <w:t>1324a).</w:t>
      </w:r>
    </w:p>
    <w:p w14:paraId="0C3E2C6A" w14:textId="77777777" w:rsidR="0000051D" w:rsidRPr="00D93E7A" w:rsidRDefault="0000051D" w:rsidP="0000051D">
      <w:pPr>
        <w:spacing w:after="120"/>
        <w:ind w:left="1080" w:hanging="360"/>
        <w:rPr>
          <w:rFonts w:ascii="Cambria" w:hAnsi="Cambria"/>
          <w:sz w:val="22"/>
          <w:szCs w:val="22"/>
        </w:rPr>
      </w:pPr>
      <w:r w:rsidRPr="00D93E7A">
        <w:rPr>
          <w:rFonts w:ascii="Cambria" w:hAnsi="Cambria"/>
          <w:sz w:val="22"/>
          <w:szCs w:val="22"/>
        </w:rPr>
        <w:t>a.</w:t>
      </w:r>
      <w:r w:rsidRPr="00D93E7A">
        <w:rPr>
          <w:rFonts w:ascii="Cambria" w:hAnsi="Cambria"/>
          <w:sz w:val="22"/>
          <w:szCs w:val="22"/>
        </w:rPr>
        <w:tab/>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(25%) of the total amount due to the contractor.</w:t>
      </w:r>
    </w:p>
    <w:p w14:paraId="483A9B0D" w14:textId="77777777" w:rsidR="0000051D" w:rsidRPr="00D93E7A" w:rsidRDefault="0000051D" w:rsidP="0000051D">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sz w:val="22"/>
          <w:szCs w:val="22"/>
        </w:rPr>
        <w:tab/>
        <w:t>The contractor shall fully cooperate with any audit or investigation from federal, state or local law enforcement agencies.</w:t>
      </w:r>
      <w:bookmarkStart w:id="21" w:name="OLE_LINK1"/>
    </w:p>
    <w:p w14:paraId="0B5B1293"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t>2.4.2</w:t>
      </w:r>
      <w:r w:rsidRPr="00D93E7A">
        <w:rPr>
          <w:rFonts w:ascii="Cambria" w:hAnsi="Cambria"/>
          <w:sz w:val="22"/>
          <w:szCs w:val="22"/>
        </w:rPr>
        <w:tab/>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14:paraId="3FE44481" w14:textId="77777777" w:rsidR="0000051D" w:rsidRPr="00D93E7A" w:rsidRDefault="0000051D" w:rsidP="0000051D">
      <w:pPr>
        <w:spacing w:after="120"/>
        <w:ind w:left="1080" w:hanging="360"/>
        <w:rPr>
          <w:rFonts w:ascii="Cambria" w:hAnsi="Cambria"/>
          <w:sz w:val="22"/>
          <w:szCs w:val="22"/>
        </w:rPr>
      </w:pPr>
      <w:r w:rsidRPr="00D93E7A">
        <w:rPr>
          <w:rFonts w:ascii="Cambria" w:hAnsi="Cambria"/>
          <w:sz w:val="22"/>
          <w:szCs w:val="22"/>
        </w:rPr>
        <w:t>a.</w:t>
      </w:r>
      <w:r w:rsidRPr="00D93E7A">
        <w:rPr>
          <w:rFonts w:ascii="Cambria" w:hAnsi="Cambria"/>
          <w:sz w:val="22"/>
          <w:szCs w:val="22"/>
        </w:rPr>
        <w:tab/>
        <w:t xml:space="preserve">Enroll and participate in the E-Verify federal work authorization program with respect to the employees hired after enrollment in the program who are proposed to work in connection with the services required herein; </w:t>
      </w:r>
    </w:p>
    <w:p w14:paraId="3324DE0F" w14:textId="77777777" w:rsidR="0000051D" w:rsidRPr="00D93E7A" w:rsidRDefault="0000051D" w:rsidP="0000051D">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sz w:val="22"/>
          <w:szCs w:val="22"/>
        </w:rPr>
        <w:tab/>
        <w:t xml:space="preserve">Provide to the Department the documentation required in the Exhibit 1 titled, </w:t>
      </w:r>
      <w:r w:rsidRPr="00D93E7A">
        <w:rPr>
          <w:rFonts w:ascii="Cambria" w:hAnsi="Cambria"/>
          <w:sz w:val="22"/>
          <w:szCs w:val="22"/>
          <w:u w:val="single"/>
        </w:rPr>
        <w:t>Business Entity Certification, Enrollment Documentation, and Affidavit of Work Authorization</w:t>
      </w:r>
      <w:r w:rsidRPr="00D93E7A">
        <w:rPr>
          <w:rFonts w:ascii="Cambria" w:hAnsi="Cambria"/>
          <w:sz w:val="22"/>
          <w:szCs w:val="22"/>
        </w:rPr>
        <w:t xml:space="preserve"> affirming said company’s/individual’s enrollment and participation in the E-Verify federal work authorization program; and</w:t>
      </w:r>
    </w:p>
    <w:p w14:paraId="2867AD15" w14:textId="77777777" w:rsidR="0000051D" w:rsidRPr="00D93E7A" w:rsidRDefault="0000051D" w:rsidP="0000051D">
      <w:pPr>
        <w:spacing w:after="120"/>
        <w:ind w:left="1080" w:hanging="360"/>
        <w:rPr>
          <w:rFonts w:ascii="Cambria" w:hAnsi="Cambria"/>
          <w:sz w:val="22"/>
          <w:szCs w:val="22"/>
        </w:rPr>
      </w:pPr>
      <w:r w:rsidRPr="00D93E7A">
        <w:rPr>
          <w:rFonts w:ascii="Cambria" w:hAnsi="Cambria"/>
          <w:sz w:val="22"/>
          <w:szCs w:val="22"/>
        </w:rPr>
        <w:t>c.</w:t>
      </w:r>
      <w:r w:rsidRPr="00D93E7A">
        <w:rPr>
          <w:rFonts w:ascii="Cambria" w:hAnsi="Cambria"/>
          <w:sz w:val="22"/>
          <w:szCs w:val="22"/>
        </w:rPr>
        <w:tab/>
        <w:t xml:space="preserve">Submit to the Department a completed, notarized Affidavit of Work Authorization provided in the Exhibit 1 titled, </w:t>
      </w:r>
      <w:r w:rsidRPr="00D93E7A">
        <w:rPr>
          <w:rFonts w:ascii="Cambria" w:hAnsi="Cambria"/>
          <w:sz w:val="22"/>
          <w:szCs w:val="22"/>
          <w:u w:val="single"/>
        </w:rPr>
        <w:t>Business Entity Certification, Enrollment Documentation, and Affidavit of Work Authorization</w:t>
      </w:r>
      <w:r w:rsidRPr="00D93E7A">
        <w:rPr>
          <w:rFonts w:ascii="Cambria" w:hAnsi="Cambria"/>
          <w:sz w:val="22"/>
          <w:szCs w:val="22"/>
        </w:rPr>
        <w:t>.</w:t>
      </w:r>
      <w:bookmarkEnd w:id="21"/>
    </w:p>
    <w:p w14:paraId="2C67CAFB" w14:textId="77777777" w:rsidR="0000051D" w:rsidRPr="00D93E7A" w:rsidRDefault="0000051D" w:rsidP="0000051D">
      <w:pPr>
        <w:spacing w:after="120"/>
        <w:ind w:left="720" w:hanging="720"/>
        <w:rPr>
          <w:rFonts w:ascii="Cambria" w:hAnsi="Cambria"/>
          <w:sz w:val="22"/>
          <w:szCs w:val="22"/>
        </w:rPr>
      </w:pPr>
      <w:r w:rsidRPr="00D93E7A">
        <w:rPr>
          <w:rFonts w:ascii="Cambria" w:hAnsi="Cambria"/>
          <w:sz w:val="22"/>
          <w:szCs w:val="22"/>
        </w:rPr>
        <w:lastRenderedPageBreak/>
        <w:t>2.5</w:t>
      </w:r>
      <w:r w:rsidRPr="00D93E7A">
        <w:rPr>
          <w:rFonts w:ascii="Cambria" w:hAnsi="Cambria"/>
          <w:sz w:val="22"/>
          <w:szCs w:val="22"/>
        </w:rPr>
        <w:tab/>
      </w:r>
      <w:r w:rsidRPr="00D93E7A">
        <w:rPr>
          <w:rFonts w:ascii="Cambria" w:hAnsi="Cambria"/>
          <w:b/>
          <w:sz w:val="22"/>
          <w:szCs w:val="22"/>
          <w:u w:val="single"/>
        </w:rPr>
        <w:t>Subcontractors:</w:t>
      </w:r>
      <w:r w:rsidRPr="00D93E7A">
        <w:rPr>
          <w:rFonts w:ascii="Cambria" w:hAnsi="Cambria"/>
          <w:sz w:val="22"/>
          <w:szCs w:val="22"/>
        </w:rPr>
        <w:t xml:space="preserve">  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14:paraId="24E2DC8C" w14:textId="77777777" w:rsidR="0000051D" w:rsidRPr="00D93E7A" w:rsidRDefault="0000051D" w:rsidP="004F6614">
      <w:pPr>
        <w:spacing w:after="120"/>
        <w:ind w:left="1080" w:hanging="360"/>
        <w:rPr>
          <w:rFonts w:ascii="Cambria" w:hAnsi="Cambria"/>
          <w:sz w:val="22"/>
          <w:szCs w:val="22"/>
        </w:rPr>
      </w:pPr>
      <w:r w:rsidRPr="00D93E7A">
        <w:rPr>
          <w:rFonts w:ascii="Cambria" w:hAnsi="Cambria"/>
          <w:sz w:val="22"/>
          <w:szCs w:val="22"/>
        </w:rPr>
        <w:t>a.</w:t>
      </w:r>
      <w:r w:rsidRPr="00D93E7A">
        <w:rPr>
          <w:rFonts w:ascii="Cambria" w:hAnsi="Cambria"/>
          <w:sz w:val="22"/>
          <w:szCs w:val="22"/>
        </w:rPr>
        <w:tab/>
        <w:t xml:space="preserve">the direct subcontractor is not knowingly in violation of subsection 1 of section 285.530, RSMo, </w:t>
      </w:r>
    </w:p>
    <w:p w14:paraId="2E33A6C6" w14:textId="77777777" w:rsidR="0000051D" w:rsidRPr="00D93E7A" w:rsidRDefault="0000051D" w:rsidP="004F6614">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sz w:val="22"/>
          <w:szCs w:val="22"/>
        </w:rPr>
        <w:tab/>
        <w:t xml:space="preserve">shall not henceforth be in such violation, and </w:t>
      </w:r>
    </w:p>
    <w:p w14:paraId="0E91D173" w14:textId="77777777" w:rsidR="0000051D" w:rsidRPr="00D93E7A" w:rsidRDefault="0000051D" w:rsidP="0000051D">
      <w:pPr>
        <w:spacing w:after="120"/>
        <w:ind w:left="1080" w:hanging="360"/>
        <w:rPr>
          <w:rFonts w:ascii="Cambria" w:hAnsi="Cambria"/>
          <w:sz w:val="22"/>
          <w:szCs w:val="22"/>
        </w:rPr>
      </w:pPr>
      <w:r w:rsidRPr="00D93E7A">
        <w:rPr>
          <w:rFonts w:ascii="Cambria" w:hAnsi="Cambria"/>
          <w:sz w:val="22"/>
          <w:szCs w:val="22"/>
        </w:rPr>
        <w:t>c.</w:t>
      </w:r>
      <w:r w:rsidRPr="00D93E7A">
        <w:rPr>
          <w:rFonts w:ascii="Cambria" w:hAnsi="Cambria"/>
          <w:sz w:val="22"/>
          <w:szCs w:val="22"/>
        </w:rPr>
        <w:tab/>
        <w:t xml:space="preserve">the contractor or subcontractor receives a sworn affidavit under the penalty of perjury attesting to the fact that the direct subcontractor’s employees are lawfully present in the United States.  </w:t>
      </w:r>
    </w:p>
    <w:p w14:paraId="0B1CE240" w14:textId="77777777" w:rsidR="0000051D" w:rsidRPr="00D93E7A" w:rsidRDefault="0000051D" w:rsidP="0000051D">
      <w:pPr>
        <w:spacing w:after="120"/>
        <w:ind w:left="720" w:hanging="720"/>
        <w:rPr>
          <w:rFonts w:ascii="Cambria" w:hAnsi="Cambria"/>
          <w:b/>
          <w:sz w:val="22"/>
          <w:szCs w:val="22"/>
        </w:rPr>
      </w:pPr>
      <w:r w:rsidRPr="00D93E7A">
        <w:rPr>
          <w:rFonts w:ascii="Cambria" w:hAnsi="Cambria"/>
          <w:sz w:val="22"/>
          <w:szCs w:val="22"/>
        </w:rPr>
        <w:t>2.6</w:t>
      </w:r>
      <w:r w:rsidRPr="00D93E7A">
        <w:rPr>
          <w:rFonts w:ascii="Cambria" w:hAnsi="Cambria"/>
          <w:sz w:val="22"/>
          <w:szCs w:val="22"/>
        </w:rPr>
        <w:tab/>
      </w:r>
      <w:r w:rsidRPr="00D93E7A">
        <w:rPr>
          <w:rFonts w:ascii="Cambria" w:hAnsi="Cambria"/>
          <w:b/>
          <w:sz w:val="22"/>
          <w:szCs w:val="22"/>
          <w:u w:val="single"/>
        </w:rPr>
        <w:t>Affidavit of Work Authorization and Documentation</w:t>
      </w:r>
      <w:r w:rsidRPr="00D93E7A">
        <w:rPr>
          <w:rFonts w:ascii="Cambria" w:hAnsi="Cambria"/>
          <w:b/>
          <w:sz w:val="22"/>
          <w:szCs w:val="22"/>
        </w:rPr>
        <w:t xml:space="preserve">: </w:t>
      </w:r>
    </w:p>
    <w:p w14:paraId="6E2070F0" w14:textId="77777777" w:rsidR="0000051D" w:rsidRPr="00D93E7A" w:rsidRDefault="0000051D" w:rsidP="0000051D">
      <w:pPr>
        <w:spacing w:after="120"/>
        <w:ind w:left="720" w:hanging="720"/>
        <w:rPr>
          <w:rFonts w:ascii="Cambria" w:hAnsi="Cambria"/>
          <w:b/>
          <w:sz w:val="22"/>
          <w:szCs w:val="22"/>
        </w:rPr>
      </w:pPr>
      <w:r w:rsidRPr="00D93E7A">
        <w:rPr>
          <w:rFonts w:ascii="Cambria" w:hAnsi="Cambria"/>
          <w:sz w:val="22"/>
          <w:szCs w:val="22"/>
        </w:rPr>
        <w:t>2.6.1</w:t>
      </w:r>
      <w:r w:rsidRPr="00D93E7A">
        <w:rPr>
          <w:rFonts w:ascii="Cambria" w:hAnsi="Cambria"/>
          <w:sz w:val="22"/>
          <w:szCs w:val="22"/>
        </w:rPr>
        <w:tab/>
        <w:t>Pursuant to section 285.530, RSMo, if the contractor meets the section 285.525, RSMo definition of a “business entity” (</w:t>
      </w:r>
      <w:hyperlink r:id="rId20" w:history="1">
        <w:r w:rsidRPr="00D93E7A">
          <w:rPr>
            <w:rFonts w:ascii="Cambria" w:hAnsi="Cambria" w:cs="Calibri"/>
            <w:sz w:val="22"/>
            <w:szCs w:val="22"/>
            <w:u w:val="single"/>
          </w:rPr>
          <w:t>https://revisor.mo.gov/main/OneSection.aspx?section=285.525&amp;bid=14999&amp;hl</w:t>
        </w:r>
      </w:hyperlink>
      <w:r w:rsidRPr="00D93E7A">
        <w:rPr>
          <w:rFonts w:ascii="Cambria" w:hAnsi="Cambria" w:cs="Calibri"/>
          <w:sz w:val="22"/>
          <w:szCs w:val="22"/>
        </w:rPr>
        <w:t>=</w:t>
      </w:r>
      <w:r w:rsidRPr="00D93E7A">
        <w:rPr>
          <w:rFonts w:ascii="Cambria" w:hAnsi="Cambria"/>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shall complete applicable portions of the Exhibit 1 titled </w:t>
      </w:r>
      <w:r w:rsidRPr="00D93E7A">
        <w:rPr>
          <w:rFonts w:ascii="Cambria" w:hAnsi="Cambria"/>
          <w:sz w:val="22"/>
          <w:szCs w:val="22"/>
          <w:u w:val="single"/>
        </w:rPr>
        <w:t>Business Entity Certification, Enrollment Documentation, and Affidavit of Work Authorization</w:t>
      </w:r>
      <w:r w:rsidRPr="00D93E7A">
        <w:rPr>
          <w:rFonts w:ascii="Cambria" w:hAnsi="Cambria"/>
          <w:sz w:val="22"/>
          <w:szCs w:val="22"/>
        </w:rPr>
        <w:t>.  The applicable portions of exhibit and any required documentation must be submitted prior to an award of a contract.</w:t>
      </w:r>
    </w:p>
    <w:p w14:paraId="6D999029" w14:textId="77777777" w:rsidR="0000051D" w:rsidRPr="00D93E7A" w:rsidRDefault="0000051D" w:rsidP="0000051D">
      <w:pPr>
        <w:spacing w:after="120"/>
        <w:ind w:left="720" w:hanging="720"/>
        <w:rPr>
          <w:rFonts w:ascii="Cambria" w:hAnsi="Cambria" w:cs="Arial"/>
          <w:sz w:val="22"/>
          <w:szCs w:val="22"/>
        </w:rPr>
      </w:pPr>
      <w:r w:rsidRPr="00D93E7A">
        <w:rPr>
          <w:rFonts w:ascii="Cambria" w:hAnsi="Cambria" w:cs="Arial"/>
          <w:sz w:val="22"/>
          <w:szCs w:val="22"/>
        </w:rPr>
        <w:t>2.7</w:t>
      </w:r>
      <w:r w:rsidRPr="00D93E7A">
        <w:rPr>
          <w:rFonts w:ascii="Cambria" w:hAnsi="Cambria" w:cs="Arial"/>
          <w:sz w:val="22"/>
          <w:szCs w:val="22"/>
        </w:rPr>
        <w:tab/>
      </w:r>
      <w:r w:rsidRPr="00D93E7A">
        <w:rPr>
          <w:rFonts w:ascii="Cambria" w:hAnsi="Cambria" w:cs="Arial"/>
          <w:b/>
          <w:sz w:val="22"/>
          <w:szCs w:val="22"/>
          <w:u w:val="single"/>
        </w:rPr>
        <w:t>Debarment Certification:</w:t>
      </w:r>
    </w:p>
    <w:p w14:paraId="373C612B" w14:textId="77777777" w:rsidR="0000051D" w:rsidRPr="00D93E7A" w:rsidRDefault="0000051D" w:rsidP="0000051D">
      <w:pPr>
        <w:spacing w:after="120"/>
        <w:ind w:left="720" w:hanging="720"/>
        <w:rPr>
          <w:rFonts w:ascii="Cambria" w:hAnsi="Cambria" w:cs="Arial"/>
          <w:sz w:val="22"/>
          <w:szCs w:val="22"/>
        </w:rPr>
      </w:pPr>
      <w:r w:rsidRPr="00D93E7A">
        <w:rPr>
          <w:rFonts w:ascii="Cambria" w:hAnsi="Cambria" w:cs="Arial"/>
          <w:sz w:val="22"/>
          <w:szCs w:val="22"/>
        </w:rPr>
        <w:t>2.7.1</w:t>
      </w:r>
      <w:r w:rsidRPr="00D93E7A">
        <w:rPr>
          <w:rFonts w:ascii="Cambria" w:hAnsi="Cambria" w:cs="Arial"/>
          <w:sz w:val="22"/>
          <w:szCs w:val="22"/>
        </w:rPr>
        <w:tab/>
        <w:t>The contractor certifies by signing the signature page of this original document and any amendment signature page(s) that the contractor is not presently debarred, suspended, proposed for debarment, declared ineligible, voluntarily excluded from participation, or otherwise excluded from or ineligible for participation under federal assistance programs.</w:t>
      </w:r>
    </w:p>
    <w:p w14:paraId="2268743B" w14:textId="77777777" w:rsidR="0000051D" w:rsidRPr="00D93E7A" w:rsidRDefault="0000051D" w:rsidP="0000051D">
      <w:pPr>
        <w:spacing w:after="120"/>
        <w:ind w:left="720" w:hanging="720"/>
        <w:rPr>
          <w:rFonts w:ascii="Cambria" w:hAnsi="Cambria" w:cs="Arial"/>
          <w:sz w:val="22"/>
          <w:szCs w:val="22"/>
        </w:rPr>
      </w:pPr>
      <w:r w:rsidRPr="00D93E7A">
        <w:rPr>
          <w:rFonts w:ascii="Cambria" w:hAnsi="Cambria" w:cs="Arial"/>
          <w:sz w:val="22"/>
          <w:szCs w:val="22"/>
        </w:rPr>
        <w:t>2.7.2</w:t>
      </w:r>
      <w:r w:rsidRPr="00D93E7A">
        <w:rPr>
          <w:rFonts w:ascii="Cambria" w:hAnsi="Cambria" w:cs="Arial"/>
          <w:sz w:val="22"/>
          <w:szCs w:val="22"/>
        </w:rPr>
        <w:tab/>
        <w:t xml:space="preserve">The contractor must complete and submit the </w:t>
      </w:r>
      <w:r w:rsidRPr="00D93E7A">
        <w:rPr>
          <w:rFonts w:ascii="Cambria" w:hAnsi="Cambria"/>
          <w:sz w:val="22"/>
          <w:szCs w:val="22"/>
        </w:rPr>
        <w:t>Exhibit 2</w:t>
      </w:r>
      <w:r w:rsidRPr="00D93E7A">
        <w:rPr>
          <w:rFonts w:ascii="Cambria" w:hAnsi="Cambria" w:cs="Arial"/>
          <w:sz w:val="22"/>
          <w:szCs w:val="22"/>
        </w:rPr>
        <w:t xml:space="preserve"> titled </w:t>
      </w:r>
      <w:r w:rsidRPr="00D93E7A">
        <w:rPr>
          <w:rFonts w:ascii="Cambria" w:hAnsi="Cambria" w:cs="Arial"/>
          <w:sz w:val="22"/>
          <w:szCs w:val="22"/>
          <w:u w:val="single"/>
        </w:rPr>
        <w:t>Certification Regarding Debarment</w:t>
      </w:r>
      <w:r w:rsidRPr="00D93E7A">
        <w:rPr>
          <w:rFonts w:ascii="Cambria" w:hAnsi="Cambria" w:cs="Arial"/>
          <w:sz w:val="22"/>
          <w:szCs w:val="22"/>
        </w:rPr>
        <w:t xml:space="preserve"> prior to award of a contract.</w:t>
      </w:r>
    </w:p>
    <w:p w14:paraId="1C3FCB76" w14:textId="77777777" w:rsidR="0000051D" w:rsidRPr="00D93E7A" w:rsidRDefault="0000051D" w:rsidP="0000051D">
      <w:pPr>
        <w:spacing w:after="120"/>
        <w:ind w:right="90"/>
        <w:jc w:val="both"/>
        <w:rPr>
          <w:rFonts w:ascii="Cambria" w:hAnsi="Cambria" w:cs="Arial"/>
          <w:sz w:val="22"/>
          <w:szCs w:val="22"/>
        </w:rPr>
      </w:pPr>
      <w:r w:rsidRPr="00D93E7A">
        <w:rPr>
          <w:rFonts w:ascii="Cambria" w:hAnsi="Cambria" w:cs="Arial"/>
          <w:sz w:val="22"/>
          <w:szCs w:val="22"/>
        </w:rPr>
        <w:t>2.8</w:t>
      </w:r>
      <w:r w:rsidRPr="00D93E7A">
        <w:rPr>
          <w:rFonts w:ascii="Cambria" w:hAnsi="Cambria"/>
          <w:sz w:val="22"/>
          <w:szCs w:val="22"/>
        </w:rPr>
        <w:tab/>
      </w:r>
      <w:r w:rsidRPr="00D93E7A">
        <w:rPr>
          <w:rFonts w:ascii="Cambria" w:hAnsi="Cambria" w:cs="Arial"/>
          <w:b/>
          <w:bCs/>
          <w:sz w:val="22"/>
          <w:szCs w:val="22"/>
          <w:u w:val="single"/>
        </w:rPr>
        <w:t>Miscellaneous Information</w:t>
      </w:r>
      <w:r w:rsidRPr="00D93E7A">
        <w:rPr>
          <w:rFonts w:ascii="Cambria" w:hAnsi="Cambria" w:cs="Arial"/>
          <w:b/>
          <w:bCs/>
          <w:sz w:val="22"/>
          <w:szCs w:val="22"/>
        </w:rPr>
        <w:t>:</w:t>
      </w:r>
      <w:r w:rsidRPr="00D93E7A">
        <w:rPr>
          <w:rFonts w:ascii="Cambria" w:hAnsi="Cambria" w:cs="Arial"/>
          <w:sz w:val="22"/>
          <w:szCs w:val="22"/>
        </w:rPr>
        <w:t xml:space="preserve"> </w:t>
      </w:r>
    </w:p>
    <w:p w14:paraId="566D210B" w14:textId="77777777" w:rsidR="0000051D" w:rsidRPr="00D93E7A" w:rsidRDefault="0000051D" w:rsidP="0000051D">
      <w:pPr>
        <w:spacing w:after="120"/>
        <w:ind w:left="720" w:hanging="720"/>
        <w:rPr>
          <w:rFonts w:ascii="Cambria" w:hAnsi="Cambria" w:cs="Arial"/>
          <w:sz w:val="22"/>
          <w:szCs w:val="22"/>
        </w:rPr>
      </w:pPr>
      <w:r w:rsidRPr="00D93E7A">
        <w:rPr>
          <w:rFonts w:ascii="Cambria" w:hAnsi="Cambria" w:cs="Arial"/>
          <w:sz w:val="22"/>
          <w:szCs w:val="22"/>
        </w:rPr>
        <w:t>2.8.1</w:t>
      </w:r>
      <w:r w:rsidRPr="00D93E7A">
        <w:rPr>
          <w:rFonts w:ascii="Cambria" w:hAnsi="Cambria"/>
          <w:sz w:val="22"/>
          <w:szCs w:val="22"/>
        </w:rPr>
        <w:tab/>
      </w:r>
      <w:r w:rsidRPr="00D93E7A">
        <w:rPr>
          <w:rFonts w:ascii="Cambria" w:hAnsi="Cambria" w:cs="Arial"/>
          <w:sz w:val="22"/>
          <w:szCs w:val="22"/>
        </w:rPr>
        <w:t>If any products and/or services offered under this IFB are being manufactured or performed at sites outside the United States, the vendor MUST disclose such fact and provide details on Exhibit 3, Miscellaneous Information.</w:t>
      </w:r>
    </w:p>
    <w:p w14:paraId="33997F29" w14:textId="55941C27" w:rsidR="0000051D" w:rsidRPr="00D93E7A" w:rsidRDefault="0000051D" w:rsidP="03E67422">
      <w:pPr>
        <w:spacing w:after="120"/>
        <w:ind w:right="90"/>
        <w:rPr>
          <w:rFonts w:ascii="Cambria" w:hAnsi="Cambria" w:cs="Arial"/>
          <w:sz w:val="22"/>
          <w:szCs w:val="22"/>
          <w:highlight w:val="yellow"/>
        </w:rPr>
      </w:pPr>
      <w:r w:rsidRPr="03E67422">
        <w:rPr>
          <w:rFonts w:ascii="Cambria" w:hAnsi="Cambria" w:cs="Arial"/>
          <w:sz w:val="22"/>
          <w:szCs w:val="22"/>
        </w:rPr>
        <w:t>2.9</w:t>
      </w:r>
      <w:r>
        <w:tab/>
      </w:r>
      <w:r w:rsidRPr="03E67422">
        <w:rPr>
          <w:rFonts w:ascii="Cambria" w:hAnsi="Cambria" w:cs="Arial"/>
          <w:b/>
          <w:bCs/>
          <w:sz w:val="22"/>
          <w:szCs w:val="22"/>
          <w:u w:val="single"/>
        </w:rPr>
        <w:t>Contractor Registration with Secretary of State</w:t>
      </w:r>
      <w:r w:rsidRPr="03E67422">
        <w:rPr>
          <w:rFonts w:ascii="Cambria" w:hAnsi="Cambria" w:cs="Arial"/>
          <w:b/>
          <w:bCs/>
          <w:sz w:val="22"/>
          <w:szCs w:val="22"/>
        </w:rPr>
        <w:t>:</w:t>
      </w:r>
    </w:p>
    <w:p w14:paraId="22B00B68" w14:textId="77777777" w:rsidR="0000051D" w:rsidRPr="00D93E7A" w:rsidRDefault="0000051D" w:rsidP="0000051D">
      <w:pPr>
        <w:spacing w:after="120"/>
        <w:ind w:left="720" w:hanging="720"/>
        <w:rPr>
          <w:rFonts w:ascii="Cambria" w:hAnsi="Cambria" w:cs="Arial"/>
          <w:sz w:val="22"/>
          <w:szCs w:val="22"/>
        </w:rPr>
      </w:pPr>
      <w:r w:rsidRPr="00D93E7A">
        <w:rPr>
          <w:rFonts w:ascii="Cambria" w:hAnsi="Cambria" w:cs="Arial"/>
          <w:sz w:val="22"/>
          <w:szCs w:val="22"/>
        </w:rPr>
        <w:t>2.9.1</w:t>
      </w:r>
      <w:r w:rsidRPr="00D93E7A">
        <w:rPr>
          <w:rFonts w:ascii="Cambria" w:hAnsi="Cambria" w:cs="Arial"/>
          <w:sz w:val="22"/>
          <w:szCs w:val="22"/>
        </w:rPr>
        <w:tab/>
        <w:t xml:space="preserve">The contractor must complete and submit the Exhibit 4 titled </w:t>
      </w:r>
      <w:r w:rsidRPr="00D93E7A">
        <w:rPr>
          <w:rFonts w:ascii="Cambria" w:hAnsi="Cambria" w:cs="Arial"/>
          <w:sz w:val="22"/>
          <w:szCs w:val="22"/>
          <w:u w:val="single"/>
        </w:rPr>
        <w:t>Registration of Business Name with the Missouri Secretary of State</w:t>
      </w:r>
      <w:r w:rsidRPr="00D93E7A">
        <w:rPr>
          <w:rFonts w:ascii="Cambria" w:hAnsi="Cambria" w:cs="Arial"/>
          <w:sz w:val="22"/>
          <w:szCs w:val="22"/>
        </w:rPr>
        <w:t xml:space="preserve"> prior to award of contract.</w:t>
      </w:r>
    </w:p>
    <w:p w14:paraId="56B26182" w14:textId="77777777" w:rsidR="0000051D" w:rsidRPr="00D93E7A" w:rsidRDefault="0000051D" w:rsidP="0000051D">
      <w:pPr>
        <w:spacing w:after="120"/>
        <w:ind w:left="720" w:hanging="720"/>
        <w:rPr>
          <w:rFonts w:ascii="Cambria" w:hAnsi="Cambria"/>
          <w:b/>
          <w:bCs/>
          <w:sz w:val="22"/>
          <w:szCs w:val="22"/>
          <w:u w:val="single"/>
        </w:rPr>
      </w:pPr>
      <w:r w:rsidRPr="00D93E7A">
        <w:rPr>
          <w:rFonts w:ascii="Cambria" w:hAnsi="Cambria" w:cs="Arial"/>
          <w:sz w:val="22"/>
          <w:szCs w:val="22"/>
        </w:rPr>
        <w:t>2.10</w:t>
      </w:r>
      <w:r w:rsidRPr="00D93E7A">
        <w:rPr>
          <w:rFonts w:ascii="Cambria" w:hAnsi="Cambria" w:cs="Arial"/>
          <w:sz w:val="22"/>
          <w:szCs w:val="22"/>
        </w:rPr>
        <w:tab/>
      </w:r>
      <w:r w:rsidRPr="00D93E7A">
        <w:rPr>
          <w:rFonts w:ascii="Cambria" w:hAnsi="Cambria"/>
          <w:b/>
          <w:bCs/>
          <w:sz w:val="22"/>
          <w:szCs w:val="22"/>
          <w:u w:val="single"/>
        </w:rPr>
        <w:t xml:space="preserve">Anti-Discrimination Against Israel Act: </w:t>
      </w:r>
    </w:p>
    <w:p w14:paraId="14539212" w14:textId="77777777" w:rsidR="0000051D" w:rsidRPr="00D93E7A" w:rsidRDefault="0000051D" w:rsidP="0000051D">
      <w:pPr>
        <w:spacing w:after="120"/>
        <w:ind w:left="720" w:hanging="720"/>
        <w:jc w:val="both"/>
        <w:rPr>
          <w:rFonts w:ascii="Cambria" w:hAnsi="Cambria"/>
          <w:sz w:val="22"/>
          <w:szCs w:val="22"/>
        </w:rPr>
      </w:pPr>
      <w:r w:rsidRPr="00D93E7A">
        <w:rPr>
          <w:rFonts w:ascii="Cambria" w:hAnsi="Cambria"/>
          <w:sz w:val="22"/>
          <w:szCs w:val="22"/>
        </w:rPr>
        <w:t>2.10.1</w:t>
      </w:r>
      <w:r w:rsidRPr="00D93E7A">
        <w:rPr>
          <w:rFonts w:ascii="Cambria" w:hAnsi="Cambria"/>
          <w:sz w:val="22"/>
          <w:szCs w:val="22"/>
        </w:rPr>
        <w:tab/>
        <w:t>If the contractor meets the definition of a company as defined in section 34.600, RSMo, and has ten or more employees, the contractor shall not engage in a boycott of goods or services from the State of Israel; from companies doing business in or with Israel or authorized by, licensed by, or organized under the laws of the State of Israel; or from persons or entities doing business in the State of Israel as defined in section 34.600, RSMo.</w:t>
      </w:r>
    </w:p>
    <w:p w14:paraId="651767D8" w14:textId="77777777" w:rsidR="0000051D" w:rsidRPr="00D93E7A" w:rsidRDefault="0000051D" w:rsidP="0000051D">
      <w:pPr>
        <w:spacing w:after="120"/>
        <w:ind w:left="720" w:hanging="720"/>
        <w:jc w:val="both"/>
        <w:rPr>
          <w:rFonts w:ascii="Cambria" w:hAnsi="Cambria"/>
          <w:sz w:val="22"/>
          <w:szCs w:val="22"/>
        </w:rPr>
      </w:pPr>
      <w:r w:rsidRPr="00D93E7A">
        <w:rPr>
          <w:rFonts w:ascii="Cambria" w:hAnsi="Cambria"/>
          <w:sz w:val="22"/>
          <w:szCs w:val="22"/>
        </w:rPr>
        <w:t>2.10.2</w:t>
      </w:r>
      <w:r w:rsidRPr="00D93E7A">
        <w:rPr>
          <w:rFonts w:ascii="Cambria" w:hAnsi="Cambria"/>
          <w:sz w:val="22"/>
          <w:szCs w:val="22"/>
        </w:rPr>
        <w:tab/>
        <w:t xml:space="preserve">If the contractor meets the definition of a company as defined in section 34.600, RSMo, and the company’s employees increases to ten or more during the life of the contract, then the contractor shall submit to the Department a completed Box C of the Exhibit 5 titled, </w:t>
      </w:r>
      <w:r w:rsidRPr="00D93E7A">
        <w:rPr>
          <w:rFonts w:ascii="Cambria" w:hAnsi="Cambria"/>
          <w:sz w:val="22"/>
          <w:szCs w:val="22"/>
          <w:u w:val="single"/>
        </w:rPr>
        <w:t>Anti-Discrimination Against Israel Act Certification</w:t>
      </w:r>
      <w:r w:rsidRPr="00D93E7A">
        <w:rPr>
          <w:rFonts w:ascii="Cambria" w:hAnsi="Cambria"/>
          <w:sz w:val="22"/>
          <w:szCs w:val="22"/>
        </w:rPr>
        <w:t xml:space="preserve">, and shall comply with the requirements of Box C.  </w:t>
      </w:r>
    </w:p>
    <w:p w14:paraId="4DF7C939" w14:textId="77777777" w:rsidR="0000051D" w:rsidRPr="00D93E7A" w:rsidRDefault="0000051D" w:rsidP="0000051D">
      <w:pPr>
        <w:spacing w:after="120"/>
        <w:ind w:left="720" w:hanging="720"/>
        <w:jc w:val="both"/>
        <w:rPr>
          <w:rFonts w:ascii="Cambria" w:hAnsi="Cambria"/>
          <w:sz w:val="22"/>
          <w:szCs w:val="22"/>
        </w:rPr>
      </w:pPr>
      <w:r w:rsidRPr="00D93E7A">
        <w:rPr>
          <w:rFonts w:ascii="Cambria" w:hAnsi="Cambria"/>
          <w:sz w:val="22"/>
          <w:szCs w:val="22"/>
        </w:rPr>
        <w:t>2.10.3</w:t>
      </w:r>
      <w:r w:rsidRPr="00D93E7A">
        <w:rPr>
          <w:rFonts w:ascii="Cambria" w:hAnsi="Cambria"/>
          <w:sz w:val="22"/>
          <w:szCs w:val="22"/>
        </w:rPr>
        <w:tab/>
        <w:t xml:space="preserve">If during the life of the contract, the contractor’s business status changes to become a company as defined in section 34.600, RSMo, and the company has ten or more employees, then the contractor shall comply with, complete, and submit to the Department a completed Box C of the Exhibit 5 titled, </w:t>
      </w:r>
      <w:r w:rsidRPr="00D93E7A">
        <w:rPr>
          <w:rFonts w:ascii="Cambria" w:hAnsi="Cambria"/>
          <w:sz w:val="22"/>
          <w:szCs w:val="22"/>
          <w:u w:val="single"/>
        </w:rPr>
        <w:t>Anti-Discrimination Against Israel Act Certification</w:t>
      </w:r>
      <w:r w:rsidRPr="00D93E7A">
        <w:rPr>
          <w:rFonts w:ascii="Cambria" w:hAnsi="Cambria"/>
          <w:sz w:val="22"/>
          <w:szCs w:val="22"/>
        </w:rPr>
        <w:t xml:space="preserve">.  </w:t>
      </w:r>
    </w:p>
    <w:p w14:paraId="49892E65" w14:textId="3108DB23" w:rsidR="00091B80" w:rsidRPr="00D93E7A" w:rsidRDefault="0000051D" w:rsidP="0000051D">
      <w:pPr>
        <w:spacing w:after="120"/>
        <w:ind w:left="720" w:hanging="720"/>
        <w:jc w:val="both"/>
        <w:rPr>
          <w:rFonts w:ascii="Cambria" w:hAnsi="Cambria" w:cs="Arial"/>
          <w:b/>
          <w:sz w:val="22"/>
          <w:szCs w:val="22"/>
          <w:u w:val="single"/>
        </w:rPr>
      </w:pPr>
      <w:r w:rsidRPr="00D93E7A">
        <w:rPr>
          <w:rFonts w:ascii="Cambria" w:hAnsi="Cambria"/>
          <w:sz w:val="22"/>
          <w:szCs w:val="22"/>
        </w:rPr>
        <w:lastRenderedPageBreak/>
        <w:t>2.10.4</w:t>
      </w:r>
      <w:r w:rsidRPr="00D93E7A">
        <w:rPr>
          <w:rFonts w:ascii="Cambria" w:hAnsi="Cambria"/>
          <w:sz w:val="22"/>
          <w:szCs w:val="22"/>
        </w:rPr>
        <w:tab/>
        <w:t xml:space="preserve">Regardless of company status or number of employees, the contractor must complete and submit the applicable portion of the Exhibit 5 titled </w:t>
      </w:r>
      <w:r w:rsidRPr="00D93E7A">
        <w:rPr>
          <w:rFonts w:ascii="Cambria" w:hAnsi="Cambria"/>
          <w:sz w:val="22"/>
          <w:szCs w:val="22"/>
          <w:u w:val="single"/>
        </w:rPr>
        <w:t>Anti-Discrimination Against Israel Act Certification</w:t>
      </w:r>
      <w:r w:rsidRPr="00D93E7A">
        <w:rPr>
          <w:rFonts w:ascii="Cambria" w:hAnsi="Cambria"/>
          <w:sz w:val="22"/>
          <w:szCs w:val="22"/>
        </w:rPr>
        <w:t>.  Pursuant to section 34.600, RSMo, if the vendor meets the section 34.600, RSMo, definition of a “company” (</w:t>
      </w:r>
      <w:hyperlink r:id="rId21" w:history="1">
        <w:r w:rsidRPr="00D93E7A">
          <w:rPr>
            <w:rFonts w:ascii="Cambria" w:hAnsi="Cambria"/>
            <w:sz w:val="22"/>
            <w:szCs w:val="22"/>
          </w:rPr>
          <w:t>https://revisor.mo.gov/main/OneSection.aspx?section=34.600</w:t>
        </w:r>
      </w:hyperlink>
      <w:r w:rsidRPr="00D93E7A">
        <w:rPr>
          <w:rFonts w:ascii="Cambria" w:hAnsi="Cambria"/>
          <w:sz w:val="22"/>
          <w:szCs w:val="22"/>
        </w:rPr>
        <w:t>) and the vendor has ten or more employees, the vendor must certify in writing that the vendor is not currently engaged in a boycott of goods or services from the State of Israel as defined in section 34.600, RSMo, and shall not engage in a boycott of goods or services from the State of Israel, if awarded a contract, for the duration of the contract. The applicable portion of the Exhibit 5 must be submitted prior to award of a contract.</w:t>
      </w:r>
    </w:p>
    <w:p w14:paraId="5E803CC8" w14:textId="5BDA506C" w:rsidR="00003243" w:rsidRPr="00D93E7A" w:rsidRDefault="2DB8426B" w:rsidP="75A14BB8">
      <w:pPr>
        <w:spacing w:after="120"/>
        <w:ind w:right="90"/>
        <w:jc w:val="both"/>
        <w:rPr>
          <w:rFonts w:ascii="Cambria" w:hAnsi="Cambria" w:cs="Arial"/>
          <w:b/>
          <w:bCs/>
          <w:sz w:val="22"/>
          <w:szCs w:val="22"/>
          <w:u w:val="single"/>
        </w:rPr>
      </w:pPr>
      <w:r w:rsidRPr="00D93E7A">
        <w:rPr>
          <w:rFonts w:ascii="Cambria" w:hAnsi="Cambria" w:cs="Arial"/>
          <w:b/>
          <w:bCs/>
          <w:sz w:val="22"/>
          <w:szCs w:val="22"/>
        </w:rPr>
        <w:t>3</w:t>
      </w:r>
      <w:r w:rsidR="00220708" w:rsidRPr="00D93E7A">
        <w:rPr>
          <w:rFonts w:ascii="Cambria" w:hAnsi="Cambria"/>
        </w:rPr>
        <w:tab/>
      </w:r>
      <w:r w:rsidR="62C1176F" w:rsidRPr="00D93E7A">
        <w:rPr>
          <w:rFonts w:ascii="Cambria" w:hAnsi="Cambria" w:cs="Arial"/>
          <w:b/>
          <w:bCs/>
          <w:sz w:val="22"/>
          <w:szCs w:val="22"/>
          <w:u w:val="single"/>
        </w:rPr>
        <w:t xml:space="preserve">Specific </w:t>
      </w:r>
      <w:r w:rsidRPr="00D93E7A">
        <w:rPr>
          <w:rFonts w:ascii="Cambria" w:hAnsi="Cambria" w:cs="Arial"/>
          <w:b/>
          <w:bCs/>
          <w:sz w:val="22"/>
          <w:szCs w:val="22"/>
          <w:u w:val="single"/>
        </w:rPr>
        <w:t xml:space="preserve">Performance </w:t>
      </w:r>
      <w:r w:rsidR="62C1176F" w:rsidRPr="00D93E7A">
        <w:rPr>
          <w:rFonts w:ascii="Cambria" w:hAnsi="Cambria" w:cs="Arial"/>
          <w:b/>
          <w:bCs/>
          <w:sz w:val="22"/>
          <w:szCs w:val="22"/>
          <w:u w:val="single"/>
        </w:rPr>
        <w:t>Requirements</w:t>
      </w:r>
    </w:p>
    <w:p w14:paraId="3331D8A5" w14:textId="1ECE459E" w:rsidR="007F277F" w:rsidRPr="00D93E7A" w:rsidRDefault="000E18B9" w:rsidP="5C50CE05">
      <w:pPr>
        <w:spacing w:after="120"/>
        <w:ind w:right="90"/>
        <w:jc w:val="both"/>
        <w:rPr>
          <w:rFonts w:ascii="Cambria" w:hAnsi="Cambria" w:cs="Arial"/>
          <w:b/>
          <w:sz w:val="22"/>
          <w:szCs w:val="22"/>
          <w:u w:val="single"/>
        </w:rPr>
      </w:pPr>
      <w:r w:rsidRPr="00D93E7A">
        <w:rPr>
          <w:rFonts w:ascii="Cambria" w:hAnsi="Cambria" w:cs="Arial"/>
          <w:bCs/>
          <w:sz w:val="22"/>
          <w:szCs w:val="22"/>
        </w:rPr>
        <w:t>3.1</w:t>
      </w:r>
      <w:r w:rsidRPr="00D93E7A">
        <w:rPr>
          <w:rFonts w:ascii="Cambria" w:hAnsi="Cambria" w:cs="Arial"/>
          <w:bCs/>
          <w:sz w:val="22"/>
          <w:szCs w:val="22"/>
        </w:rPr>
        <w:tab/>
      </w:r>
      <w:r w:rsidRPr="00D93E7A">
        <w:rPr>
          <w:rFonts w:ascii="Cambria" w:hAnsi="Cambria" w:cs="Arial"/>
          <w:sz w:val="22"/>
          <w:szCs w:val="22"/>
          <w:u w:val="single"/>
        </w:rPr>
        <w:t>Contractor Requirements</w:t>
      </w:r>
    </w:p>
    <w:p w14:paraId="2D14755A" w14:textId="45968ECF" w:rsidR="007F277F" w:rsidRPr="00D93E7A" w:rsidRDefault="000E18B9" w:rsidP="000E18B9">
      <w:pPr>
        <w:spacing w:after="120"/>
        <w:ind w:left="720" w:hanging="720"/>
        <w:jc w:val="both"/>
        <w:rPr>
          <w:rFonts w:ascii="Cambria" w:hAnsi="Cambria" w:cs="Arial"/>
          <w:sz w:val="22"/>
          <w:szCs w:val="22"/>
        </w:rPr>
      </w:pPr>
      <w:r w:rsidRPr="00D93E7A">
        <w:rPr>
          <w:rFonts w:ascii="Cambria" w:hAnsi="Cambria" w:cs="Arial"/>
          <w:sz w:val="22"/>
          <w:szCs w:val="22"/>
        </w:rPr>
        <w:t>3.1.1</w:t>
      </w:r>
      <w:r w:rsidRPr="00D93E7A">
        <w:rPr>
          <w:rFonts w:ascii="Cambria" w:hAnsi="Cambria" w:cs="Arial"/>
          <w:sz w:val="22"/>
          <w:szCs w:val="22"/>
        </w:rPr>
        <w:tab/>
      </w:r>
      <w:r w:rsidR="007F277F" w:rsidRPr="00D93E7A">
        <w:rPr>
          <w:rFonts w:ascii="Cambria" w:hAnsi="Cambria" w:cs="Arial"/>
          <w:sz w:val="22"/>
          <w:szCs w:val="22"/>
        </w:rPr>
        <w:t>The contractor shall be a rural hospital or health center, as defined in the IFB glossary of terms, licensed under applicable state law</w:t>
      </w:r>
      <w:r w:rsidR="001E7AFC" w:rsidRPr="00D93E7A">
        <w:rPr>
          <w:rFonts w:ascii="Cambria" w:hAnsi="Cambria"/>
          <w:sz w:val="22"/>
          <w:szCs w:val="22"/>
        </w:rPr>
        <w:t>.</w:t>
      </w:r>
    </w:p>
    <w:p w14:paraId="4DCF6759" w14:textId="5C123EDC" w:rsidR="009902D4" w:rsidRPr="00D93E7A" w:rsidRDefault="1784D813" w:rsidP="000E18B9">
      <w:pPr>
        <w:spacing w:after="120"/>
        <w:ind w:left="720" w:right="90" w:hanging="720"/>
        <w:jc w:val="both"/>
        <w:rPr>
          <w:rFonts w:ascii="Cambria" w:hAnsi="Cambria" w:cs="Arial"/>
          <w:sz w:val="22"/>
          <w:szCs w:val="22"/>
        </w:rPr>
      </w:pPr>
      <w:r w:rsidRPr="00D93E7A">
        <w:rPr>
          <w:rFonts w:ascii="Cambria" w:hAnsi="Cambria" w:cs="Arial"/>
          <w:sz w:val="22"/>
          <w:szCs w:val="22"/>
        </w:rPr>
        <w:t>3.1.2</w:t>
      </w:r>
      <w:r w:rsidR="000E18B9" w:rsidRPr="00D93E7A">
        <w:rPr>
          <w:rFonts w:ascii="Cambria" w:hAnsi="Cambria"/>
        </w:rPr>
        <w:tab/>
      </w:r>
      <w:r w:rsidRPr="00D93E7A">
        <w:rPr>
          <w:rFonts w:ascii="Cambria" w:hAnsi="Cambria" w:cs="Arial"/>
          <w:sz w:val="22"/>
          <w:szCs w:val="22"/>
        </w:rPr>
        <w:t>The</w:t>
      </w:r>
      <w:r w:rsidR="71B5E44A" w:rsidRPr="00D93E7A">
        <w:rPr>
          <w:rFonts w:ascii="Cambria" w:hAnsi="Cambria" w:cs="Arial"/>
          <w:sz w:val="22"/>
          <w:szCs w:val="22"/>
        </w:rPr>
        <w:t xml:space="preserve"> contractor shall disclose whether it has previously received RHTP funding, including Horizon 1 funding, and shall disclose the type, amount, purpose, and status of any prior or current RHTP award. Receipt of Horizon 1 funding shall not make the contractor ineligible for Horizon 2 funding.</w:t>
      </w:r>
    </w:p>
    <w:p w14:paraId="1A6D529E" w14:textId="77777777" w:rsidR="004F6614" w:rsidRPr="00D93E7A" w:rsidRDefault="000E18B9" w:rsidP="004F6614">
      <w:pPr>
        <w:spacing w:after="120"/>
        <w:ind w:left="720" w:right="90" w:hanging="720"/>
        <w:jc w:val="both"/>
        <w:rPr>
          <w:rFonts w:ascii="Cambria" w:hAnsi="Cambria" w:cs="Arial"/>
          <w:sz w:val="22"/>
          <w:szCs w:val="22"/>
        </w:rPr>
      </w:pPr>
      <w:r w:rsidRPr="00D93E7A">
        <w:rPr>
          <w:rFonts w:ascii="Cambria" w:hAnsi="Cambria" w:cs="Arial"/>
          <w:sz w:val="22"/>
          <w:szCs w:val="22"/>
        </w:rPr>
        <w:t>3.1.3</w:t>
      </w:r>
      <w:r w:rsidRPr="00D93E7A">
        <w:rPr>
          <w:rFonts w:ascii="Cambria" w:hAnsi="Cambria" w:cs="Arial"/>
          <w:sz w:val="22"/>
          <w:szCs w:val="22"/>
        </w:rPr>
        <w:tab/>
      </w:r>
      <w:r w:rsidR="009902D4" w:rsidRPr="00D93E7A">
        <w:rPr>
          <w:rFonts w:ascii="Cambria" w:hAnsi="Cambria" w:cs="Arial"/>
          <w:sz w:val="22"/>
          <w:szCs w:val="22"/>
        </w:rPr>
        <w:t>The contractor shall disclose all other funding sources supporting the proposed project and shall certify that funds awarded through this contract will not supplant, duplicate, or replace funds provided through other state, federal, local, philanthropic, or private sources.</w:t>
      </w:r>
    </w:p>
    <w:p w14:paraId="2282A279" w14:textId="45E902DA" w:rsidR="004F6614" w:rsidRPr="00D93E7A" w:rsidRDefault="00B50929" w:rsidP="00B50929">
      <w:pPr>
        <w:spacing w:after="120"/>
        <w:ind w:right="90"/>
        <w:jc w:val="both"/>
        <w:rPr>
          <w:rFonts w:ascii="Cambria" w:hAnsi="Cambria"/>
          <w:sz w:val="22"/>
          <w:szCs w:val="22"/>
        </w:rPr>
      </w:pPr>
      <w:r w:rsidRPr="00D93E7A">
        <w:rPr>
          <w:rFonts w:ascii="Cambria" w:hAnsi="Cambria"/>
          <w:sz w:val="22"/>
          <w:szCs w:val="22"/>
        </w:rPr>
        <w:t>3.1.4</w:t>
      </w:r>
      <w:r w:rsidRPr="00D93E7A">
        <w:rPr>
          <w:rFonts w:ascii="Cambria" w:hAnsi="Cambria"/>
          <w:sz w:val="22"/>
          <w:szCs w:val="22"/>
        </w:rPr>
        <w:tab/>
      </w:r>
      <w:r w:rsidR="000E18B9" w:rsidRPr="00D93E7A">
        <w:rPr>
          <w:rFonts w:ascii="Cambria" w:hAnsi="Cambria"/>
          <w:sz w:val="22"/>
          <w:szCs w:val="22"/>
        </w:rPr>
        <w:t>The</w:t>
      </w:r>
      <w:r w:rsidR="009902D4" w:rsidRPr="00D93E7A">
        <w:rPr>
          <w:rFonts w:ascii="Cambria" w:hAnsi="Cambria"/>
          <w:sz w:val="22"/>
          <w:szCs w:val="22"/>
        </w:rPr>
        <w:t xml:space="preserve"> contractor’s facility or organization shall be defined as follows:</w:t>
      </w:r>
    </w:p>
    <w:p w14:paraId="35191FA0" w14:textId="77777777" w:rsidR="004F6614" w:rsidRDefault="004F6614" w:rsidP="004F6614">
      <w:pPr>
        <w:spacing w:after="120"/>
        <w:ind w:left="1080" w:hanging="360"/>
        <w:rPr>
          <w:rFonts w:ascii="Cambria" w:hAnsi="Cambria"/>
          <w:sz w:val="22"/>
          <w:szCs w:val="22"/>
        </w:rPr>
      </w:pPr>
      <w:r w:rsidRPr="00D93E7A">
        <w:rPr>
          <w:rFonts w:ascii="Cambria" w:hAnsi="Cambria"/>
          <w:sz w:val="22"/>
          <w:szCs w:val="22"/>
        </w:rPr>
        <w:t>a.</w:t>
      </w:r>
      <w:r w:rsidRPr="00D93E7A">
        <w:rPr>
          <w:rFonts w:ascii="Cambria" w:hAnsi="Cambria"/>
          <w:sz w:val="22"/>
          <w:szCs w:val="22"/>
        </w:rPr>
        <w:tab/>
      </w:r>
      <w:r w:rsidR="009902D4" w:rsidRPr="00D93E7A">
        <w:rPr>
          <w:rFonts w:ascii="Cambria" w:hAnsi="Cambria"/>
          <w:sz w:val="22"/>
          <w:szCs w:val="22"/>
        </w:rPr>
        <w:t>Hospitals licensed under applicable state law, including general hospitals, critical access hospitals, Rural Emergency Hospitals, safety-net hospitals, hospital-based outpatient departments, long-term acute care hospitals, health system-affiliated rural hospitals, county- or city-owned hospitals, or other qualifying hospitals meeting program requirements; or</w:t>
      </w:r>
    </w:p>
    <w:p w14:paraId="5016E0B2" w14:textId="260EA56F" w:rsidR="004F6614" w:rsidRPr="00D93E7A" w:rsidRDefault="2F9E2FFE" w:rsidP="75A14BB8">
      <w:pPr>
        <w:spacing w:after="120"/>
        <w:ind w:left="1080" w:hanging="360"/>
        <w:rPr>
          <w:rFonts w:ascii="Cambria" w:hAnsi="Cambria"/>
          <w:sz w:val="22"/>
          <w:szCs w:val="22"/>
        </w:rPr>
      </w:pPr>
      <w:r w:rsidRPr="4E23FF63">
        <w:rPr>
          <w:rFonts w:ascii="Cambria" w:hAnsi="Cambria"/>
          <w:sz w:val="22"/>
          <w:szCs w:val="22"/>
        </w:rPr>
        <w:t>b.</w:t>
      </w:r>
      <w:r>
        <w:tab/>
      </w:r>
      <w:r w:rsidR="71B5E44A" w:rsidRPr="4E23FF63">
        <w:rPr>
          <w:rFonts w:ascii="Cambria" w:hAnsi="Cambria"/>
          <w:sz w:val="22"/>
          <w:szCs w:val="22"/>
        </w:rPr>
        <w:t>Health centers. For purposes of this IFB, a health center means any organization whose programs, facilities, workforce, or services expand rural residents’ access to healthcare, including entities that enable care delivery through clinical services, community-based access points, emergency response, care coordination, or health-related infrastructure</w:t>
      </w:r>
      <w:r w:rsidR="08ECA325" w:rsidRPr="4E23FF63">
        <w:rPr>
          <w:rFonts w:ascii="Cambria" w:hAnsi="Cambria"/>
          <w:sz w:val="22"/>
          <w:szCs w:val="22"/>
        </w:rPr>
        <w:t>. Eligible health centers may include as applicable and if aligned to the approved service lines, Federally Qualified Health Centers (FQHCs), Rural Health Clinics (RHCs), Certified Community Behavioral Health Clinics (CCB</w:t>
      </w:r>
      <w:r w:rsidR="2B885FC9" w:rsidRPr="4E23FF63">
        <w:rPr>
          <w:rFonts w:ascii="Cambria" w:hAnsi="Cambria"/>
          <w:sz w:val="22"/>
          <w:szCs w:val="22"/>
        </w:rPr>
        <w:t>H</w:t>
      </w:r>
      <w:r w:rsidR="08ECA325" w:rsidRPr="4E23FF63">
        <w:rPr>
          <w:rFonts w:ascii="Cambria" w:hAnsi="Cambria"/>
          <w:sz w:val="22"/>
          <w:szCs w:val="22"/>
        </w:rPr>
        <w:t xml:space="preserve">Cs), Behavioral Health Clinics (BHCs), Certified Community Mental Health Centers (CMHCs), birthing centers, primary care centers, urgent care centers, </w:t>
      </w:r>
      <w:r w:rsidR="001B3C17" w:rsidRPr="4E23FF63">
        <w:rPr>
          <w:rFonts w:ascii="Cambria" w:hAnsi="Cambria"/>
          <w:sz w:val="22"/>
          <w:szCs w:val="22"/>
        </w:rPr>
        <w:t xml:space="preserve"> </w:t>
      </w:r>
      <w:r w:rsidR="08ECA325" w:rsidRPr="4E23FF63">
        <w:rPr>
          <w:rFonts w:ascii="Cambria" w:hAnsi="Cambria"/>
          <w:sz w:val="22"/>
          <w:szCs w:val="22"/>
        </w:rPr>
        <w:t>and other access-to-care partners that can demonstrate a clear role in expanding rural access to healthcare</w:t>
      </w:r>
      <w:r w:rsidR="71B5E44A" w:rsidRPr="4E23FF63">
        <w:rPr>
          <w:rFonts w:ascii="Cambria" w:hAnsi="Cambria"/>
          <w:sz w:val="22"/>
          <w:szCs w:val="22"/>
        </w:rPr>
        <w:t>; or</w:t>
      </w:r>
      <w:r w:rsidR="634DA44C" w:rsidRPr="4E23FF63">
        <w:rPr>
          <w:rFonts w:ascii="Cambria" w:hAnsi="Cambria"/>
          <w:sz w:val="22"/>
          <w:szCs w:val="22"/>
        </w:rPr>
        <w:t xml:space="preserve"> </w:t>
      </w:r>
    </w:p>
    <w:p w14:paraId="37E23366" w14:textId="3DD90C46" w:rsidR="004F6614" w:rsidRPr="00D93E7A" w:rsidRDefault="47702FAF" w:rsidP="004F6614">
      <w:pPr>
        <w:spacing w:after="120"/>
        <w:ind w:left="1080" w:hanging="360"/>
        <w:rPr>
          <w:rFonts w:ascii="Cambria" w:hAnsi="Cambria" w:cs="Arial"/>
          <w:sz w:val="22"/>
          <w:szCs w:val="22"/>
        </w:rPr>
      </w:pPr>
      <w:r w:rsidRPr="03E67422">
        <w:rPr>
          <w:rFonts w:ascii="Cambria" w:hAnsi="Cambria"/>
          <w:sz w:val="22"/>
          <w:szCs w:val="22"/>
        </w:rPr>
        <w:t>c</w:t>
      </w:r>
      <w:r w:rsidR="004F6614" w:rsidRPr="03E67422">
        <w:rPr>
          <w:rFonts w:ascii="Cambria" w:hAnsi="Cambria"/>
          <w:sz w:val="22"/>
          <w:szCs w:val="22"/>
        </w:rPr>
        <w:t>.</w:t>
      </w:r>
      <w:r w:rsidR="004F6614">
        <w:tab/>
      </w:r>
      <w:r w:rsidR="009902D4" w:rsidRPr="03E67422">
        <w:rPr>
          <w:rFonts w:ascii="Cambria" w:hAnsi="Cambria" w:cs="Arial"/>
          <w:sz w:val="22"/>
          <w:szCs w:val="22"/>
        </w:rPr>
        <w:t>Hospital-affiliated or health center-affiliated entities applying on behalf of an eligible hospital or health center, where the proposed project primarily benefits the eligible hospital</w:t>
      </w:r>
      <w:r w:rsidR="006A6BDE" w:rsidRPr="03E67422">
        <w:rPr>
          <w:rFonts w:ascii="Cambria" w:hAnsi="Cambria" w:cs="Arial"/>
          <w:sz w:val="22"/>
          <w:szCs w:val="22"/>
        </w:rPr>
        <w:t xml:space="preserve"> or </w:t>
      </w:r>
      <w:r w:rsidR="009902D4" w:rsidRPr="03E67422">
        <w:rPr>
          <w:rFonts w:ascii="Cambria" w:hAnsi="Cambria" w:cs="Arial"/>
          <w:sz w:val="22"/>
          <w:szCs w:val="22"/>
        </w:rPr>
        <w:t>health center;</w:t>
      </w:r>
      <w:r w:rsidR="00D76699" w:rsidRPr="03E67422">
        <w:rPr>
          <w:rFonts w:ascii="Cambria" w:hAnsi="Cambria" w:cs="Arial"/>
          <w:sz w:val="22"/>
          <w:szCs w:val="22"/>
        </w:rPr>
        <w:t xml:space="preserve"> </w:t>
      </w:r>
      <w:r w:rsidR="009902D4" w:rsidRPr="03E67422">
        <w:rPr>
          <w:rFonts w:ascii="Cambria" w:hAnsi="Cambria" w:cs="Arial"/>
          <w:sz w:val="22"/>
          <w:szCs w:val="22"/>
        </w:rPr>
        <w:t>or</w:t>
      </w:r>
    </w:p>
    <w:p w14:paraId="2FB0101E" w14:textId="0A5E2E38" w:rsidR="009902D4" w:rsidRPr="00D93E7A" w:rsidRDefault="13297D6E" w:rsidP="004F6614">
      <w:pPr>
        <w:spacing w:after="120"/>
        <w:ind w:left="1080" w:hanging="360"/>
        <w:rPr>
          <w:rFonts w:ascii="Cambria" w:hAnsi="Cambria" w:cs="Arial"/>
          <w:sz w:val="22"/>
          <w:szCs w:val="22"/>
        </w:rPr>
      </w:pPr>
      <w:r w:rsidRPr="03E67422">
        <w:rPr>
          <w:rFonts w:ascii="Cambria" w:hAnsi="Cambria"/>
          <w:sz w:val="22"/>
          <w:szCs w:val="22"/>
        </w:rPr>
        <w:t>d</w:t>
      </w:r>
      <w:r w:rsidR="004F6614" w:rsidRPr="03E67422">
        <w:rPr>
          <w:rFonts w:ascii="Cambria" w:hAnsi="Cambria"/>
          <w:sz w:val="22"/>
          <w:szCs w:val="22"/>
        </w:rPr>
        <w:t>.</w:t>
      </w:r>
      <w:r w:rsidR="004F6614">
        <w:tab/>
      </w:r>
      <w:r w:rsidR="009902D4" w:rsidRPr="03E67422">
        <w:rPr>
          <w:rFonts w:ascii="Cambria" w:hAnsi="Cambria" w:cs="Arial"/>
          <w:sz w:val="22"/>
          <w:szCs w:val="22"/>
        </w:rPr>
        <w:t>Public, nonprofit, or qualifying private hospitals and health centers meeting program requirements.</w:t>
      </w:r>
    </w:p>
    <w:p w14:paraId="1249F3D7" w14:textId="2409716D" w:rsidR="009733C3" w:rsidRPr="00D93E7A" w:rsidRDefault="00B50929" w:rsidP="00B50929">
      <w:pPr>
        <w:spacing w:after="120"/>
        <w:ind w:left="720" w:right="90" w:hanging="720"/>
        <w:jc w:val="both"/>
        <w:rPr>
          <w:rFonts w:ascii="Cambria" w:hAnsi="Cambria" w:cs="Arial"/>
          <w:sz w:val="22"/>
          <w:szCs w:val="22"/>
        </w:rPr>
      </w:pPr>
      <w:r w:rsidRPr="00D93E7A">
        <w:rPr>
          <w:rFonts w:ascii="Cambria" w:hAnsi="Cambria"/>
          <w:sz w:val="22"/>
          <w:szCs w:val="22"/>
        </w:rPr>
        <w:t>3.1.</w:t>
      </w:r>
      <w:r w:rsidR="001E086B" w:rsidRPr="00D93E7A">
        <w:rPr>
          <w:rFonts w:ascii="Cambria" w:hAnsi="Cambria"/>
          <w:sz w:val="22"/>
          <w:szCs w:val="22"/>
        </w:rPr>
        <w:t>5</w:t>
      </w:r>
      <w:r w:rsidRPr="00D93E7A">
        <w:rPr>
          <w:rFonts w:ascii="Cambria" w:hAnsi="Cambria"/>
          <w:sz w:val="22"/>
          <w:szCs w:val="22"/>
        </w:rPr>
        <w:tab/>
        <w:t>Th</w:t>
      </w:r>
      <w:r w:rsidR="009733C3" w:rsidRPr="00D93E7A">
        <w:rPr>
          <w:rFonts w:ascii="Cambria" w:hAnsi="Cambria" w:cs="Arial"/>
          <w:sz w:val="22"/>
          <w:szCs w:val="22"/>
        </w:rPr>
        <w:t>e contractor’s ToRCH Care Strategic Renovations Horizon 2 contract project shall address smart growth and service line modification, as follows:</w:t>
      </w:r>
    </w:p>
    <w:p w14:paraId="0A64CD77" w14:textId="77777777" w:rsidR="006D53B5" w:rsidRPr="00492BA4" w:rsidRDefault="006D53B5" w:rsidP="006D53B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sidRPr="43819099">
        <w:rPr>
          <w:rFonts w:ascii="Cambria" w:hAnsi="Cambria"/>
          <w:b/>
          <w:bCs/>
          <w:sz w:val="22"/>
          <w:szCs w:val="22"/>
        </w:rPr>
        <w:t>Subparagraph Revised Via Amendment 01</w:t>
      </w:r>
    </w:p>
    <w:p w14:paraId="0A2DB839" w14:textId="48C587D1" w:rsidR="00B50929" w:rsidRPr="00D93E7A" w:rsidRDefault="009733C3" w:rsidP="00B50929">
      <w:pPr>
        <w:spacing w:after="120"/>
        <w:ind w:left="1080" w:hanging="360"/>
        <w:rPr>
          <w:rFonts w:ascii="Cambria" w:hAnsi="Cambria" w:cs="Arial"/>
          <w:sz w:val="22"/>
          <w:szCs w:val="22"/>
        </w:rPr>
      </w:pPr>
      <w:r w:rsidRPr="00D93E7A">
        <w:rPr>
          <w:rFonts w:ascii="Cambria" w:hAnsi="Cambria" w:cs="Arial"/>
          <w:sz w:val="22"/>
          <w:szCs w:val="22"/>
        </w:rPr>
        <w:t>a.</w:t>
      </w:r>
      <w:r w:rsidR="00D76699" w:rsidRPr="00D93E7A">
        <w:rPr>
          <w:rFonts w:ascii="Cambria" w:hAnsi="Cambria" w:cs="Arial"/>
          <w:sz w:val="22"/>
          <w:szCs w:val="22"/>
        </w:rPr>
        <w:tab/>
      </w:r>
      <w:r w:rsidRPr="00D93E7A">
        <w:rPr>
          <w:rFonts w:ascii="Cambria" w:hAnsi="Cambria" w:cs="Arial"/>
          <w:sz w:val="22"/>
          <w:szCs w:val="22"/>
        </w:rPr>
        <w:t>The contractor’s Horizon 2 project shall focus on smart growth and service-line modernization to “right-size” rural care access by renovating, reconfiguring, equipping, or repurposing existing spaces and capabilities into high-demand service lines. Horizon 2 projects shall modernize underused, outdated, or misaligned facilities and support capabilities so that services can be delivered safely, sustainably, and closer to home.</w:t>
      </w:r>
      <w:r w:rsidR="00591EEC">
        <w:rPr>
          <w:rFonts w:ascii="Cambria" w:hAnsi="Cambria" w:cs="Arial"/>
          <w:sz w:val="22"/>
          <w:szCs w:val="22"/>
        </w:rPr>
        <w:t xml:space="preserve"> </w:t>
      </w:r>
      <w:r w:rsidR="00591EEC">
        <w:rPr>
          <w:rFonts w:ascii="Cambria" w:hAnsi="Cambria"/>
          <w:b/>
          <w:bCs/>
          <w:i/>
          <w:iCs/>
          <w:sz w:val="22"/>
          <w:szCs w:val="22"/>
        </w:rPr>
        <w:t>In the event a contractor is proposing a Horizon 2 project</w:t>
      </w:r>
      <w:r w:rsidR="00591EEC" w:rsidRPr="004A6D32">
        <w:rPr>
          <w:rFonts w:ascii="Cambria" w:hAnsi="Cambria"/>
          <w:b/>
          <w:bCs/>
          <w:i/>
          <w:iCs/>
          <w:sz w:val="22"/>
          <w:szCs w:val="22"/>
        </w:rPr>
        <w:t xml:space="preserve"> to expand into a new service line(s)</w:t>
      </w:r>
      <w:r w:rsidR="00591EEC">
        <w:rPr>
          <w:rFonts w:ascii="Cambria" w:hAnsi="Cambria"/>
          <w:b/>
          <w:bCs/>
          <w:i/>
          <w:iCs/>
          <w:sz w:val="22"/>
          <w:szCs w:val="22"/>
        </w:rPr>
        <w:t xml:space="preserve"> </w:t>
      </w:r>
      <w:r w:rsidR="00591EEC" w:rsidRPr="004A6D32">
        <w:rPr>
          <w:rFonts w:ascii="Cambria" w:hAnsi="Cambria"/>
          <w:b/>
          <w:bCs/>
          <w:i/>
          <w:iCs/>
          <w:sz w:val="22"/>
          <w:szCs w:val="22"/>
        </w:rPr>
        <w:t>to purchase the necessary equipment</w:t>
      </w:r>
      <w:r w:rsidR="00591EEC">
        <w:rPr>
          <w:rFonts w:ascii="Cambria" w:hAnsi="Cambria"/>
          <w:b/>
          <w:bCs/>
          <w:i/>
          <w:iCs/>
          <w:sz w:val="22"/>
          <w:szCs w:val="22"/>
        </w:rPr>
        <w:t xml:space="preserve"> b</w:t>
      </w:r>
      <w:r w:rsidR="00591EEC" w:rsidRPr="004A6D32">
        <w:rPr>
          <w:rFonts w:ascii="Cambria" w:hAnsi="Cambria"/>
          <w:b/>
          <w:bCs/>
          <w:i/>
          <w:iCs/>
          <w:sz w:val="22"/>
          <w:szCs w:val="22"/>
        </w:rPr>
        <w:t xml:space="preserve">oth the replacement of existing equipment and the purchase of new equipment are allowable. The </w:t>
      </w:r>
      <w:r w:rsidR="00591EEC">
        <w:rPr>
          <w:rFonts w:ascii="Cambria" w:hAnsi="Cambria"/>
          <w:b/>
          <w:bCs/>
          <w:i/>
          <w:iCs/>
          <w:sz w:val="22"/>
          <w:szCs w:val="22"/>
        </w:rPr>
        <w:t xml:space="preserve">contractor </w:t>
      </w:r>
      <w:r w:rsidR="00591EEC" w:rsidRPr="004A6D32">
        <w:rPr>
          <w:rFonts w:ascii="Cambria" w:hAnsi="Cambria"/>
          <w:b/>
          <w:bCs/>
          <w:i/>
          <w:iCs/>
          <w:sz w:val="22"/>
          <w:szCs w:val="22"/>
        </w:rPr>
        <w:t xml:space="preserve">must specifically </w:t>
      </w:r>
      <w:r w:rsidR="00591EEC">
        <w:rPr>
          <w:rFonts w:ascii="Cambria" w:hAnsi="Cambria"/>
          <w:b/>
          <w:bCs/>
          <w:i/>
          <w:iCs/>
          <w:sz w:val="22"/>
          <w:szCs w:val="22"/>
        </w:rPr>
        <w:t>address in their proposal, Exhibit D Budget and Budget Narrative</w:t>
      </w:r>
      <w:r w:rsidR="003E6EE6">
        <w:rPr>
          <w:rFonts w:ascii="Cambria" w:hAnsi="Cambria"/>
          <w:b/>
          <w:bCs/>
          <w:i/>
          <w:iCs/>
          <w:sz w:val="22"/>
          <w:szCs w:val="22"/>
        </w:rPr>
        <w:t xml:space="preserve"> and Exhibit E CMS Budget Detail and Narrative Template</w:t>
      </w:r>
      <w:r w:rsidR="00591EEC">
        <w:rPr>
          <w:rFonts w:ascii="Cambria" w:hAnsi="Cambria"/>
          <w:b/>
          <w:bCs/>
          <w:i/>
          <w:iCs/>
          <w:sz w:val="22"/>
          <w:szCs w:val="22"/>
        </w:rPr>
        <w:t xml:space="preserve">, </w:t>
      </w:r>
      <w:r w:rsidR="00591EEC" w:rsidRPr="004A6D32">
        <w:rPr>
          <w:rFonts w:ascii="Cambria" w:hAnsi="Cambria"/>
          <w:b/>
          <w:bCs/>
          <w:i/>
          <w:iCs/>
          <w:sz w:val="22"/>
          <w:szCs w:val="22"/>
        </w:rPr>
        <w:t xml:space="preserve">the type of equipment requested and detail exactly how much funding is needed to replace existing equipment </w:t>
      </w:r>
      <w:r w:rsidR="00591EEC">
        <w:rPr>
          <w:rFonts w:ascii="Cambria" w:hAnsi="Cambria"/>
          <w:b/>
          <w:bCs/>
          <w:i/>
          <w:iCs/>
          <w:sz w:val="22"/>
          <w:szCs w:val="22"/>
        </w:rPr>
        <w:t>and</w:t>
      </w:r>
      <w:r w:rsidR="00591EEC" w:rsidRPr="004A6D32">
        <w:rPr>
          <w:rFonts w:ascii="Cambria" w:hAnsi="Cambria"/>
          <w:b/>
          <w:bCs/>
          <w:i/>
          <w:iCs/>
          <w:sz w:val="22"/>
          <w:szCs w:val="22"/>
        </w:rPr>
        <w:t xml:space="preserve"> add new equipment.</w:t>
      </w:r>
    </w:p>
    <w:p w14:paraId="6C76A47E" w14:textId="77777777" w:rsidR="00B50929" w:rsidRPr="00D93E7A" w:rsidRDefault="00B50929" w:rsidP="00B50929">
      <w:pPr>
        <w:spacing w:after="120"/>
        <w:ind w:left="1080" w:hanging="360"/>
        <w:rPr>
          <w:rFonts w:ascii="Cambria" w:hAnsi="Cambria" w:cs="Arial"/>
          <w:sz w:val="22"/>
          <w:szCs w:val="22"/>
        </w:rPr>
      </w:pPr>
      <w:r w:rsidRPr="00D93E7A">
        <w:rPr>
          <w:rFonts w:ascii="Cambria" w:hAnsi="Cambria" w:cs="Arial"/>
          <w:sz w:val="22"/>
          <w:szCs w:val="22"/>
        </w:rPr>
        <w:lastRenderedPageBreak/>
        <w:t>b.</w:t>
      </w:r>
      <w:r w:rsidRPr="00D93E7A">
        <w:rPr>
          <w:rFonts w:ascii="Cambria" w:hAnsi="Cambria" w:cs="Arial"/>
          <w:sz w:val="22"/>
          <w:szCs w:val="22"/>
        </w:rPr>
        <w:tab/>
      </w:r>
      <w:r w:rsidR="009733C3" w:rsidRPr="00D93E7A">
        <w:rPr>
          <w:rFonts w:ascii="Cambria" w:hAnsi="Cambria" w:cs="Arial"/>
          <w:sz w:val="22"/>
          <w:szCs w:val="22"/>
        </w:rPr>
        <w:t>The contractor’s Horizon 2 project shall address documented rural access challenges, service-line gaps, facility constraints, equipment or technology limitations, care-delivery barriers, or regional needs that limit the contractor’s ability to deliver or support one or more approved priority service lines.</w:t>
      </w:r>
    </w:p>
    <w:p w14:paraId="30DB15F1" w14:textId="77777777" w:rsidR="00B50929" w:rsidRDefault="00B50929" w:rsidP="00B50929">
      <w:pPr>
        <w:spacing w:after="12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r>
      <w:r w:rsidR="009733C3" w:rsidRPr="00D93E7A">
        <w:rPr>
          <w:rFonts w:ascii="Cambria" w:hAnsi="Cambria" w:cs="Arial"/>
          <w:sz w:val="22"/>
          <w:szCs w:val="22"/>
        </w:rPr>
        <w:t>The contractor’s Horizon 2 project shall be designed to expand or modernize access to priority healthcare services without creating unsustainable overhead, unsupported service expansion, or ongoing operating costs that are not commensurate with patient volume, reimbursement opportunity, regional demand, or long-term sustainability.</w:t>
      </w:r>
    </w:p>
    <w:p w14:paraId="38AC20E7" w14:textId="77777777" w:rsidR="00156D2E" w:rsidRPr="00492BA4" w:rsidRDefault="00156D2E" w:rsidP="00156D2E">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Revised Via Amendment </w:t>
      </w:r>
      <w:r>
        <w:rPr>
          <w:rFonts w:ascii="Cambria" w:hAnsi="Cambria"/>
          <w:b/>
          <w:bCs/>
          <w:sz w:val="22"/>
          <w:szCs w:val="22"/>
        </w:rPr>
        <w:t>01</w:t>
      </w:r>
    </w:p>
    <w:p w14:paraId="696A7435" w14:textId="72FF6522" w:rsidR="00B50929" w:rsidRPr="00D93E7A" w:rsidRDefault="3984A352" w:rsidP="00B50929">
      <w:pPr>
        <w:spacing w:after="120"/>
        <w:ind w:left="1080" w:hanging="360"/>
        <w:rPr>
          <w:rFonts w:ascii="Cambria" w:hAnsi="Cambria" w:cs="Arial"/>
          <w:sz w:val="22"/>
          <w:szCs w:val="22"/>
        </w:rPr>
      </w:pPr>
      <w:r w:rsidRPr="4E23FF63">
        <w:rPr>
          <w:rFonts w:ascii="Cambria" w:hAnsi="Cambria" w:cs="Arial"/>
          <w:sz w:val="22"/>
          <w:szCs w:val="22"/>
        </w:rPr>
        <w:t>d.</w:t>
      </w:r>
      <w:r>
        <w:tab/>
      </w:r>
      <w:r w:rsidR="3C0C215E" w:rsidRPr="4E23FF63">
        <w:rPr>
          <w:rFonts w:ascii="Cambria" w:hAnsi="Cambria" w:cs="Arial"/>
          <w:sz w:val="22"/>
          <w:szCs w:val="22"/>
        </w:rPr>
        <w:t xml:space="preserve">The contractor’s Horizon 2 project shall not include new construction, net-new facility builds, major expansion outside an existing footprint, </w:t>
      </w:r>
      <w:r w:rsidR="00156D2E" w:rsidRPr="4E23FF63">
        <w:rPr>
          <w:rFonts w:ascii="Cambria" w:hAnsi="Cambria" w:cs="Arial"/>
          <w:b/>
          <w:bCs/>
          <w:i/>
          <w:iCs/>
          <w:sz w:val="22"/>
          <w:szCs w:val="22"/>
        </w:rPr>
        <w:t>mobile units,</w:t>
      </w:r>
      <w:r w:rsidR="00156D2E" w:rsidRPr="4E23FF63">
        <w:rPr>
          <w:rFonts w:ascii="Cambria" w:hAnsi="Cambria" w:cs="Arial"/>
          <w:sz w:val="22"/>
          <w:szCs w:val="22"/>
        </w:rPr>
        <w:t xml:space="preserve"> </w:t>
      </w:r>
      <w:r w:rsidR="3C0C215E" w:rsidRPr="4E23FF63">
        <w:rPr>
          <w:rFonts w:ascii="Cambria" w:hAnsi="Cambria" w:cs="Arial"/>
          <w:sz w:val="22"/>
          <w:szCs w:val="22"/>
        </w:rPr>
        <w:t>direct food support or food supply purchases, routine operating expenses unrelated to the approved project, direct service delivery unrelated to the approved project, general administrative costs unrelated to project implementation, or projects that do not align with an approved Horizon 2 priority service line.</w:t>
      </w:r>
    </w:p>
    <w:p w14:paraId="0599F72C" w14:textId="418E6433" w:rsidR="009733C3" w:rsidRPr="00D93E7A" w:rsidRDefault="00B50929" w:rsidP="00B50929">
      <w:pPr>
        <w:spacing w:after="120"/>
        <w:ind w:left="1080" w:hanging="360"/>
        <w:rPr>
          <w:rFonts w:ascii="Cambria" w:hAnsi="Cambria" w:cs="Arial"/>
          <w:sz w:val="22"/>
          <w:szCs w:val="22"/>
        </w:rPr>
      </w:pPr>
      <w:r w:rsidRPr="00D93E7A">
        <w:rPr>
          <w:rFonts w:ascii="Cambria" w:hAnsi="Cambria" w:cs="Arial"/>
          <w:sz w:val="22"/>
          <w:szCs w:val="22"/>
        </w:rPr>
        <w:t>e.</w:t>
      </w:r>
      <w:r w:rsidRPr="00D93E7A">
        <w:rPr>
          <w:rFonts w:ascii="Cambria" w:hAnsi="Cambria" w:cs="Arial"/>
          <w:sz w:val="22"/>
          <w:szCs w:val="22"/>
        </w:rPr>
        <w:tab/>
      </w:r>
      <w:r w:rsidR="009733C3" w:rsidRPr="00D93E7A">
        <w:rPr>
          <w:rFonts w:ascii="Cambria" w:hAnsi="Cambria" w:cs="Arial"/>
          <w:sz w:val="22"/>
          <w:szCs w:val="22"/>
        </w:rPr>
        <w:t xml:space="preserve">The contractor shall ensure that the Horizon 2 project demonstrates a clear nexus to the following key categories and dimensions, which reflect a strong Horizon 2 project proposal and which the contractor shall address in its proposal, as outlined in Section </w:t>
      </w:r>
      <w:r w:rsidRPr="00D93E7A">
        <w:rPr>
          <w:rFonts w:ascii="Cambria" w:hAnsi="Cambria" w:cs="Arial"/>
          <w:sz w:val="22"/>
          <w:szCs w:val="22"/>
        </w:rPr>
        <w:t>6</w:t>
      </w:r>
      <w:r w:rsidR="009733C3" w:rsidRPr="00D93E7A">
        <w:rPr>
          <w:rFonts w:ascii="Cambria" w:hAnsi="Cambria" w:cs="Arial"/>
          <w:sz w:val="22"/>
          <w:szCs w:val="22"/>
        </w:rPr>
        <w:t xml:space="preserve"> of the IFB:</w:t>
      </w:r>
    </w:p>
    <w:p w14:paraId="7EAC040F" w14:textId="42BC1DF8" w:rsidR="009733C3" w:rsidRPr="00D93E7A" w:rsidRDefault="001E086B" w:rsidP="001E086B">
      <w:pPr>
        <w:spacing w:after="120"/>
        <w:ind w:firstLine="1080"/>
        <w:rPr>
          <w:rFonts w:ascii="Cambria" w:hAnsi="Cambria" w:cs="Arial"/>
          <w:sz w:val="22"/>
          <w:szCs w:val="22"/>
        </w:rPr>
      </w:pPr>
      <w:r w:rsidRPr="00D93E7A">
        <w:rPr>
          <w:rFonts w:ascii="Cambria" w:hAnsi="Cambria" w:cs="Arial"/>
          <w:sz w:val="22"/>
          <w:szCs w:val="22"/>
        </w:rPr>
        <w:t>1.</w:t>
      </w:r>
      <w:r w:rsidRPr="00D93E7A">
        <w:rPr>
          <w:rFonts w:ascii="Cambria" w:hAnsi="Cambria" w:cs="Arial"/>
          <w:sz w:val="22"/>
          <w:szCs w:val="22"/>
        </w:rPr>
        <w:tab/>
      </w:r>
      <w:r w:rsidR="009733C3" w:rsidRPr="00D93E7A">
        <w:rPr>
          <w:rFonts w:ascii="Cambria" w:hAnsi="Cambria" w:cs="Arial"/>
          <w:sz w:val="22"/>
          <w:szCs w:val="22"/>
        </w:rPr>
        <w:t>Importance to Community.</w:t>
      </w:r>
    </w:p>
    <w:p w14:paraId="45119572" w14:textId="47599004" w:rsidR="003A018D" w:rsidRPr="00D93E7A" w:rsidRDefault="003A018D" w:rsidP="003A018D">
      <w:pPr>
        <w:tabs>
          <w:tab w:val="left" w:pos="1800"/>
        </w:tabs>
        <w:spacing w:after="120"/>
        <w:ind w:left="720" w:right="90" w:firstLine="720"/>
        <w:jc w:val="both"/>
        <w:rPr>
          <w:rFonts w:ascii="Cambria" w:hAnsi="Cambria"/>
          <w:sz w:val="22"/>
          <w:szCs w:val="22"/>
        </w:rPr>
      </w:pPr>
      <w:r w:rsidRPr="00D93E7A">
        <w:rPr>
          <w:rFonts w:ascii="Cambria" w:hAnsi="Cambria"/>
          <w:sz w:val="22"/>
          <w:szCs w:val="22"/>
        </w:rPr>
        <w:t>a)</w:t>
      </w:r>
      <w:r w:rsidRPr="00D93E7A">
        <w:rPr>
          <w:rFonts w:ascii="Cambria" w:hAnsi="Cambria"/>
          <w:sz w:val="22"/>
          <w:szCs w:val="22"/>
        </w:rPr>
        <w:tab/>
      </w:r>
      <w:r w:rsidR="001B69F8" w:rsidRPr="00D93E7A">
        <w:rPr>
          <w:rFonts w:ascii="Cambria" w:hAnsi="Cambria"/>
          <w:sz w:val="22"/>
          <w:szCs w:val="22"/>
        </w:rPr>
        <w:t xml:space="preserve">Alignment with Horizon 2 </w:t>
      </w:r>
      <w:r w:rsidR="00984DEE" w:rsidRPr="00D93E7A">
        <w:rPr>
          <w:rFonts w:ascii="Cambria" w:hAnsi="Cambria"/>
          <w:sz w:val="22"/>
          <w:szCs w:val="22"/>
        </w:rPr>
        <w:t>and</w:t>
      </w:r>
      <w:r w:rsidR="001B69F8" w:rsidRPr="00D93E7A">
        <w:rPr>
          <w:rFonts w:ascii="Cambria" w:hAnsi="Cambria"/>
          <w:sz w:val="22"/>
          <w:szCs w:val="22"/>
        </w:rPr>
        <w:t xml:space="preserve"> ToRCH </w:t>
      </w:r>
      <w:r w:rsidR="00984DEE" w:rsidRPr="00D93E7A">
        <w:rPr>
          <w:rFonts w:ascii="Cambria" w:hAnsi="Cambria"/>
          <w:sz w:val="22"/>
          <w:szCs w:val="22"/>
        </w:rPr>
        <w:t xml:space="preserve">Care </w:t>
      </w:r>
      <w:r w:rsidR="001B69F8" w:rsidRPr="00D93E7A">
        <w:rPr>
          <w:rFonts w:ascii="Cambria" w:hAnsi="Cambria"/>
          <w:sz w:val="22"/>
          <w:szCs w:val="22"/>
        </w:rPr>
        <w:t>priorities</w:t>
      </w:r>
      <w:r w:rsidRPr="00D93E7A">
        <w:rPr>
          <w:rFonts w:ascii="Cambria" w:hAnsi="Cambria"/>
          <w:sz w:val="22"/>
          <w:szCs w:val="22"/>
        </w:rPr>
        <w:t>;</w:t>
      </w:r>
    </w:p>
    <w:p w14:paraId="5CCE3298" w14:textId="77777777" w:rsidR="003A018D" w:rsidRPr="00D93E7A" w:rsidRDefault="003A018D" w:rsidP="003A018D">
      <w:pPr>
        <w:tabs>
          <w:tab w:val="left" w:pos="1800"/>
        </w:tabs>
        <w:spacing w:after="120"/>
        <w:ind w:left="720" w:right="90" w:firstLine="720"/>
        <w:jc w:val="both"/>
        <w:rPr>
          <w:rFonts w:ascii="Cambria" w:hAnsi="Cambria"/>
          <w:sz w:val="22"/>
          <w:szCs w:val="22"/>
        </w:rPr>
      </w:pPr>
      <w:r w:rsidRPr="00D93E7A">
        <w:rPr>
          <w:rFonts w:ascii="Cambria" w:hAnsi="Cambria"/>
          <w:sz w:val="22"/>
          <w:szCs w:val="22"/>
        </w:rPr>
        <w:t>b)</w:t>
      </w:r>
      <w:r w:rsidRPr="00D93E7A">
        <w:rPr>
          <w:rFonts w:ascii="Cambria" w:hAnsi="Cambria"/>
          <w:sz w:val="22"/>
          <w:szCs w:val="22"/>
        </w:rPr>
        <w:tab/>
      </w:r>
      <w:r w:rsidR="005276C8" w:rsidRPr="00D93E7A">
        <w:rPr>
          <w:rFonts w:ascii="Cambria" w:hAnsi="Cambria"/>
          <w:sz w:val="22"/>
          <w:szCs w:val="22"/>
        </w:rPr>
        <w:t>Regional and community impact</w:t>
      </w:r>
      <w:r w:rsidRPr="00D93E7A">
        <w:rPr>
          <w:rFonts w:ascii="Cambria" w:hAnsi="Cambria"/>
          <w:sz w:val="22"/>
          <w:szCs w:val="22"/>
        </w:rPr>
        <w:t>; and</w:t>
      </w:r>
    </w:p>
    <w:p w14:paraId="23E2075C" w14:textId="422DD2A8" w:rsidR="009733C3" w:rsidRPr="00D93E7A" w:rsidRDefault="003A018D" w:rsidP="003A018D">
      <w:pPr>
        <w:tabs>
          <w:tab w:val="left" w:pos="1800"/>
        </w:tabs>
        <w:spacing w:after="120"/>
        <w:ind w:left="720" w:right="90" w:firstLine="720"/>
        <w:jc w:val="both"/>
        <w:rPr>
          <w:rFonts w:ascii="Cambria" w:hAnsi="Cambria"/>
          <w:sz w:val="22"/>
          <w:szCs w:val="22"/>
        </w:rPr>
      </w:pPr>
      <w:r w:rsidRPr="00D93E7A">
        <w:rPr>
          <w:rFonts w:ascii="Cambria" w:hAnsi="Cambria"/>
          <w:sz w:val="22"/>
          <w:szCs w:val="22"/>
        </w:rPr>
        <w:t>c)</w:t>
      </w:r>
      <w:r w:rsidRPr="00D93E7A">
        <w:rPr>
          <w:rFonts w:ascii="Cambria" w:hAnsi="Cambria"/>
          <w:sz w:val="22"/>
          <w:szCs w:val="22"/>
        </w:rPr>
        <w:tab/>
      </w:r>
      <w:r w:rsidR="00CE3DF2" w:rsidRPr="00D93E7A">
        <w:rPr>
          <w:rFonts w:ascii="Cambria" w:hAnsi="Cambria"/>
          <w:sz w:val="22"/>
          <w:szCs w:val="22"/>
        </w:rPr>
        <w:t>Severity of infrastructure or access gap</w:t>
      </w:r>
      <w:r w:rsidR="00631922" w:rsidRPr="00D93E7A">
        <w:rPr>
          <w:rFonts w:ascii="Cambria" w:hAnsi="Cambria"/>
          <w:sz w:val="22"/>
          <w:szCs w:val="22"/>
        </w:rPr>
        <w:t>.</w:t>
      </w:r>
    </w:p>
    <w:p w14:paraId="31412B6A" w14:textId="3629DB8B" w:rsidR="009733C3" w:rsidRPr="00D93E7A" w:rsidRDefault="001E086B" w:rsidP="001E086B">
      <w:pPr>
        <w:spacing w:after="120"/>
        <w:ind w:firstLine="1080"/>
        <w:rPr>
          <w:rFonts w:ascii="Cambria" w:hAnsi="Cambria" w:cs="Arial"/>
          <w:sz w:val="22"/>
          <w:szCs w:val="22"/>
        </w:rPr>
      </w:pPr>
      <w:r w:rsidRPr="00D93E7A">
        <w:rPr>
          <w:rFonts w:ascii="Cambria" w:hAnsi="Cambria" w:cs="Arial"/>
          <w:sz w:val="22"/>
          <w:szCs w:val="22"/>
        </w:rPr>
        <w:t>2.</w:t>
      </w:r>
      <w:r w:rsidRPr="00D93E7A">
        <w:rPr>
          <w:rFonts w:ascii="Cambria" w:hAnsi="Cambria" w:cs="Arial"/>
          <w:sz w:val="22"/>
          <w:szCs w:val="22"/>
        </w:rPr>
        <w:tab/>
      </w:r>
      <w:r w:rsidR="009733C3" w:rsidRPr="00D93E7A">
        <w:rPr>
          <w:rFonts w:ascii="Cambria" w:hAnsi="Cambria" w:cs="Arial"/>
          <w:sz w:val="22"/>
          <w:szCs w:val="22"/>
        </w:rPr>
        <w:t>Sustainability.</w:t>
      </w:r>
    </w:p>
    <w:p w14:paraId="68411660" w14:textId="68A14955" w:rsidR="001308BF" w:rsidRPr="00D93E7A" w:rsidRDefault="008464FA" w:rsidP="008464FA">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a)</w:t>
      </w:r>
      <w:r w:rsidRPr="00D93E7A">
        <w:rPr>
          <w:rFonts w:ascii="Cambria" w:hAnsi="Cambria"/>
          <w:sz w:val="22"/>
          <w:szCs w:val="22"/>
        </w:rPr>
        <w:tab/>
      </w:r>
      <w:r w:rsidR="009733C3" w:rsidRPr="00D93E7A">
        <w:rPr>
          <w:rFonts w:ascii="Cambria" w:hAnsi="Cambria" w:cs="Arial"/>
          <w:sz w:val="22"/>
          <w:szCs w:val="22"/>
        </w:rPr>
        <w:t>Long-term service-line sustainability</w:t>
      </w:r>
      <w:r w:rsidRPr="00D93E7A">
        <w:rPr>
          <w:rFonts w:ascii="Cambria" w:hAnsi="Cambria" w:cs="Arial"/>
          <w:sz w:val="22"/>
          <w:szCs w:val="22"/>
        </w:rPr>
        <w:t>.</w:t>
      </w:r>
    </w:p>
    <w:p w14:paraId="3B73C70A" w14:textId="5C06AB86" w:rsidR="009733C3" w:rsidRPr="00D93E7A" w:rsidRDefault="000C6023" w:rsidP="000C6023">
      <w:pPr>
        <w:spacing w:after="120"/>
        <w:ind w:firstLine="1080"/>
        <w:rPr>
          <w:rFonts w:ascii="Cambria" w:hAnsi="Cambria"/>
          <w:sz w:val="22"/>
          <w:szCs w:val="22"/>
        </w:rPr>
      </w:pPr>
      <w:r w:rsidRPr="00D93E7A">
        <w:rPr>
          <w:rFonts w:ascii="Cambria" w:hAnsi="Cambria"/>
          <w:sz w:val="22"/>
          <w:szCs w:val="22"/>
        </w:rPr>
        <w:t>3.</w:t>
      </w:r>
      <w:r w:rsidRPr="00D93E7A">
        <w:rPr>
          <w:rFonts w:ascii="Cambria" w:hAnsi="Cambria"/>
          <w:sz w:val="22"/>
          <w:szCs w:val="22"/>
        </w:rPr>
        <w:tab/>
      </w:r>
      <w:r w:rsidR="009733C3" w:rsidRPr="00D93E7A">
        <w:rPr>
          <w:rFonts w:ascii="Cambria" w:hAnsi="Cambria"/>
          <w:sz w:val="22"/>
          <w:szCs w:val="22"/>
        </w:rPr>
        <w:t>Readiness</w:t>
      </w:r>
      <w:r w:rsidR="001308BF" w:rsidRPr="00D93E7A">
        <w:rPr>
          <w:rFonts w:ascii="Cambria" w:hAnsi="Cambria"/>
          <w:sz w:val="22"/>
          <w:szCs w:val="22"/>
        </w:rPr>
        <w:t xml:space="preserve"> and Project Planning</w:t>
      </w:r>
      <w:r w:rsidR="00631922" w:rsidRPr="00D93E7A">
        <w:rPr>
          <w:rFonts w:ascii="Cambria" w:hAnsi="Cambria"/>
          <w:sz w:val="22"/>
          <w:szCs w:val="22"/>
        </w:rPr>
        <w:t>.</w:t>
      </w:r>
    </w:p>
    <w:p w14:paraId="12CFD55C" w14:textId="110618B5" w:rsidR="000C6023" w:rsidRPr="00D93E7A" w:rsidRDefault="000C6023" w:rsidP="000C6023">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a)</w:t>
      </w:r>
      <w:r w:rsidRPr="00D93E7A">
        <w:rPr>
          <w:rFonts w:ascii="Cambria" w:hAnsi="Cambria"/>
          <w:sz w:val="22"/>
          <w:szCs w:val="22"/>
        </w:rPr>
        <w:tab/>
      </w:r>
      <w:r w:rsidR="009733C3" w:rsidRPr="00D93E7A">
        <w:rPr>
          <w:rFonts w:ascii="Cambria" w:hAnsi="Cambria" w:cs="Arial"/>
          <w:sz w:val="22"/>
          <w:szCs w:val="22"/>
        </w:rPr>
        <w:t>Investment readiness;</w:t>
      </w:r>
      <w:r w:rsidRPr="00D93E7A">
        <w:rPr>
          <w:rFonts w:ascii="Cambria" w:hAnsi="Cambria" w:cs="Arial"/>
          <w:sz w:val="22"/>
          <w:szCs w:val="22"/>
        </w:rPr>
        <w:t xml:space="preserve"> and</w:t>
      </w:r>
    </w:p>
    <w:p w14:paraId="2E86485A" w14:textId="2B459B3B" w:rsidR="009733C3" w:rsidRPr="00D93E7A" w:rsidRDefault="000C6023" w:rsidP="000C6023">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b)</w:t>
      </w:r>
      <w:r w:rsidRPr="00D93E7A">
        <w:rPr>
          <w:rFonts w:ascii="Cambria" w:hAnsi="Cambria"/>
          <w:sz w:val="22"/>
          <w:szCs w:val="22"/>
        </w:rPr>
        <w:tab/>
      </w:r>
      <w:r w:rsidRPr="00D93E7A">
        <w:rPr>
          <w:rFonts w:ascii="Cambria" w:hAnsi="Cambria" w:cs="Arial"/>
          <w:sz w:val="22"/>
          <w:szCs w:val="22"/>
        </w:rPr>
        <w:t>P</w:t>
      </w:r>
      <w:r w:rsidR="009733C3" w:rsidRPr="00D93E7A">
        <w:rPr>
          <w:rFonts w:ascii="Cambria" w:hAnsi="Cambria" w:cs="Arial"/>
          <w:sz w:val="22"/>
          <w:szCs w:val="22"/>
        </w:rPr>
        <w:t xml:space="preserve">roject </w:t>
      </w:r>
      <w:r w:rsidR="00BC7A45" w:rsidRPr="00D93E7A">
        <w:rPr>
          <w:rFonts w:ascii="Cambria" w:hAnsi="Cambria" w:cs="Arial"/>
          <w:sz w:val="22"/>
          <w:szCs w:val="22"/>
        </w:rPr>
        <w:t>design and outreach to communities</w:t>
      </w:r>
      <w:r w:rsidRPr="00D93E7A">
        <w:rPr>
          <w:rFonts w:ascii="Cambria" w:hAnsi="Cambria" w:cs="Arial"/>
          <w:sz w:val="22"/>
          <w:szCs w:val="22"/>
        </w:rPr>
        <w:t>.</w:t>
      </w:r>
    </w:p>
    <w:p w14:paraId="5522090A" w14:textId="6E357C29" w:rsidR="009733C3" w:rsidRPr="00D93E7A" w:rsidRDefault="00727665" w:rsidP="000C6023">
      <w:pPr>
        <w:spacing w:after="120"/>
        <w:ind w:firstLine="1080"/>
        <w:rPr>
          <w:rFonts w:ascii="Cambria" w:hAnsi="Cambria"/>
          <w:sz w:val="22"/>
          <w:szCs w:val="22"/>
        </w:rPr>
      </w:pPr>
      <w:r w:rsidRPr="00D93E7A">
        <w:rPr>
          <w:rFonts w:ascii="Cambria" w:hAnsi="Cambria" w:cs="Arial"/>
          <w:sz w:val="22"/>
          <w:szCs w:val="22"/>
        </w:rPr>
        <w:t>4</w:t>
      </w:r>
      <w:r w:rsidR="000C6023" w:rsidRPr="00D93E7A">
        <w:rPr>
          <w:rFonts w:ascii="Cambria" w:hAnsi="Cambria" w:cs="Arial"/>
          <w:sz w:val="22"/>
          <w:szCs w:val="22"/>
        </w:rPr>
        <w:t>.</w:t>
      </w:r>
      <w:r w:rsidR="000C6023" w:rsidRPr="00D93E7A">
        <w:rPr>
          <w:rFonts w:ascii="Cambria" w:hAnsi="Cambria" w:cs="Arial"/>
          <w:sz w:val="22"/>
          <w:szCs w:val="22"/>
        </w:rPr>
        <w:tab/>
      </w:r>
      <w:r w:rsidR="009733C3" w:rsidRPr="00D93E7A">
        <w:rPr>
          <w:rFonts w:ascii="Cambria" w:hAnsi="Cambria"/>
          <w:sz w:val="22"/>
          <w:szCs w:val="22"/>
        </w:rPr>
        <w:t>Sources of Funding.</w:t>
      </w:r>
    </w:p>
    <w:p w14:paraId="15C1AA63" w14:textId="03CB621F" w:rsidR="009733C3" w:rsidRPr="00D93E7A" w:rsidRDefault="46F72212" w:rsidP="000C6023">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a)</w:t>
      </w:r>
      <w:r w:rsidRPr="00D93E7A">
        <w:rPr>
          <w:rFonts w:ascii="Cambria" w:hAnsi="Cambria"/>
        </w:rPr>
        <w:tab/>
      </w:r>
      <w:r w:rsidR="3C0C215E" w:rsidRPr="00D93E7A">
        <w:rPr>
          <w:rFonts w:ascii="Cambria" w:hAnsi="Cambria" w:cs="Arial"/>
          <w:sz w:val="22"/>
          <w:szCs w:val="22"/>
        </w:rPr>
        <w:t>Funding commitments and matching capacity</w:t>
      </w:r>
      <w:r w:rsidR="00631922" w:rsidRPr="00D93E7A">
        <w:rPr>
          <w:rFonts w:ascii="Cambria" w:hAnsi="Cambria" w:cs="Arial"/>
          <w:sz w:val="22"/>
          <w:szCs w:val="22"/>
        </w:rPr>
        <w:t>; and</w:t>
      </w:r>
    </w:p>
    <w:p w14:paraId="2A793753" w14:textId="2054A485" w:rsidR="64220C97" w:rsidRDefault="64220C97" w:rsidP="75A14BB8">
      <w:pPr>
        <w:tabs>
          <w:tab w:val="left" w:pos="1800"/>
        </w:tabs>
        <w:spacing w:after="120"/>
        <w:ind w:left="720" w:right="90" w:firstLine="720"/>
        <w:jc w:val="both"/>
        <w:rPr>
          <w:rFonts w:ascii="Cambria" w:hAnsi="Cambria" w:cs="Arial"/>
          <w:sz w:val="22"/>
          <w:szCs w:val="22"/>
        </w:rPr>
      </w:pPr>
      <w:r w:rsidRPr="00D93E7A">
        <w:rPr>
          <w:rFonts w:ascii="Cambria" w:hAnsi="Cambria" w:cs="Arial"/>
          <w:sz w:val="22"/>
          <w:szCs w:val="22"/>
        </w:rPr>
        <w:t>b)</w:t>
      </w:r>
      <w:r w:rsidR="00DA3332" w:rsidRPr="00D93E7A">
        <w:rPr>
          <w:rFonts w:ascii="Cambria" w:hAnsi="Cambria" w:cs="Arial"/>
          <w:sz w:val="22"/>
          <w:szCs w:val="22"/>
        </w:rPr>
        <w:tab/>
      </w:r>
      <w:r w:rsidRPr="00D93E7A">
        <w:rPr>
          <w:rFonts w:ascii="Cambria" w:hAnsi="Cambria" w:cs="Arial"/>
          <w:sz w:val="22"/>
          <w:szCs w:val="22"/>
        </w:rPr>
        <w:t>Budget Reasonableness and Cost Effectiveness</w:t>
      </w:r>
      <w:r w:rsidR="00631922" w:rsidRPr="00D93E7A">
        <w:rPr>
          <w:rFonts w:ascii="Cambria" w:hAnsi="Cambria" w:cs="Arial"/>
          <w:sz w:val="22"/>
          <w:szCs w:val="22"/>
        </w:rPr>
        <w:t>.</w:t>
      </w:r>
    </w:p>
    <w:p w14:paraId="451BE696" w14:textId="0585652A" w:rsidR="00762CAF" w:rsidRPr="00492BA4" w:rsidRDefault="00762CAF" w:rsidP="00762CAF">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4E23FF63">
        <w:rPr>
          <w:rFonts w:ascii="Cambria" w:hAnsi="Cambria"/>
          <w:b/>
          <w:bCs/>
          <w:sz w:val="22"/>
          <w:szCs w:val="22"/>
        </w:rPr>
        <w:t>aragraph Revised Via Amendment 01</w:t>
      </w:r>
    </w:p>
    <w:p w14:paraId="18C0F506" w14:textId="2CF41F0D" w:rsidR="009733C3" w:rsidRDefault="17251246" w:rsidP="4E4F5B27">
      <w:pPr>
        <w:spacing w:after="120"/>
        <w:ind w:left="720" w:right="90" w:hanging="720"/>
        <w:jc w:val="both"/>
        <w:rPr>
          <w:rFonts w:ascii="Cambria" w:hAnsi="Cambria" w:cs="Arial"/>
          <w:sz w:val="22"/>
          <w:szCs w:val="22"/>
        </w:rPr>
      </w:pPr>
      <w:r w:rsidRPr="03E67422">
        <w:rPr>
          <w:rFonts w:ascii="Cambria" w:hAnsi="Cambria"/>
          <w:sz w:val="22"/>
          <w:szCs w:val="22"/>
        </w:rPr>
        <w:t>3.1.6</w:t>
      </w:r>
      <w:r>
        <w:tab/>
      </w:r>
      <w:r w:rsidR="00A37330" w:rsidRPr="03E67422">
        <w:rPr>
          <w:rFonts w:ascii="Cambria" w:hAnsi="Cambria"/>
          <w:sz w:val="22"/>
          <w:szCs w:val="22"/>
        </w:rPr>
        <w:t xml:space="preserve">The contractor’s Horizon 2 project shall be designed to </w:t>
      </w:r>
      <w:r w:rsidR="00A37330" w:rsidRPr="03E67422">
        <w:rPr>
          <w:rFonts w:ascii="Cambria" w:eastAsia="Cambria" w:hAnsi="Cambria" w:cs="Cambria"/>
          <w:sz w:val="22"/>
          <w:szCs w:val="22"/>
        </w:rPr>
        <w:t>improve access to maternal health</w:t>
      </w:r>
      <w:r w:rsidR="00595F44">
        <w:rPr>
          <w:rFonts w:ascii="Cambria" w:eastAsia="Cambria" w:hAnsi="Cambria" w:cs="Cambria"/>
          <w:sz w:val="22"/>
          <w:szCs w:val="22"/>
        </w:rPr>
        <w:t xml:space="preserve"> infrastructure</w:t>
      </w:r>
      <w:r w:rsidR="00A37330" w:rsidRPr="03E67422">
        <w:rPr>
          <w:rFonts w:ascii="Cambria" w:eastAsia="Cambria" w:hAnsi="Cambria" w:cs="Cambria"/>
          <w:sz w:val="22"/>
          <w:szCs w:val="22"/>
        </w:rPr>
        <w:t>, behavioral health</w:t>
      </w:r>
      <w:r w:rsidR="00595F44">
        <w:rPr>
          <w:rFonts w:ascii="Cambria" w:eastAsia="Cambria" w:hAnsi="Cambria" w:cs="Cambria"/>
          <w:sz w:val="22"/>
          <w:szCs w:val="22"/>
        </w:rPr>
        <w:t xml:space="preserve"> infrastructure</w:t>
      </w:r>
      <w:r w:rsidR="00A37330" w:rsidRPr="03E67422">
        <w:rPr>
          <w:rFonts w:ascii="Cambria" w:eastAsia="Cambria" w:hAnsi="Cambria" w:cs="Cambria"/>
          <w:sz w:val="22"/>
          <w:szCs w:val="22"/>
        </w:rPr>
        <w:t xml:space="preserve">, diagnostics, outpatient care, and chronic disease management </w:t>
      </w:r>
      <w:r w:rsidR="00595F44">
        <w:rPr>
          <w:rFonts w:ascii="Cambria" w:eastAsia="Cambria" w:hAnsi="Cambria" w:cs="Cambria"/>
          <w:sz w:val="22"/>
          <w:szCs w:val="22"/>
        </w:rPr>
        <w:t>infrastructure</w:t>
      </w:r>
      <w:r w:rsidR="00595F44" w:rsidRPr="03E67422">
        <w:rPr>
          <w:rFonts w:ascii="Cambria" w:eastAsia="Cambria" w:hAnsi="Cambria" w:cs="Cambria"/>
          <w:sz w:val="22"/>
          <w:szCs w:val="22"/>
        </w:rPr>
        <w:t xml:space="preserve"> </w:t>
      </w:r>
      <w:r w:rsidR="00A37330" w:rsidRPr="03E67422">
        <w:rPr>
          <w:rFonts w:ascii="Cambria" w:eastAsia="Cambria" w:hAnsi="Cambria" w:cs="Cambria"/>
          <w:sz w:val="22"/>
          <w:szCs w:val="22"/>
        </w:rPr>
        <w:t>by supporting targeted service-line modernization where facility, equipment, technology, or care-delivery infrastructure gaps limit rural access, outcomes, sustainability, or cost-effective care</w:t>
      </w:r>
      <w:r w:rsidR="0C8ECB39" w:rsidRPr="03E67422">
        <w:rPr>
          <w:rFonts w:ascii="Cambria" w:eastAsia="Cambria" w:hAnsi="Cambria" w:cs="Cambria"/>
          <w:sz w:val="22"/>
          <w:szCs w:val="22"/>
        </w:rPr>
        <w:t>. This shall</w:t>
      </w:r>
      <w:r w:rsidR="00A37330" w:rsidRPr="03E67422">
        <w:rPr>
          <w:rFonts w:ascii="Cambria" w:eastAsia="Cambria" w:hAnsi="Cambria" w:cs="Cambria"/>
          <w:sz w:val="22"/>
          <w:szCs w:val="22"/>
        </w:rPr>
        <w:t xml:space="preserve"> support reduced avoidable emergency department utilization</w:t>
      </w:r>
      <w:r w:rsidR="45AFB5DD" w:rsidRPr="03E67422">
        <w:rPr>
          <w:rFonts w:ascii="Cambria" w:eastAsia="Cambria" w:hAnsi="Cambria" w:cs="Cambria"/>
          <w:sz w:val="22"/>
          <w:szCs w:val="22"/>
        </w:rPr>
        <w:t xml:space="preserve">, </w:t>
      </w:r>
      <w:r w:rsidR="00A37330" w:rsidRPr="03E67422">
        <w:rPr>
          <w:rFonts w:ascii="Cambria" w:eastAsia="Cambria" w:hAnsi="Cambria" w:cs="Cambria"/>
          <w:sz w:val="22"/>
          <w:szCs w:val="22"/>
        </w:rPr>
        <w:t xml:space="preserve">improved </w:t>
      </w:r>
      <w:r w:rsidR="3286B852" w:rsidRPr="03E67422">
        <w:rPr>
          <w:rFonts w:ascii="Cambria" w:eastAsia="Cambria" w:hAnsi="Cambria" w:cs="Cambria"/>
          <w:sz w:val="22"/>
          <w:szCs w:val="22"/>
        </w:rPr>
        <w:t xml:space="preserve">maternal </w:t>
      </w:r>
      <w:r w:rsidR="00A37330" w:rsidRPr="03E67422">
        <w:rPr>
          <w:rFonts w:ascii="Cambria" w:eastAsia="Cambria" w:hAnsi="Cambria" w:cs="Cambria"/>
          <w:sz w:val="22"/>
          <w:szCs w:val="22"/>
        </w:rPr>
        <w:t xml:space="preserve">health </w:t>
      </w:r>
      <w:r w:rsidR="00C37E0F">
        <w:rPr>
          <w:rFonts w:ascii="Cambria" w:eastAsia="Cambria" w:hAnsi="Cambria" w:cs="Cambria"/>
          <w:sz w:val="22"/>
          <w:szCs w:val="22"/>
        </w:rPr>
        <w:t xml:space="preserve">and behavioral health </w:t>
      </w:r>
      <w:r w:rsidR="00A37330" w:rsidRPr="03E67422">
        <w:rPr>
          <w:rFonts w:ascii="Cambria" w:eastAsia="Cambria" w:hAnsi="Cambria" w:cs="Cambria"/>
          <w:sz w:val="22"/>
          <w:szCs w:val="22"/>
        </w:rPr>
        <w:t>outcomes</w:t>
      </w:r>
      <w:r w:rsidR="043BF4A8" w:rsidRPr="03E67422">
        <w:rPr>
          <w:rFonts w:ascii="Cambria" w:eastAsia="Cambria" w:hAnsi="Cambria" w:cs="Cambria"/>
          <w:sz w:val="22"/>
          <w:szCs w:val="22"/>
        </w:rPr>
        <w:t xml:space="preserve">, and increased access to primary care services </w:t>
      </w:r>
      <w:r w:rsidR="31932CF1" w:rsidRPr="03E67422">
        <w:rPr>
          <w:rFonts w:ascii="Cambria" w:eastAsia="Cambria" w:hAnsi="Cambria" w:cs="Cambria"/>
          <w:sz w:val="22"/>
          <w:szCs w:val="22"/>
        </w:rPr>
        <w:t>for</w:t>
      </w:r>
      <w:r w:rsidR="043BF4A8" w:rsidRPr="03E67422">
        <w:rPr>
          <w:rFonts w:ascii="Cambria" w:eastAsia="Cambria" w:hAnsi="Cambria" w:cs="Cambria"/>
          <w:sz w:val="22"/>
          <w:szCs w:val="22"/>
        </w:rPr>
        <w:t xml:space="preserve"> </w:t>
      </w:r>
      <w:r w:rsidR="00C37E0F">
        <w:rPr>
          <w:rFonts w:ascii="Cambria" w:eastAsia="Cambria" w:hAnsi="Cambria" w:cs="Cambria"/>
          <w:sz w:val="22"/>
          <w:szCs w:val="22"/>
        </w:rPr>
        <w:t>d</w:t>
      </w:r>
      <w:r w:rsidR="00C37E0F" w:rsidRPr="00C37E0F">
        <w:rPr>
          <w:rFonts w:ascii="Cambria" w:eastAsia="Cambria" w:hAnsi="Cambria" w:cs="Cambria"/>
          <w:sz w:val="22"/>
          <w:szCs w:val="22"/>
        </w:rPr>
        <w:t xml:space="preserve">iagnostics, outpatient care and </w:t>
      </w:r>
      <w:r w:rsidR="043BF4A8" w:rsidRPr="03E67422">
        <w:rPr>
          <w:rFonts w:ascii="Cambria" w:eastAsia="Cambria" w:hAnsi="Cambria" w:cs="Cambria"/>
          <w:sz w:val="22"/>
          <w:szCs w:val="22"/>
        </w:rPr>
        <w:t>chronic disease management</w:t>
      </w:r>
      <w:r w:rsidR="670258A7" w:rsidRPr="03E67422">
        <w:rPr>
          <w:rFonts w:ascii="Cambria" w:eastAsia="Cambria" w:hAnsi="Cambria" w:cs="Cambria"/>
          <w:sz w:val="22"/>
          <w:szCs w:val="22"/>
        </w:rPr>
        <w:t>, while driving to achieve outcomes that support future alternative payment models</w:t>
      </w:r>
      <w:r w:rsidR="00A37330" w:rsidRPr="03E67422">
        <w:rPr>
          <w:rFonts w:ascii="Cambria" w:eastAsia="Cambria" w:hAnsi="Cambria" w:cs="Cambria"/>
          <w:sz w:val="22"/>
          <w:szCs w:val="22"/>
        </w:rPr>
        <w:t xml:space="preserve">. </w:t>
      </w:r>
      <w:r w:rsidR="00762CAF">
        <w:rPr>
          <w:rFonts w:ascii="Cambria" w:hAnsi="Cambria"/>
          <w:b/>
          <w:bCs/>
          <w:i/>
          <w:iCs/>
          <w:sz w:val="22"/>
          <w:szCs w:val="22"/>
        </w:rPr>
        <w:t>In the event a contractor is proposing a Horizon 2 project</w:t>
      </w:r>
      <w:r w:rsidR="00762CAF" w:rsidRPr="004A6D32">
        <w:rPr>
          <w:rFonts w:ascii="Cambria" w:hAnsi="Cambria"/>
          <w:b/>
          <w:bCs/>
          <w:i/>
          <w:iCs/>
          <w:sz w:val="22"/>
          <w:szCs w:val="22"/>
        </w:rPr>
        <w:t xml:space="preserve"> to expand into a new service line(s)</w:t>
      </w:r>
      <w:r w:rsidR="00762CAF">
        <w:rPr>
          <w:rFonts w:ascii="Cambria" w:hAnsi="Cambria"/>
          <w:b/>
          <w:bCs/>
          <w:i/>
          <w:iCs/>
          <w:sz w:val="22"/>
          <w:szCs w:val="22"/>
        </w:rPr>
        <w:t xml:space="preserve"> </w:t>
      </w:r>
      <w:r w:rsidR="00762CAF" w:rsidRPr="004A6D32">
        <w:rPr>
          <w:rFonts w:ascii="Cambria" w:hAnsi="Cambria"/>
          <w:b/>
          <w:bCs/>
          <w:i/>
          <w:iCs/>
          <w:sz w:val="22"/>
          <w:szCs w:val="22"/>
        </w:rPr>
        <w:t>to purchase the necessary equipment</w:t>
      </w:r>
      <w:r w:rsidR="00762CAF">
        <w:rPr>
          <w:rFonts w:ascii="Cambria" w:hAnsi="Cambria"/>
          <w:b/>
          <w:bCs/>
          <w:i/>
          <w:iCs/>
          <w:sz w:val="22"/>
          <w:szCs w:val="22"/>
        </w:rPr>
        <w:t xml:space="preserve"> b</w:t>
      </w:r>
      <w:r w:rsidR="00762CAF" w:rsidRPr="004A6D32">
        <w:rPr>
          <w:rFonts w:ascii="Cambria" w:hAnsi="Cambria"/>
          <w:b/>
          <w:bCs/>
          <w:i/>
          <w:iCs/>
          <w:sz w:val="22"/>
          <w:szCs w:val="22"/>
        </w:rPr>
        <w:t xml:space="preserve">oth the replacement of existing equipment and the purchase of new equipment are allowable. The </w:t>
      </w:r>
      <w:r w:rsidR="00762CAF">
        <w:rPr>
          <w:rFonts w:ascii="Cambria" w:hAnsi="Cambria"/>
          <w:b/>
          <w:bCs/>
          <w:i/>
          <w:iCs/>
          <w:sz w:val="22"/>
          <w:szCs w:val="22"/>
        </w:rPr>
        <w:t xml:space="preserve">contractor </w:t>
      </w:r>
      <w:r w:rsidR="00762CAF" w:rsidRPr="004A6D32">
        <w:rPr>
          <w:rFonts w:ascii="Cambria" w:hAnsi="Cambria"/>
          <w:b/>
          <w:bCs/>
          <w:i/>
          <w:iCs/>
          <w:sz w:val="22"/>
          <w:szCs w:val="22"/>
        </w:rPr>
        <w:t xml:space="preserve">must specifically </w:t>
      </w:r>
      <w:r w:rsidR="00762CAF">
        <w:rPr>
          <w:rFonts w:ascii="Cambria" w:hAnsi="Cambria"/>
          <w:b/>
          <w:bCs/>
          <w:i/>
          <w:iCs/>
          <w:sz w:val="22"/>
          <w:szCs w:val="22"/>
        </w:rPr>
        <w:t xml:space="preserve">address in their proposal, Exhibit D Budget and Budget Narrative, </w:t>
      </w:r>
      <w:r w:rsidR="00762CAF" w:rsidRPr="004A6D32">
        <w:rPr>
          <w:rFonts w:ascii="Cambria" w:hAnsi="Cambria"/>
          <w:b/>
          <w:bCs/>
          <w:i/>
          <w:iCs/>
          <w:sz w:val="22"/>
          <w:szCs w:val="22"/>
        </w:rPr>
        <w:t xml:space="preserve">the type of equipment requested and detail exactly how much funding is needed to replace existing equipment </w:t>
      </w:r>
      <w:r w:rsidR="00762CAF">
        <w:rPr>
          <w:rFonts w:ascii="Cambria" w:hAnsi="Cambria"/>
          <w:b/>
          <w:bCs/>
          <w:i/>
          <w:iCs/>
          <w:sz w:val="22"/>
          <w:szCs w:val="22"/>
        </w:rPr>
        <w:t>and</w:t>
      </w:r>
      <w:r w:rsidR="00762CAF" w:rsidRPr="004A6D32">
        <w:rPr>
          <w:rFonts w:ascii="Cambria" w:hAnsi="Cambria"/>
          <w:b/>
          <w:bCs/>
          <w:i/>
          <w:iCs/>
          <w:sz w:val="22"/>
          <w:szCs w:val="22"/>
        </w:rPr>
        <w:t xml:space="preserve"> add new equipment.</w:t>
      </w:r>
      <w:r w:rsidR="00762CAF">
        <w:rPr>
          <w:rFonts w:ascii="Cambria" w:hAnsi="Cambria"/>
          <w:b/>
          <w:bCs/>
          <w:i/>
          <w:iCs/>
          <w:sz w:val="22"/>
          <w:szCs w:val="22"/>
        </w:rPr>
        <w:t xml:space="preserve"> </w:t>
      </w:r>
      <w:r w:rsidR="3C0C215E" w:rsidRPr="03E67422">
        <w:rPr>
          <w:rFonts w:ascii="Cambria" w:hAnsi="Cambria" w:cs="Arial"/>
          <w:sz w:val="22"/>
          <w:szCs w:val="22"/>
        </w:rPr>
        <w:t>The contractor shall ensure that Horizon 2 project funding is intended to support smart growth and service-line modification that accomplishes the following:</w:t>
      </w:r>
    </w:p>
    <w:p w14:paraId="05A4BF4C"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r>
      <w:r w:rsidR="009733C3" w:rsidRPr="00D93E7A">
        <w:rPr>
          <w:rFonts w:ascii="Cambria" w:hAnsi="Cambria" w:cs="Arial"/>
          <w:sz w:val="22"/>
          <w:szCs w:val="22"/>
        </w:rPr>
        <w:t>Modernizes, renovates, reconfigures, equips, or repurposes existing facilities, spaces, equipment, or care-delivery capabilities to improve access to approved priority service lines.</w:t>
      </w:r>
    </w:p>
    <w:p w14:paraId="5FE9E7CF" w14:textId="46B9D3FA"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lastRenderedPageBreak/>
        <w:t>b.</w:t>
      </w:r>
      <w:r w:rsidRPr="00D93E7A">
        <w:rPr>
          <w:rFonts w:ascii="Cambria" w:hAnsi="Cambria"/>
        </w:rPr>
        <w:tab/>
      </w:r>
      <w:r w:rsidR="009733C3" w:rsidRPr="00D93E7A">
        <w:rPr>
          <w:rFonts w:ascii="Cambria" w:hAnsi="Cambria" w:cs="Arial"/>
          <w:sz w:val="22"/>
          <w:szCs w:val="22"/>
        </w:rPr>
        <w:t>Supports rural residents receiving needed care closer to home, including maternal health, behavioral health, diagnostics</w:t>
      </w:r>
      <w:r w:rsidR="55BBAD35" w:rsidRPr="00D93E7A">
        <w:rPr>
          <w:rFonts w:ascii="Cambria" w:hAnsi="Cambria" w:cs="Arial"/>
          <w:sz w:val="22"/>
          <w:szCs w:val="22"/>
        </w:rPr>
        <w:t>,</w:t>
      </w:r>
      <w:r w:rsidR="009733C3" w:rsidRPr="00D93E7A">
        <w:rPr>
          <w:rFonts w:ascii="Cambria" w:hAnsi="Cambria" w:cs="Arial"/>
          <w:sz w:val="22"/>
          <w:szCs w:val="22"/>
        </w:rPr>
        <w:t xml:space="preserve"> outpatient care, and chronic disease management services.</w:t>
      </w:r>
    </w:p>
    <w:p w14:paraId="5021C1CD"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R</w:t>
      </w:r>
      <w:r w:rsidR="009733C3" w:rsidRPr="00D93E7A">
        <w:rPr>
          <w:rFonts w:ascii="Cambria" w:hAnsi="Cambria" w:cs="Arial"/>
          <w:sz w:val="22"/>
          <w:szCs w:val="22"/>
        </w:rPr>
        <w:t>educes avoidable patient travel burden, wait times, delayed care, care fragmentation, preventable ED utilization, avoidable inpatient utilization, or reliance on distant providers where local or regional service-line modernization is feasible and sustainable.</w:t>
      </w:r>
    </w:p>
    <w:p w14:paraId="63368CC1" w14:textId="77777777" w:rsidR="00943A0A" w:rsidRPr="00D93E7A" w:rsidRDefault="17251246" w:rsidP="00943A0A">
      <w:pPr>
        <w:spacing w:after="120"/>
        <w:ind w:left="1080" w:hanging="360"/>
        <w:rPr>
          <w:rFonts w:ascii="Cambria" w:hAnsi="Cambria" w:cs="Arial"/>
          <w:sz w:val="22"/>
          <w:szCs w:val="22"/>
        </w:rPr>
      </w:pPr>
      <w:r w:rsidRPr="00D93E7A">
        <w:rPr>
          <w:rFonts w:ascii="Cambria" w:hAnsi="Cambria" w:cs="Arial"/>
          <w:sz w:val="22"/>
          <w:szCs w:val="22"/>
        </w:rPr>
        <w:t>d.</w:t>
      </w:r>
      <w:r w:rsidR="00943A0A" w:rsidRPr="00D93E7A">
        <w:rPr>
          <w:rFonts w:ascii="Cambria" w:hAnsi="Cambria"/>
        </w:rPr>
        <w:tab/>
      </w:r>
      <w:r w:rsidR="3C0C215E" w:rsidRPr="00D93E7A">
        <w:rPr>
          <w:rFonts w:ascii="Cambria" w:hAnsi="Cambria" w:cs="Arial"/>
          <w:sz w:val="22"/>
          <w:szCs w:val="22"/>
        </w:rPr>
        <w:t>Addresses documented access gaps, including, but not limited to, obstetric access gaps, behavioral health capacity constraints, limited outpatient or specialty access, limited imaging or laboratory capacity, limited primary care or chronic disease management infrastructure, and underused space that can be converted to higher-value healthcare uses.</w:t>
      </w:r>
    </w:p>
    <w:p w14:paraId="16AFEE58"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e.</w:t>
      </w:r>
      <w:r w:rsidRPr="00D93E7A">
        <w:rPr>
          <w:rFonts w:ascii="Cambria" w:hAnsi="Cambria" w:cs="Arial"/>
          <w:sz w:val="22"/>
          <w:szCs w:val="22"/>
        </w:rPr>
        <w:tab/>
      </w:r>
      <w:r w:rsidR="009733C3" w:rsidRPr="00D93E7A">
        <w:rPr>
          <w:rFonts w:ascii="Cambria" w:hAnsi="Cambria" w:cs="Arial"/>
          <w:sz w:val="22"/>
          <w:szCs w:val="22"/>
        </w:rPr>
        <w:t>Supports capacity expansion through existing footprint, including reopening, repurposing, renovating, or reconfiguring existing space without creating net-new facility builds.</w:t>
      </w:r>
    </w:p>
    <w:p w14:paraId="32350928"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f.</w:t>
      </w:r>
      <w:r w:rsidRPr="00D93E7A">
        <w:rPr>
          <w:rFonts w:ascii="Cambria" w:hAnsi="Cambria" w:cs="Arial"/>
          <w:sz w:val="22"/>
          <w:szCs w:val="22"/>
        </w:rPr>
        <w:tab/>
      </w:r>
      <w:r w:rsidR="009733C3" w:rsidRPr="00D93E7A">
        <w:rPr>
          <w:rFonts w:ascii="Cambria" w:hAnsi="Cambria" w:cs="Arial"/>
          <w:sz w:val="22"/>
          <w:szCs w:val="22"/>
        </w:rPr>
        <w:t>Supports technology and equipment enablement, including targeted clinical equipment, diagnostic equipment, monitoring tools, safety or security equipment, telehealth equipment, care coordination tools, or other technology directly tied to an approved priority service line.</w:t>
      </w:r>
    </w:p>
    <w:p w14:paraId="4D7AAC53"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g.</w:t>
      </w:r>
      <w:r w:rsidRPr="00D93E7A">
        <w:rPr>
          <w:rFonts w:ascii="Cambria" w:hAnsi="Cambria" w:cs="Arial"/>
          <w:sz w:val="22"/>
          <w:szCs w:val="22"/>
        </w:rPr>
        <w:tab/>
      </w:r>
      <w:r w:rsidR="009733C3" w:rsidRPr="00D93E7A">
        <w:rPr>
          <w:rFonts w:ascii="Cambria" w:hAnsi="Cambria" w:cs="Arial"/>
          <w:sz w:val="22"/>
          <w:szCs w:val="22"/>
        </w:rPr>
        <w:t>Supports access expansion through virtual or hybrid models, including tele-psychiatry rooms, virtual specialty consultation rooms, telehealth-enabled exam rooms, hybrid prenatal care spaces, virtual triage infrastructure, or other virtual care infrastructure tied to an approved priority service line.</w:t>
      </w:r>
    </w:p>
    <w:p w14:paraId="3040C4AA"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h.</w:t>
      </w:r>
      <w:r w:rsidRPr="00D93E7A">
        <w:rPr>
          <w:rFonts w:ascii="Cambria" w:hAnsi="Cambria" w:cs="Arial"/>
          <w:sz w:val="22"/>
          <w:szCs w:val="22"/>
        </w:rPr>
        <w:tab/>
      </w:r>
      <w:r w:rsidR="009733C3" w:rsidRPr="00D93E7A">
        <w:rPr>
          <w:rFonts w:ascii="Cambria" w:hAnsi="Cambria" w:cs="Arial"/>
          <w:sz w:val="22"/>
          <w:szCs w:val="22"/>
        </w:rPr>
        <w:t>Supports ongoing care management infrastructure, including chronic disease management spaces, care navigation workspaces, post-discharge follow-up capacity, patient education spaces, multidisciplinary team workspaces, maternal resource and navigation centers, or other infrastructure needed to manage high-risk patients over time.</w:t>
      </w:r>
    </w:p>
    <w:p w14:paraId="7402600F" w14:textId="77777777" w:rsidR="00943A0A" w:rsidRPr="00D93E7A" w:rsidRDefault="00943A0A" w:rsidP="00943A0A">
      <w:pPr>
        <w:spacing w:after="120"/>
        <w:ind w:left="1080" w:hanging="360"/>
        <w:rPr>
          <w:rFonts w:ascii="Cambria" w:hAnsi="Cambria" w:cs="Arial"/>
          <w:sz w:val="22"/>
          <w:szCs w:val="22"/>
        </w:rPr>
      </w:pPr>
      <w:r w:rsidRPr="00D93E7A">
        <w:rPr>
          <w:rFonts w:ascii="Cambria" w:hAnsi="Cambria" w:cs="Arial"/>
          <w:sz w:val="22"/>
          <w:szCs w:val="22"/>
        </w:rPr>
        <w:t>i.</w:t>
      </w:r>
      <w:r w:rsidRPr="00D93E7A">
        <w:rPr>
          <w:rFonts w:ascii="Cambria" w:hAnsi="Cambria" w:cs="Arial"/>
          <w:sz w:val="22"/>
          <w:szCs w:val="22"/>
        </w:rPr>
        <w:tab/>
      </w:r>
      <w:r w:rsidR="009733C3" w:rsidRPr="00D93E7A">
        <w:rPr>
          <w:rFonts w:ascii="Cambria" w:hAnsi="Cambria" w:cs="Arial"/>
          <w:sz w:val="22"/>
          <w:szCs w:val="22"/>
        </w:rPr>
        <w:t>Demonstrates measurable impact on rural access, service capacity, patient volume, wait times, travel distance, service-line sustainability, patient safety, care coordination, health outcomes, or provider stability.</w:t>
      </w:r>
    </w:p>
    <w:p w14:paraId="0C6F4160" w14:textId="1F5EDD0A" w:rsidR="009733C3" w:rsidRPr="00D93E7A" w:rsidRDefault="17251246" w:rsidP="00943A0A">
      <w:pPr>
        <w:spacing w:after="120"/>
        <w:ind w:left="1080" w:hanging="360"/>
        <w:rPr>
          <w:rFonts w:ascii="Cambria" w:hAnsi="Cambria" w:cs="Arial"/>
          <w:sz w:val="22"/>
          <w:szCs w:val="22"/>
        </w:rPr>
      </w:pPr>
      <w:r w:rsidRPr="03E67422">
        <w:rPr>
          <w:rFonts w:ascii="Cambria" w:hAnsi="Cambria" w:cs="Arial"/>
          <w:sz w:val="22"/>
          <w:szCs w:val="22"/>
        </w:rPr>
        <w:t>j.</w:t>
      </w:r>
      <w:r>
        <w:tab/>
      </w:r>
      <w:r w:rsidR="3C0C215E" w:rsidRPr="03E67422">
        <w:rPr>
          <w:rFonts w:ascii="Cambria" w:hAnsi="Cambria" w:cs="Arial"/>
          <w:sz w:val="22"/>
          <w:szCs w:val="22"/>
        </w:rPr>
        <w:t>Prioritizes key health outcome focus areas, including</w:t>
      </w:r>
      <w:r w:rsidR="00C37E0F" w:rsidRPr="00C37E0F">
        <w:rPr>
          <w:rFonts w:ascii="Cambria" w:hAnsi="Cambria" w:cs="Arial"/>
          <w:sz w:val="22"/>
          <w:szCs w:val="22"/>
        </w:rPr>
        <w:t xml:space="preserve"> maternal health, behavioral health, diagnostics, outpatient care, and chronic disease management services</w:t>
      </w:r>
      <w:r w:rsidR="3C0C215E" w:rsidRPr="03E67422">
        <w:rPr>
          <w:rFonts w:ascii="Cambria" w:hAnsi="Cambria" w:cs="Arial"/>
          <w:sz w:val="22"/>
          <w:szCs w:val="22"/>
        </w:rPr>
        <w:t>, and other ToRCH Care priorities approved by the Department.</w:t>
      </w:r>
    </w:p>
    <w:p w14:paraId="678BF77F" w14:textId="596B3A25" w:rsidR="00744CB1" w:rsidRDefault="00943A0A" w:rsidP="00943A0A">
      <w:pPr>
        <w:spacing w:after="120"/>
        <w:ind w:left="720" w:right="90" w:hanging="720"/>
        <w:jc w:val="both"/>
        <w:rPr>
          <w:rFonts w:ascii="Cambria" w:hAnsi="Cambria" w:cs="Arial"/>
          <w:sz w:val="22"/>
          <w:szCs w:val="22"/>
        </w:rPr>
      </w:pPr>
      <w:r w:rsidRPr="00D93E7A">
        <w:rPr>
          <w:rFonts w:ascii="Cambria" w:hAnsi="Cambria"/>
          <w:sz w:val="22"/>
          <w:szCs w:val="22"/>
        </w:rPr>
        <w:t>3.1.7</w:t>
      </w:r>
      <w:r w:rsidRPr="00D93E7A">
        <w:rPr>
          <w:rFonts w:ascii="Cambria" w:hAnsi="Cambria"/>
          <w:sz w:val="22"/>
          <w:szCs w:val="22"/>
        </w:rPr>
        <w:tab/>
      </w:r>
      <w:r w:rsidR="00744CB1" w:rsidRPr="00D93E7A">
        <w:rPr>
          <w:rFonts w:ascii="Cambria" w:hAnsi="Cambria" w:cs="Arial"/>
          <w:sz w:val="22"/>
          <w:szCs w:val="22"/>
        </w:rPr>
        <w:t>The contractor shall execute planning, design, modernization, renovation, reconfiguration, equipment acquisition, equipment installation, technology enablement, workflow build-out, and phased strategic renovation activities necessary to complete the approved Horizon 2 project. The contractor shall ensure that the project supports smart growth and service-line modification within an existing facility, site, or approved access-to-care setting and that long-term overhead and upkeep costs are commensurate with patient volume, regional demand, reimbursement opportunity, and the contractor’s sustainability plan. Any costs for the contractor’s Horizon 2 project above the contract award amount shall be completed using alternative financing or other funding sources, to ensure the contractor’s approved project is completed</w:t>
      </w:r>
      <w:r w:rsidRPr="00D93E7A">
        <w:rPr>
          <w:rFonts w:ascii="Cambria" w:hAnsi="Cambria" w:cs="Arial"/>
          <w:sz w:val="22"/>
          <w:szCs w:val="22"/>
        </w:rPr>
        <w:t>.</w:t>
      </w:r>
    </w:p>
    <w:p w14:paraId="55EFFFE2" w14:textId="39684965" w:rsidR="007D2C84" w:rsidRDefault="007D2C84" w:rsidP="00791302">
      <w:pPr>
        <w:spacing w:after="120"/>
        <w:ind w:left="720" w:right="90" w:hanging="720"/>
        <w:jc w:val="both"/>
        <w:rPr>
          <w:rFonts w:ascii="Cambria" w:eastAsia="Cambria" w:hAnsi="Cambria" w:cs="Cambria"/>
          <w:sz w:val="22"/>
          <w:szCs w:val="22"/>
        </w:rPr>
      </w:pPr>
      <w:r w:rsidRPr="4E23FF63">
        <w:rPr>
          <w:rFonts w:ascii="Cambria" w:hAnsi="Cambria" w:cs="Arial"/>
          <w:sz w:val="22"/>
          <w:szCs w:val="22"/>
        </w:rPr>
        <w:t>3.</w:t>
      </w:r>
      <w:r w:rsidR="00B765F1" w:rsidRPr="4E23FF63">
        <w:rPr>
          <w:rFonts w:ascii="Cambria" w:hAnsi="Cambria" w:cs="Arial"/>
          <w:sz w:val="22"/>
          <w:szCs w:val="22"/>
        </w:rPr>
        <w:t>1</w:t>
      </w:r>
      <w:r w:rsidRPr="4E23FF63">
        <w:rPr>
          <w:rFonts w:ascii="Cambria" w:hAnsi="Cambria" w:cs="Arial"/>
          <w:sz w:val="22"/>
          <w:szCs w:val="22"/>
        </w:rPr>
        <w:t>.</w:t>
      </w:r>
      <w:r w:rsidR="00B765F1" w:rsidRPr="4E23FF63">
        <w:rPr>
          <w:rFonts w:ascii="Cambria" w:hAnsi="Cambria" w:cs="Arial"/>
          <w:sz w:val="22"/>
          <w:szCs w:val="22"/>
        </w:rPr>
        <w:t>8</w:t>
      </w:r>
      <w:r>
        <w:tab/>
      </w:r>
      <w:r w:rsidRPr="4E23FF63">
        <w:rPr>
          <w:rFonts w:ascii="Cambria" w:hAnsi="Cambria" w:cs="Arial"/>
          <w:sz w:val="22"/>
          <w:szCs w:val="22"/>
        </w:rPr>
        <w:t>The contractor shall comply with all Department requirements governing the use, timing, obligation, expenditure, reporting, and closeout of Year 1 and Year 2 funds.</w:t>
      </w:r>
      <w:r w:rsidR="008F348F" w:rsidRPr="4E23FF63">
        <w:rPr>
          <w:rFonts w:ascii="Cambria" w:hAnsi="Cambria" w:cs="Arial"/>
          <w:sz w:val="22"/>
          <w:szCs w:val="22"/>
        </w:rPr>
        <w:t xml:space="preserve"> Year 1 funds are tied to Budget Period 1, with an obligation deadline of October 30, 2026 and a spending period of date of award through September 30, 2027</w:t>
      </w:r>
      <w:r w:rsidRPr="4E23FF63">
        <w:rPr>
          <w:rFonts w:ascii="Cambria" w:hAnsi="Cambria" w:cs="Arial"/>
          <w:sz w:val="22"/>
          <w:szCs w:val="22"/>
        </w:rPr>
        <w:t>. CMS is expected to appropriate and obligate Year 2 funds for Budget Period 2 beginning October 31, 2026, subject to applicable federal approvals, available appropriations, and program requirements. Year 2 funds shall be obligated by October 30, 2027 and expended only during the Budget Period 2 spending period, October 31, 2026 through September 30, 2028, unless otherwise authorized by CMS and the Department.</w:t>
      </w:r>
      <w:r w:rsidRPr="4E23FF63">
        <w:rPr>
          <w:rFonts w:ascii="Cambria" w:eastAsia="Cambria" w:hAnsi="Cambria" w:cs="Cambria"/>
          <w:sz w:val="22"/>
          <w:szCs w:val="22"/>
        </w:rPr>
        <w:t xml:space="preserve"> Regardless of the budget year in which the proposal is awarded, all proposals shall include a budget for no more than one (1) 12-month period of performance.</w:t>
      </w:r>
    </w:p>
    <w:p w14:paraId="20EB4A24" w14:textId="77777777" w:rsidR="00521476" w:rsidRPr="00492BA4" w:rsidRDefault="00521476" w:rsidP="00521476">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459F6EF2" w14:textId="0A7F3494" w:rsidR="00791302" w:rsidRDefault="715FE6DA" w:rsidP="00791302">
      <w:pPr>
        <w:spacing w:after="120"/>
        <w:ind w:left="720" w:right="90" w:hanging="720"/>
        <w:jc w:val="both"/>
        <w:rPr>
          <w:rFonts w:ascii="Cambria" w:hAnsi="Cambria" w:cs="Arial"/>
          <w:sz w:val="22"/>
          <w:szCs w:val="22"/>
        </w:rPr>
      </w:pPr>
      <w:r w:rsidRPr="4E23FF63">
        <w:rPr>
          <w:rFonts w:ascii="Cambria" w:hAnsi="Cambria" w:cs="Arial"/>
          <w:sz w:val="22"/>
          <w:szCs w:val="22"/>
        </w:rPr>
        <w:t>3.1.</w:t>
      </w:r>
      <w:r w:rsidR="00B765F1" w:rsidRPr="4E23FF63">
        <w:rPr>
          <w:rFonts w:ascii="Cambria" w:hAnsi="Cambria" w:cs="Arial"/>
          <w:sz w:val="22"/>
          <w:szCs w:val="22"/>
        </w:rPr>
        <w:t>9</w:t>
      </w:r>
      <w:r>
        <w:tab/>
      </w:r>
      <w:r w:rsidR="00E1539E" w:rsidRPr="4E23FF63">
        <w:rPr>
          <w:rFonts w:ascii="Cambria" w:hAnsi="Cambria"/>
          <w:b/>
          <w:bCs/>
          <w:i/>
          <w:iCs/>
          <w:sz w:val="22"/>
          <w:szCs w:val="22"/>
        </w:rPr>
        <w:t xml:space="preserve">Due to limited funding, </w:t>
      </w:r>
      <w:r w:rsidR="00B02053" w:rsidRPr="4E23FF63">
        <w:rPr>
          <w:rFonts w:ascii="Cambria" w:hAnsi="Cambria" w:cs="Arial"/>
          <w:b/>
          <w:bCs/>
          <w:i/>
          <w:iCs/>
          <w:sz w:val="22"/>
          <w:szCs w:val="22"/>
        </w:rPr>
        <w:t>t</w:t>
      </w:r>
      <w:r w:rsidRPr="4E23FF63">
        <w:rPr>
          <w:rFonts w:ascii="Cambria" w:hAnsi="Cambria" w:cs="Arial"/>
          <w:sz w:val="22"/>
          <w:szCs w:val="22"/>
        </w:rPr>
        <w:t xml:space="preserve">he contractor shall be limited to one comprehensive Horizon 2 project proposal per eligible </w:t>
      </w:r>
      <w:r w:rsidR="00521476" w:rsidRPr="4E23FF63">
        <w:rPr>
          <w:rFonts w:ascii="Cambria" w:hAnsi="Cambria" w:cs="Arial"/>
          <w:b/>
          <w:bCs/>
          <w:i/>
          <w:iCs/>
          <w:sz w:val="22"/>
          <w:szCs w:val="22"/>
        </w:rPr>
        <w:t>entity</w:t>
      </w:r>
      <w:r w:rsidR="00681646">
        <w:rPr>
          <w:rFonts w:ascii="Cambria" w:hAnsi="Cambria" w:cs="Arial"/>
          <w:b/>
          <w:bCs/>
          <w:i/>
          <w:iCs/>
          <w:sz w:val="22"/>
          <w:szCs w:val="22"/>
        </w:rPr>
        <w:t xml:space="preserve">, however, </w:t>
      </w:r>
      <w:r w:rsidR="00681646" w:rsidRPr="00681646">
        <w:rPr>
          <w:rFonts w:ascii="Cambria" w:hAnsi="Cambria" w:cs="Arial"/>
          <w:b/>
          <w:bCs/>
          <w:i/>
          <w:iCs/>
          <w:sz w:val="22"/>
          <w:szCs w:val="22"/>
        </w:rPr>
        <w:t>if desired</w:t>
      </w:r>
      <w:r w:rsidR="00681646">
        <w:rPr>
          <w:rFonts w:ascii="Cambria" w:hAnsi="Cambria" w:cs="Arial"/>
          <w:b/>
          <w:bCs/>
          <w:i/>
          <w:iCs/>
          <w:sz w:val="22"/>
          <w:szCs w:val="22"/>
        </w:rPr>
        <w:t xml:space="preserve">, an entity may </w:t>
      </w:r>
      <w:r w:rsidR="00681646" w:rsidRPr="00681646">
        <w:rPr>
          <w:rFonts w:ascii="Cambria" w:hAnsi="Cambria" w:cs="Arial"/>
          <w:b/>
          <w:bCs/>
          <w:i/>
          <w:iCs/>
          <w:sz w:val="22"/>
          <w:szCs w:val="22"/>
        </w:rPr>
        <w:t xml:space="preserve">propose multiple projects within their </w:t>
      </w:r>
      <w:r w:rsidR="00681646">
        <w:rPr>
          <w:rFonts w:ascii="Cambria" w:hAnsi="Cambria" w:cs="Arial"/>
          <w:b/>
          <w:bCs/>
          <w:i/>
          <w:iCs/>
          <w:sz w:val="22"/>
          <w:szCs w:val="22"/>
        </w:rPr>
        <w:t xml:space="preserve">Horizon 2 project proposal </w:t>
      </w:r>
      <w:r w:rsidR="00681646" w:rsidRPr="00681646">
        <w:rPr>
          <w:rFonts w:ascii="Cambria" w:hAnsi="Cambria" w:cs="Arial"/>
          <w:b/>
          <w:bCs/>
          <w:i/>
          <w:iCs/>
          <w:sz w:val="22"/>
          <w:szCs w:val="22"/>
        </w:rPr>
        <w:t>at different locations</w:t>
      </w:r>
      <w:r w:rsidRPr="4E23FF63">
        <w:rPr>
          <w:rFonts w:ascii="Cambria" w:hAnsi="Cambria" w:cs="Arial"/>
          <w:sz w:val="22"/>
          <w:szCs w:val="22"/>
        </w:rPr>
        <w:t xml:space="preserve">. The contractor’s proposed Horizon 2 project may consist of multiple, distinct project components, provided that all proposed components collectively align with Horizon 2 eligibility criteria, one or more approved priority service lines, and the total combined budget </w:t>
      </w:r>
      <w:r w:rsidRPr="4E23FF63">
        <w:rPr>
          <w:rFonts w:ascii="Cambria" w:hAnsi="Cambria" w:cs="Arial"/>
          <w:sz w:val="22"/>
          <w:szCs w:val="22"/>
        </w:rPr>
        <w:lastRenderedPageBreak/>
        <w:t>does not exceed the applicable maximum award amount of $</w:t>
      </w:r>
      <w:r w:rsidR="009643E3" w:rsidRPr="4E23FF63">
        <w:rPr>
          <w:rFonts w:ascii="Cambria" w:hAnsi="Cambria" w:cs="Arial"/>
          <w:sz w:val="22"/>
          <w:szCs w:val="22"/>
        </w:rPr>
        <w:t>5,000</w:t>
      </w:r>
      <w:r w:rsidRPr="4E23FF63">
        <w:rPr>
          <w:rFonts w:ascii="Cambria" w:hAnsi="Cambria" w:cs="Arial"/>
          <w:sz w:val="22"/>
          <w:szCs w:val="22"/>
        </w:rPr>
        <w:t>,</w:t>
      </w:r>
      <w:r w:rsidR="009643E3" w:rsidRPr="4E23FF63">
        <w:rPr>
          <w:rFonts w:ascii="Cambria" w:hAnsi="Cambria" w:cs="Arial"/>
          <w:sz w:val="22"/>
          <w:szCs w:val="22"/>
        </w:rPr>
        <w:t>000</w:t>
      </w:r>
      <w:r w:rsidRPr="4E23FF63">
        <w:rPr>
          <w:rFonts w:ascii="Cambria" w:hAnsi="Cambria" w:cs="Arial"/>
          <w:sz w:val="22"/>
          <w:szCs w:val="22"/>
        </w:rPr>
        <w:t>.00 for the</w:t>
      </w:r>
      <w:r w:rsidR="58E6AE50" w:rsidRPr="4E23FF63">
        <w:rPr>
          <w:rFonts w:ascii="Cambria" w:hAnsi="Cambria" w:cs="Arial"/>
          <w:sz w:val="22"/>
          <w:szCs w:val="22"/>
        </w:rPr>
        <w:t xml:space="preserve"> </w:t>
      </w:r>
      <w:r w:rsidRPr="4E23FF63">
        <w:rPr>
          <w:rFonts w:ascii="Cambria" w:hAnsi="Cambria" w:cs="Arial"/>
          <w:sz w:val="22"/>
          <w:szCs w:val="22"/>
        </w:rPr>
        <w:t>contract period.</w:t>
      </w:r>
      <w:r w:rsidR="4E19F8D7" w:rsidRPr="4E23FF63">
        <w:rPr>
          <w:rFonts w:ascii="Cambria" w:hAnsi="Cambria" w:cs="Arial"/>
          <w:sz w:val="22"/>
          <w:szCs w:val="22"/>
        </w:rPr>
        <w:t xml:space="preserve"> </w:t>
      </w:r>
      <w:r w:rsidR="004911D2" w:rsidRPr="00DE0D04">
        <w:rPr>
          <w:rFonts w:ascii="Cambria" w:hAnsi="Cambria"/>
          <w:b/>
          <w:bCs/>
          <w:i/>
          <w:iCs/>
          <w:sz w:val="22"/>
          <w:szCs w:val="22"/>
        </w:rPr>
        <w:t xml:space="preserve">The Department’s total financial obligation under this contract is capped at a maximum of $5,000,000.00. This cap represents solely the Department's share of the total approved project cost (up to 75%). The </w:t>
      </w:r>
      <w:r w:rsidR="004911D2">
        <w:rPr>
          <w:rFonts w:ascii="Cambria" w:hAnsi="Cambria"/>
          <w:b/>
          <w:bCs/>
          <w:i/>
          <w:iCs/>
          <w:sz w:val="22"/>
          <w:szCs w:val="22"/>
        </w:rPr>
        <w:t>c</w:t>
      </w:r>
      <w:r w:rsidR="004911D2" w:rsidRPr="00DE0D04">
        <w:rPr>
          <w:rFonts w:ascii="Cambria" w:hAnsi="Cambria"/>
          <w:b/>
          <w:bCs/>
          <w:i/>
          <w:iCs/>
          <w:sz w:val="22"/>
          <w:szCs w:val="22"/>
        </w:rPr>
        <w:t xml:space="preserve">ontractor’s required matching contribution (minimum 25% of the total approved project cost) is entirely distinct from this cap and shall be provided by the </w:t>
      </w:r>
      <w:r w:rsidR="004911D2">
        <w:rPr>
          <w:rFonts w:ascii="Cambria" w:hAnsi="Cambria"/>
          <w:b/>
          <w:bCs/>
          <w:i/>
          <w:iCs/>
          <w:sz w:val="22"/>
          <w:szCs w:val="22"/>
        </w:rPr>
        <w:t>c</w:t>
      </w:r>
      <w:r w:rsidR="004911D2" w:rsidRPr="00DE0D04">
        <w:rPr>
          <w:rFonts w:ascii="Cambria" w:hAnsi="Cambria"/>
          <w:b/>
          <w:bCs/>
          <w:i/>
          <w:iCs/>
          <w:sz w:val="22"/>
          <w:szCs w:val="22"/>
        </w:rPr>
        <w:t>ontractor in addition to the Department's awarded funds.</w:t>
      </w:r>
    </w:p>
    <w:p w14:paraId="52015CFC" w14:textId="1959852F" w:rsidR="00AF6A19" w:rsidRPr="00492BA4" w:rsidRDefault="00AF6A19" w:rsidP="00AF6A19">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Revised Via Amendment </w:t>
      </w:r>
      <w:r>
        <w:rPr>
          <w:rFonts w:ascii="Cambria" w:hAnsi="Cambria"/>
          <w:b/>
          <w:bCs/>
          <w:sz w:val="22"/>
          <w:szCs w:val="22"/>
        </w:rPr>
        <w:t>01</w:t>
      </w:r>
      <w:r w:rsidR="00E60A84">
        <w:rPr>
          <w:rFonts w:ascii="Cambria" w:hAnsi="Cambria"/>
          <w:b/>
          <w:bCs/>
          <w:sz w:val="22"/>
          <w:szCs w:val="22"/>
        </w:rPr>
        <w:t>.</w:t>
      </w:r>
    </w:p>
    <w:p w14:paraId="798F7C7F" w14:textId="4587693E" w:rsidR="00A02447" w:rsidRPr="00D93E7A" w:rsidRDefault="12969E91" w:rsidP="75A14BB8">
      <w:pPr>
        <w:spacing w:after="120"/>
        <w:ind w:left="720" w:right="90" w:hanging="720"/>
        <w:jc w:val="both"/>
        <w:rPr>
          <w:rFonts w:ascii="Cambria" w:eastAsia="Cambria" w:hAnsi="Cambria" w:cs="Cambria"/>
          <w:sz w:val="22"/>
          <w:szCs w:val="22"/>
        </w:rPr>
      </w:pPr>
      <w:r w:rsidRPr="4E23FF63">
        <w:rPr>
          <w:rFonts w:ascii="Cambria" w:hAnsi="Cambria"/>
          <w:sz w:val="22"/>
          <w:szCs w:val="22"/>
        </w:rPr>
        <w:t>3.1.</w:t>
      </w:r>
      <w:r w:rsidR="00143047" w:rsidRPr="4E23FF63">
        <w:rPr>
          <w:rFonts w:ascii="Cambria" w:hAnsi="Cambria"/>
          <w:sz w:val="22"/>
          <w:szCs w:val="22"/>
        </w:rPr>
        <w:t>10</w:t>
      </w:r>
      <w:r>
        <w:tab/>
      </w:r>
      <w:r w:rsidR="69C20357" w:rsidRPr="4E23FF63">
        <w:rPr>
          <w:rFonts w:ascii="Cambria" w:hAnsi="Cambria"/>
          <w:sz w:val="22"/>
          <w:szCs w:val="22"/>
        </w:rPr>
        <w:t xml:space="preserve">The contractor shall conduct their </w:t>
      </w:r>
      <w:r w:rsidR="55513CA0" w:rsidRPr="4E23FF63">
        <w:rPr>
          <w:rFonts w:ascii="Cambria" w:hAnsi="Cambria"/>
          <w:sz w:val="22"/>
          <w:szCs w:val="22"/>
        </w:rPr>
        <w:t>Horizon 2</w:t>
      </w:r>
      <w:r w:rsidR="69C20357" w:rsidRPr="4E23FF63">
        <w:rPr>
          <w:rFonts w:ascii="Cambria" w:hAnsi="Cambria"/>
          <w:sz w:val="22"/>
          <w:szCs w:val="22"/>
        </w:rPr>
        <w:t xml:space="preserve"> project in accordance with a final approved </w:t>
      </w:r>
      <w:bookmarkStart w:id="22" w:name="_Hlk233882617"/>
      <w:r w:rsidR="69C20357" w:rsidRPr="4E23FF63">
        <w:rPr>
          <w:rFonts w:ascii="Cambria" w:hAnsi="Cambria" w:cs="Arial"/>
          <w:sz w:val="22"/>
          <w:szCs w:val="22"/>
        </w:rPr>
        <w:t xml:space="preserve">Exhibit A: Technical Bid - Proposed Methodology, Approach, and Work Plan for the Contractor’s Proposed </w:t>
      </w:r>
      <w:r w:rsidR="2E47FF98" w:rsidRPr="4E23FF63">
        <w:rPr>
          <w:rFonts w:ascii="Cambria" w:hAnsi="Cambria" w:cs="Arial"/>
          <w:sz w:val="22"/>
          <w:szCs w:val="22"/>
        </w:rPr>
        <w:t xml:space="preserve"> Horizon 2</w:t>
      </w:r>
      <w:r w:rsidR="69C20357" w:rsidRPr="4E23FF63">
        <w:rPr>
          <w:rFonts w:ascii="Cambria" w:hAnsi="Cambria" w:cs="Arial"/>
          <w:sz w:val="22"/>
          <w:szCs w:val="22"/>
        </w:rPr>
        <w:t xml:space="preserve"> Project, </w:t>
      </w:r>
      <w:r w:rsidR="00961CB2" w:rsidRPr="4E23FF63">
        <w:rPr>
          <w:rFonts w:ascii="Cambria" w:hAnsi="Cambria"/>
          <w:sz w:val="22"/>
          <w:szCs w:val="22"/>
        </w:rPr>
        <w:t xml:space="preserve">Exhibit B: </w:t>
      </w:r>
      <w:r w:rsidR="69C20357" w:rsidRPr="4E23FF63">
        <w:rPr>
          <w:rFonts w:ascii="Cambria" w:hAnsi="Cambria" w:cs="Arial"/>
          <w:sz w:val="22"/>
          <w:szCs w:val="22"/>
        </w:rPr>
        <w:t xml:space="preserve">Technical Bid - </w:t>
      </w:r>
      <w:r w:rsidR="005F02B2" w:rsidRPr="4E23FF63">
        <w:rPr>
          <w:rFonts w:ascii="Cambria" w:hAnsi="Cambria" w:cs="Arial"/>
          <w:sz w:val="22"/>
          <w:szCs w:val="22"/>
        </w:rPr>
        <w:t xml:space="preserve">Past Performance Experience and Overall Relevant </w:t>
      </w:r>
      <w:r w:rsidR="69C20357" w:rsidRPr="4E23FF63">
        <w:rPr>
          <w:rFonts w:ascii="Cambria" w:hAnsi="Cambria" w:cs="Calibri"/>
          <w:sz w:val="22"/>
          <w:szCs w:val="22"/>
        </w:rPr>
        <w:t>Experience with a</w:t>
      </w:r>
      <w:r w:rsidR="304303D6" w:rsidRPr="4E23FF63">
        <w:rPr>
          <w:rFonts w:ascii="Cambria" w:hAnsi="Cambria" w:cs="Calibri"/>
          <w:sz w:val="22"/>
          <w:szCs w:val="22"/>
        </w:rPr>
        <w:t xml:space="preserve"> Horizon 2</w:t>
      </w:r>
      <w:r w:rsidR="69C20357" w:rsidRPr="4E23FF63">
        <w:rPr>
          <w:rFonts w:ascii="Cambria" w:hAnsi="Cambria" w:cs="Calibri"/>
          <w:sz w:val="22"/>
          <w:szCs w:val="22"/>
        </w:rPr>
        <w:t xml:space="preserve"> Project(s)</w:t>
      </w:r>
      <w:r w:rsidR="69C20357" w:rsidRPr="4E23FF63">
        <w:rPr>
          <w:rFonts w:ascii="Cambria" w:hAnsi="Cambria" w:cs="Arial"/>
          <w:sz w:val="22"/>
          <w:szCs w:val="22"/>
        </w:rPr>
        <w:t xml:space="preserve">, and Exhibit </w:t>
      </w:r>
      <w:r w:rsidR="008140A6" w:rsidRPr="4E23FF63">
        <w:rPr>
          <w:rFonts w:ascii="Cambria" w:hAnsi="Cambria" w:cs="Arial"/>
          <w:sz w:val="22"/>
          <w:szCs w:val="22"/>
        </w:rPr>
        <w:t>C</w:t>
      </w:r>
      <w:r w:rsidR="69C20357" w:rsidRPr="4E23FF63">
        <w:rPr>
          <w:rFonts w:ascii="Cambria" w:hAnsi="Cambria" w:cs="Arial"/>
          <w:sz w:val="22"/>
          <w:szCs w:val="22"/>
        </w:rPr>
        <w:t xml:space="preserve">: </w:t>
      </w:r>
      <w:r w:rsidR="69C20357" w:rsidRPr="00E60A84">
        <w:rPr>
          <w:rFonts w:ascii="Cambria" w:hAnsi="Cambria" w:cs="Arial"/>
          <w:b/>
          <w:bCs/>
          <w:i/>
          <w:iCs/>
          <w:sz w:val="22"/>
          <w:szCs w:val="22"/>
        </w:rPr>
        <w:t>Contractor Information</w:t>
      </w:r>
      <w:r w:rsidR="69C20357" w:rsidRPr="4E23FF63">
        <w:rPr>
          <w:rFonts w:ascii="Cambria" w:hAnsi="Cambria" w:cs="Arial"/>
          <w:sz w:val="22"/>
          <w:szCs w:val="22"/>
        </w:rPr>
        <w:t xml:space="preserve">, and Exhibit </w:t>
      </w:r>
      <w:r w:rsidR="008140A6" w:rsidRPr="4E23FF63">
        <w:rPr>
          <w:rFonts w:ascii="Cambria" w:hAnsi="Cambria" w:cs="Arial"/>
          <w:sz w:val="22"/>
          <w:szCs w:val="22"/>
        </w:rPr>
        <w:t>D</w:t>
      </w:r>
      <w:r w:rsidR="69C20357" w:rsidRPr="4E23FF63">
        <w:rPr>
          <w:rFonts w:ascii="Cambria" w:hAnsi="Cambria" w:cs="Arial"/>
          <w:sz w:val="22"/>
          <w:szCs w:val="22"/>
        </w:rPr>
        <w:t xml:space="preserve">: </w:t>
      </w:r>
      <w:r w:rsidR="00961CB2" w:rsidRPr="4E23FF63">
        <w:rPr>
          <w:rFonts w:ascii="Cambria" w:hAnsi="Cambria" w:cs="Arial"/>
          <w:sz w:val="22"/>
          <w:szCs w:val="22"/>
        </w:rPr>
        <w:t xml:space="preserve">Contractor </w:t>
      </w:r>
      <w:r w:rsidR="69C20357" w:rsidRPr="4E23FF63">
        <w:rPr>
          <w:rFonts w:ascii="Cambria" w:hAnsi="Cambria" w:cs="Arial"/>
          <w:sz w:val="22"/>
          <w:szCs w:val="22"/>
        </w:rPr>
        <w:t xml:space="preserve">Budget &amp; Budget Narrative. </w:t>
      </w:r>
      <w:r w:rsidR="69C20357" w:rsidRPr="4E23FF63">
        <w:rPr>
          <w:rFonts w:ascii="Cambria" w:hAnsi="Cambria"/>
          <w:sz w:val="22"/>
          <w:szCs w:val="22"/>
        </w:rPr>
        <w:t xml:space="preserve">The contract award shall not indicate approval of </w:t>
      </w:r>
      <w:r w:rsidR="69C20357" w:rsidRPr="4E23FF63">
        <w:rPr>
          <w:rFonts w:ascii="Cambria" w:eastAsia="Cambria" w:hAnsi="Cambria" w:cs="Cambria"/>
          <w:sz w:val="22"/>
          <w:szCs w:val="22"/>
        </w:rPr>
        <w:t xml:space="preserve">Exhibit </w:t>
      </w:r>
      <w:r w:rsidR="008140A6" w:rsidRPr="4E23FF63">
        <w:rPr>
          <w:rFonts w:ascii="Cambria" w:eastAsia="Cambria" w:hAnsi="Cambria" w:cs="Cambria"/>
          <w:sz w:val="22"/>
          <w:szCs w:val="22"/>
        </w:rPr>
        <w:t>D</w:t>
      </w:r>
      <w:r w:rsidR="00961CB2" w:rsidRPr="4E23FF63">
        <w:rPr>
          <w:rFonts w:ascii="Cambria" w:eastAsia="Cambria" w:hAnsi="Cambria" w:cs="Cambria"/>
          <w:sz w:val="22"/>
          <w:szCs w:val="22"/>
        </w:rPr>
        <w:t xml:space="preserve"> </w:t>
      </w:r>
      <w:r w:rsidR="69C20357" w:rsidRPr="4E23FF63">
        <w:rPr>
          <w:rFonts w:ascii="Cambria" w:eastAsia="Cambria" w:hAnsi="Cambria" w:cs="Cambria"/>
          <w:sz w:val="22"/>
          <w:szCs w:val="22"/>
        </w:rPr>
        <w:t xml:space="preserve">– Contractor Budget and Budget Narrative </w:t>
      </w:r>
      <w:r w:rsidR="69C20357" w:rsidRPr="4E23FF63">
        <w:rPr>
          <w:rFonts w:ascii="Cambria" w:hAnsi="Cambria"/>
          <w:sz w:val="22"/>
          <w:szCs w:val="22"/>
        </w:rPr>
        <w:t>submitted with the contractor’s bid.</w:t>
      </w:r>
      <w:r w:rsidR="623E5989" w:rsidRPr="4E23FF63">
        <w:rPr>
          <w:rFonts w:ascii="Cambria" w:hAnsi="Cambria"/>
          <w:sz w:val="22"/>
          <w:szCs w:val="22"/>
        </w:rPr>
        <w:t xml:space="preserve"> </w:t>
      </w:r>
      <w:bookmarkEnd w:id="22"/>
    </w:p>
    <w:p w14:paraId="39A7806B" w14:textId="4A953C86" w:rsidR="00791302" w:rsidRPr="00D93E7A" w:rsidRDefault="715FE6DA" w:rsidP="00791302">
      <w:pPr>
        <w:spacing w:after="120"/>
        <w:ind w:left="720" w:right="90" w:hanging="720"/>
        <w:jc w:val="both"/>
        <w:rPr>
          <w:rFonts w:ascii="Cambria" w:hAnsi="Cambria" w:cs="Arial"/>
          <w:sz w:val="22"/>
          <w:szCs w:val="22"/>
        </w:rPr>
      </w:pPr>
      <w:r w:rsidRPr="00D93E7A">
        <w:rPr>
          <w:rFonts w:ascii="Cambria" w:hAnsi="Cambria" w:cs="Arial"/>
          <w:sz w:val="22"/>
          <w:szCs w:val="22"/>
        </w:rPr>
        <w:t>3.1.</w:t>
      </w:r>
      <w:r w:rsidR="32B66203" w:rsidRPr="00D93E7A">
        <w:rPr>
          <w:rFonts w:ascii="Cambria" w:hAnsi="Cambria" w:cs="Arial"/>
          <w:sz w:val="22"/>
          <w:szCs w:val="22"/>
        </w:rPr>
        <w:t>1</w:t>
      </w:r>
      <w:r w:rsidR="69C20357" w:rsidRPr="00D93E7A">
        <w:rPr>
          <w:rFonts w:ascii="Cambria" w:hAnsi="Cambria" w:cs="Arial"/>
          <w:sz w:val="22"/>
          <w:szCs w:val="22"/>
        </w:rPr>
        <w:t>1</w:t>
      </w:r>
      <w:r w:rsidR="00791302" w:rsidRPr="00D93E7A">
        <w:rPr>
          <w:rFonts w:ascii="Cambria" w:hAnsi="Cambria"/>
        </w:rPr>
        <w:tab/>
      </w:r>
      <w:r w:rsidRPr="00D93E7A">
        <w:rPr>
          <w:rFonts w:ascii="Cambria" w:hAnsi="Cambria" w:cs="Arial"/>
          <w:sz w:val="22"/>
          <w:szCs w:val="22"/>
        </w:rPr>
        <w:t>The Department may partially fund a proposed Horizon 2 project or may fund only certain project components based on the evaluation of the bid response, project eligibility, budget reasonableness, available funding, project readiness, and alignment with Horizon 2 priorities.</w:t>
      </w:r>
    </w:p>
    <w:p w14:paraId="5D5D8949" w14:textId="0F88544D" w:rsidR="00341D4C" w:rsidRPr="00D93E7A" w:rsidRDefault="00341D4C" w:rsidP="139C7423">
      <w:pPr>
        <w:spacing w:after="120"/>
        <w:ind w:right="90"/>
        <w:jc w:val="both"/>
        <w:rPr>
          <w:rFonts w:ascii="Cambria" w:hAnsi="Cambria" w:cs="Arial"/>
          <w:b/>
          <w:bCs/>
          <w:sz w:val="22"/>
          <w:szCs w:val="22"/>
          <w:u w:val="single"/>
        </w:rPr>
      </w:pPr>
      <w:r w:rsidRPr="139C7423">
        <w:rPr>
          <w:rFonts w:ascii="Cambria" w:hAnsi="Cambria" w:cs="Arial"/>
          <w:sz w:val="22"/>
          <w:szCs w:val="22"/>
        </w:rPr>
        <w:t>3.2</w:t>
      </w:r>
      <w:r>
        <w:tab/>
      </w:r>
      <w:r w:rsidRPr="139C7423">
        <w:rPr>
          <w:rFonts w:ascii="Cambria" w:hAnsi="Cambria" w:cs="Arial"/>
          <w:b/>
          <w:bCs/>
          <w:sz w:val="22"/>
          <w:szCs w:val="22"/>
          <w:u w:val="single"/>
        </w:rPr>
        <w:t>Funding, Budget and Budget Narrative for</w:t>
      </w:r>
      <w:r w:rsidR="0E28A056" w:rsidRPr="139C7423">
        <w:rPr>
          <w:rFonts w:ascii="Cambria" w:hAnsi="Cambria" w:cs="Arial"/>
          <w:b/>
          <w:bCs/>
          <w:sz w:val="22"/>
          <w:szCs w:val="22"/>
          <w:u w:val="single"/>
        </w:rPr>
        <w:t xml:space="preserve"> Horizon 2</w:t>
      </w:r>
      <w:r w:rsidRPr="139C7423">
        <w:rPr>
          <w:rFonts w:ascii="Cambria" w:hAnsi="Cambria" w:cs="Arial"/>
          <w:b/>
          <w:bCs/>
          <w:sz w:val="22"/>
          <w:szCs w:val="22"/>
          <w:u w:val="single"/>
        </w:rPr>
        <w:t xml:space="preserve"> Project(s)</w:t>
      </w:r>
    </w:p>
    <w:p w14:paraId="4B1092F4" w14:textId="12CEA585" w:rsidR="00341D4C" w:rsidRDefault="79390EA2" w:rsidP="00341D4C">
      <w:pPr>
        <w:spacing w:after="120"/>
        <w:ind w:left="720" w:right="90" w:hanging="720"/>
        <w:jc w:val="both"/>
        <w:rPr>
          <w:rFonts w:ascii="Cambria" w:hAnsi="Cambria" w:cs="Arial"/>
          <w:sz w:val="22"/>
          <w:szCs w:val="22"/>
        </w:rPr>
      </w:pPr>
      <w:r w:rsidRPr="03E67422">
        <w:rPr>
          <w:rFonts w:ascii="Cambria" w:hAnsi="Cambria" w:cs="Arial"/>
          <w:sz w:val="22"/>
          <w:szCs w:val="22"/>
        </w:rPr>
        <w:t>3.2.1</w:t>
      </w:r>
      <w:r>
        <w:tab/>
      </w:r>
      <w:r w:rsidRPr="03E67422">
        <w:rPr>
          <w:rFonts w:ascii="Cambria" w:hAnsi="Cambria" w:cs="Arial"/>
          <w:sz w:val="22"/>
          <w:szCs w:val="22"/>
        </w:rPr>
        <w:t xml:space="preserve">The contractor’s award funding shall be obligated, expended, tracked, and reported in accordance with the applicable RHTP budget period, the contract period, the approved budget, the approved budget narrative, and Department instructions. Given </w:t>
      </w:r>
      <w:r w:rsidR="19C88923" w:rsidRPr="03E67422">
        <w:rPr>
          <w:rFonts w:ascii="Cambria" w:hAnsi="Cambria" w:cs="Arial"/>
          <w:sz w:val="22"/>
          <w:szCs w:val="22"/>
        </w:rPr>
        <w:t xml:space="preserve">that the </w:t>
      </w:r>
      <w:r w:rsidRPr="03E67422">
        <w:rPr>
          <w:rFonts w:ascii="Cambria" w:hAnsi="Cambria" w:cs="Arial"/>
          <w:sz w:val="22"/>
          <w:szCs w:val="22"/>
        </w:rPr>
        <w:t xml:space="preserve">Department shall combine Year 1 and Year 2 Horizon 2 funding into this single </w:t>
      </w:r>
      <w:r w:rsidR="006A612D">
        <w:rPr>
          <w:rFonts w:ascii="Cambria" w:hAnsi="Cambria" w:cs="Arial"/>
          <w:sz w:val="22"/>
          <w:szCs w:val="22"/>
        </w:rPr>
        <w:t>contract</w:t>
      </w:r>
      <w:r w:rsidRPr="03E67422">
        <w:rPr>
          <w:rFonts w:ascii="Cambria" w:hAnsi="Cambria" w:cs="Arial"/>
          <w:sz w:val="22"/>
          <w:szCs w:val="22"/>
        </w:rPr>
        <w:t xml:space="preserve"> cycle, funding awards shall be made in phases. Initial awards will be announced following the Year 1 review process. Subject to the availability and confirmation of Year 2 funds, the Department shall subsequently review and fund additional eligible </w:t>
      </w:r>
      <w:r w:rsidR="006A612D">
        <w:rPr>
          <w:rFonts w:ascii="Cambria" w:hAnsi="Cambria" w:cs="Arial"/>
          <w:sz w:val="22"/>
          <w:szCs w:val="22"/>
        </w:rPr>
        <w:t xml:space="preserve">bid </w:t>
      </w:r>
      <w:r w:rsidR="006A612D">
        <w:rPr>
          <w:rFonts w:ascii="Cambria" w:hAnsi="Cambria"/>
          <w:sz w:val="22"/>
          <w:szCs w:val="22"/>
        </w:rPr>
        <w:t>proposal</w:t>
      </w:r>
      <w:r w:rsidRPr="03E67422">
        <w:rPr>
          <w:rFonts w:ascii="Cambria" w:hAnsi="Cambria" w:cs="Arial"/>
          <w:sz w:val="22"/>
          <w:szCs w:val="22"/>
        </w:rPr>
        <w:t>s that were not funded during the initial award phase. The amount of any subsequent awards will be determined by the Department and are contingent upon available funding and applicable program requirements.</w:t>
      </w:r>
    </w:p>
    <w:p w14:paraId="207D6E0F" w14:textId="23349375" w:rsidR="00F966BA" w:rsidRPr="00D93E7A" w:rsidRDefault="00F966BA" w:rsidP="00FF272B">
      <w:pPr>
        <w:spacing w:after="120"/>
        <w:ind w:left="1080" w:right="90" w:hanging="36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Pr="70ADBC39">
        <w:rPr>
          <w:rFonts w:ascii="Cambria" w:hAnsi="Cambria"/>
          <w:sz w:val="22"/>
          <w:szCs w:val="22"/>
        </w:rPr>
        <w:t xml:space="preserve">The Department reserves the right to adjust funding amounts, award timing, eligible uses, project requirements, or award structure based on CMS approval, available funding, procurement requirements, project readiness, and the best interests of the </w:t>
      </w:r>
      <w:r>
        <w:rPr>
          <w:rFonts w:ascii="Cambria" w:hAnsi="Cambria"/>
          <w:sz w:val="22"/>
          <w:szCs w:val="22"/>
        </w:rPr>
        <w:t>Department</w:t>
      </w:r>
      <w:r w:rsidRPr="70ADBC39">
        <w:rPr>
          <w:rFonts w:ascii="Cambria" w:hAnsi="Cambria"/>
          <w:sz w:val="22"/>
          <w:szCs w:val="22"/>
        </w:rPr>
        <w:t>.</w:t>
      </w:r>
    </w:p>
    <w:p w14:paraId="1A572D26" w14:textId="44002295" w:rsidR="003321CF" w:rsidRPr="00492BA4" w:rsidRDefault="003321CF" w:rsidP="003321CF">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Revised Via Amendment </w:t>
      </w:r>
      <w:r>
        <w:rPr>
          <w:rFonts w:ascii="Cambria" w:hAnsi="Cambria"/>
          <w:b/>
          <w:bCs/>
          <w:sz w:val="22"/>
          <w:szCs w:val="22"/>
        </w:rPr>
        <w:t>01</w:t>
      </w:r>
    </w:p>
    <w:p w14:paraId="4510B0BC" w14:textId="37E85377" w:rsidR="003C1DB8" w:rsidRPr="00D93E7A" w:rsidRDefault="12969E91" w:rsidP="003C1DB8">
      <w:pPr>
        <w:spacing w:after="120"/>
        <w:ind w:left="720" w:right="90" w:hanging="720"/>
        <w:jc w:val="both"/>
        <w:rPr>
          <w:rFonts w:ascii="Cambria" w:hAnsi="Cambria" w:cs="Arial"/>
          <w:sz w:val="22"/>
          <w:szCs w:val="22"/>
        </w:rPr>
      </w:pPr>
      <w:r w:rsidRPr="43819099">
        <w:rPr>
          <w:rFonts w:ascii="Cambria" w:hAnsi="Cambria" w:cs="Arial"/>
          <w:sz w:val="22"/>
          <w:szCs w:val="22"/>
        </w:rPr>
        <w:t>3.2.</w:t>
      </w:r>
      <w:r w:rsidR="00C452F2" w:rsidRPr="43819099">
        <w:rPr>
          <w:rFonts w:ascii="Cambria" w:hAnsi="Cambria" w:cs="Arial"/>
          <w:sz w:val="22"/>
          <w:szCs w:val="22"/>
        </w:rPr>
        <w:t>2</w:t>
      </w:r>
      <w:r>
        <w:tab/>
      </w:r>
      <w:r w:rsidR="003C1DB8" w:rsidRPr="43819099">
        <w:rPr>
          <w:rFonts w:ascii="Cambria" w:hAnsi="Cambria" w:cs="Arial"/>
          <w:sz w:val="22"/>
          <w:szCs w:val="22"/>
        </w:rPr>
        <w:t>The contractor’s Exhibit D – Contractor Budget and Budget Narrative</w:t>
      </w:r>
      <w:r w:rsidR="521D7A96" w:rsidRPr="003321CF">
        <w:rPr>
          <w:rFonts w:ascii="Cambria" w:hAnsi="Cambria" w:cs="Arial"/>
          <w:b/>
          <w:bCs/>
          <w:i/>
          <w:iCs/>
          <w:sz w:val="22"/>
          <w:szCs w:val="22"/>
        </w:rPr>
        <w:t xml:space="preserve"> and Exhibit E – CMS Budget Detail and Narrative Template</w:t>
      </w:r>
      <w:r w:rsidR="003C1DB8" w:rsidRPr="43819099">
        <w:rPr>
          <w:rFonts w:ascii="Cambria" w:hAnsi="Cambria" w:cs="Arial"/>
          <w:sz w:val="22"/>
          <w:szCs w:val="22"/>
        </w:rPr>
        <w:t>, approved by the Department, must contain only line items requested for reimbursement that will be funded under the Horizon 2 project awarded through this contract. Funds awarded to the contractor shall be used solely for costs directly related to the approved Horizon 2 project. Eligible costs and expenditures shall include the following at the hospital or health center:</w:t>
      </w:r>
    </w:p>
    <w:p w14:paraId="2C5900C7" w14:textId="77777777" w:rsidR="003C1DB8" w:rsidRPr="00D93E7A" w:rsidRDefault="003C1DB8" w:rsidP="003C1DB8">
      <w:pPr>
        <w:spacing w:after="120"/>
        <w:ind w:left="1080" w:hanging="360"/>
        <w:rPr>
          <w:rFonts w:ascii="Cambria" w:hAnsi="Cambria"/>
          <w:sz w:val="22"/>
          <w:szCs w:val="22"/>
        </w:rPr>
      </w:pPr>
      <w:r w:rsidRPr="00D93E7A">
        <w:rPr>
          <w:rFonts w:ascii="Cambria" w:hAnsi="Cambria"/>
          <w:sz w:val="22"/>
          <w:szCs w:val="22"/>
        </w:rPr>
        <w:t>a.</w:t>
      </w:r>
      <w:r w:rsidRPr="00D93E7A">
        <w:rPr>
          <w:rFonts w:ascii="Cambria" w:hAnsi="Cambria"/>
        </w:rPr>
        <w:tab/>
      </w:r>
      <w:r w:rsidRPr="00D93E7A">
        <w:rPr>
          <w:rFonts w:ascii="Cambria" w:hAnsi="Cambria"/>
          <w:sz w:val="22"/>
          <w:szCs w:val="22"/>
        </w:rPr>
        <w:t>Strategic renovation, reconfiguration, modernization, or repurposing costs tied to an approved Horizon 2 priority service line;</w:t>
      </w:r>
    </w:p>
    <w:p w14:paraId="6D7F9C05" w14:textId="77777777" w:rsidR="003C1DB8" w:rsidRDefault="003C1DB8" w:rsidP="003C1DB8">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sz w:val="22"/>
          <w:szCs w:val="22"/>
        </w:rPr>
        <w:tab/>
        <w:t>Renovation or alteration of existing space necessary to expand capacity through an existing footprint, with no net-new builds;</w:t>
      </w:r>
    </w:p>
    <w:p w14:paraId="539161D4" w14:textId="00DD2609" w:rsidR="003C1DB8" w:rsidRDefault="003C1DB8" w:rsidP="003C1DB8">
      <w:pPr>
        <w:spacing w:after="120"/>
        <w:ind w:left="1080" w:hanging="360"/>
        <w:rPr>
          <w:rFonts w:ascii="Cambria" w:hAnsi="Cambria" w:cs="Arial"/>
          <w:sz w:val="22"/>
          <w:szCs w:val="22"/>
        </w:rPr>
      </w:pPr>
      <w:r w:rsidRPr="00D93E7A">
        <w:rPr>
          <w:rFonts w:ascii="Cambria" w:hAnsi="Cambria"/>
          <w:sz w:val="22"/>
          <w:szCs w:val="22"/>
        </w:rPr>
        <w:t>c.</w:t>
      </w:r>
      <w:r w:rsidRPr="00D93E7A">
        <w:rPr>
          <w:rFonts w:ascii="Cambria" w:hAnsi="Cambria"/>
          <w:sz w:val="22"/>
          <w:szCs w:val="22"/>
        </w:rPr>
        <w:tab/>
      </w:r>
      <w:r w:rsidRPr="00D93E7A">
        <w:rPr>
          <w:rFonts w:ascii="Cambria" w:hAnsi="Cambria" w:cs="Arial"/>
          <w:sz w:val="22"/>
          <w:szCs w:val="22"/>
        </w:rPr>
        <w:t>Fixed equipment and infrastructure with a useful life exceeding one year that directly supports the approved Horizon 2 project;</w:t>
      </w:r>
    </w:p>
    <w:p w14:paraId="2C434E54" w14:textId="77777777" w:rsidR="001C4C60" w:rsidRPr="00492BA4" w:rsidRDefault="001C4C60" w:rsidP="001C4C60">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Revised Via Amendment </w:t>
      </w:r>
      <w:r>
        <w:rPr>
          <w:rFonts w:ascii="Cambria" w:hAnsi="Cambria"/>
          <w:b/>
          <w:bCs/>
          <w:sz w:val="22"/>
          <w:szCs w:val="22"/>
        </w:rPr>
        <w:t>01</w:t>
      </w:r>
    </w:p>
    <w:p w14:paraId="0B62DF28" w14:textId="250BB6D7" w:rsidR="003C1DB8" w:rsidRPr="00D93E7A" w:rsidRDefault="003C1DB8" w:rsidP="003C1DB8">
      <w:pPr>
        <w:spacing w:after="120"/>
        <w:ind w:left="1080" w:hanging="360"/>
        <w:rPr>
          <w:rFonts w:ascii="Cambria" w:hAnsi="Cambria" w:cs="Arial"/>
          <w:sz w:val="22"/>
          <w:szCs w:val="22"/>
        </w:rPr>
      </w:pPr>
      <w:r w:rsidRPr="4E23FF63">
        <w:rPr>
          <w:rFonts w:ascii="Cambria" w:hAnsi="Cambria"/>
          <w:sz w:val="22"/>
          <w:szCs w:val="22"/>
        </w:rPr>
        <w:t>d.</w:t>
      </w:r>
      <w:r>
        <w:tab/>
      </w:r>
      <w:r w:rsidRPr="4E23FF63">
        <w:rPr>
          <w:rFonts w:ascii="Cambria" w:hAnsi="Cambria" w:cs="Arial"/>
          <w:sz w:val="22"/>
          <w:szCs w:val="22"/>
        </w:rPr>
        <w:t>Clinical equipment, diagnostic equipment, laboratory equipment, imaging equipment, fetal monitoring equipment, point-of-care diagnostic equipment, behavioral health safety equipment, telehealth equipment, virtual care equipment, remote monitoring equipment, or other equipment directly tied to an approved priority service line</w:t>
      </w:r>
      <w:r w:rsidR="008A13D4" w:rsidRPr="4E23FF63">
        <w:rPr>
          <w:rFonts w:ascii="Cambria" w:hAnsi="Cambria" w:cs="Arial"/>
          <w:sz w:val="22"/>
          <w:szCs w:val="22"/>
        </w:rPr>
        <w:t xml:space="preserve"> </w:t>
      </w:r>
      <w:r w:rsidR="008A13D4" w:rsidRPr="4E23FF63">
        <w:rPr>
          <w:rFonts w:ascii="Cambria" w:hAnsi="Cambria"/>
          <w:b/>
          <w:bCs/>
          <w:i/>
          <w:iCs/>
          <w:sz w:val="22"/>
          <w:szCs w:val="22"/>
        </w:rPr>
        <w:t>(excluding mobile units, which are strictly unallowable under this IFB)</w:t>
      </w:r>
      <w:r w:rsidR="00DE5667" w:rsidRPr="4E23FF63">
        <w:rPr>
          <w:rFonts w:ascii="Cambria" w:hAnsi="Cambria"/>
          <w:b/>
          <w:bCs/>
          <w:i/>
          <w:iCs/>
          <w:sz w:val="22"/>
          <w:szCs w:val="22"/>
        </w:rPr>
        <w:t>. A Horizon 2 project proposing to expand into a new service line(s) may propose to purchase the necessary equipment. Both the replacement of existing equipment and the purchase of new equipment are allowable. The contractor must specifically address in their proposal, in Exhibit D Budget and Budget Narrative, the type of equipment requested and detail exactly how much funding is needed to replace existing equipment and add new equipment</w:t>
      </w:r>
      <w:r w:rsidRPr="4E23FF63">
        <w:rPr>
          <w:rFonts w:ascii="Cambria" w:hAnsi="Cambria" w:cs="Arial"/>
          <w:sz w:val="22"/>
          <w:szCs w:val="22"/>
        </w:rPr>
        <w:t>;</w:t>
      </w:r>
    </w:p>
    <w:p w14:paraId="6B17AC8A" w14:textId="77777777" w:rsidR="003C1DB8" w:rsidRPr="00D93E7A" w:rsidRDefault="003C1DB8" w:rsidP="003C1DB8">
      <w:pPr>
        <w:spacing w:after="120"/>
        <w:ind w:left="1080" w:hanging="360"/>
        <w:rPr>
          <w:rFonts w:ascii="Cambria" w:hAnsi="Cambria" w:cs="Arial"/>
          <w:sz w:val="22"/>
          <w:szCs w:val="22"/>
        </w:rPr>
      </w:pPr>
      <w:r w:rsidRPr="00D93E7A">
        <w:rPr>
          <w:rFonts w:ascii="Cambria" w:hAnsi="Cambria"/>
          <w:sz w:val="22"/>
          <w:szCs w:val="22"/>
        </w:rPr>
        <w:lastRenderedPageBreak/>
        <w:t>e.</w:t>
      </w:r>
      <w:r w:rsidRPr="00D93E7A">
        <w:rPr>
          <w:rFonts w:ascii="Cambria" w:hAnsi="Cambria" w:cs="Arial"/>
          <w:sz w:val="22"/>
          <w:szCs w:val="22"/>
        </w:rPr>
        <w:tab/>
        <w:t>Technology and equipment enablement costs directly necessary to support approved service-line modernization, including equipment installation, configuration, interfaces, integration, connectivity, peripherals, or other technology enablement costs approved by the Department;</w:t>
      </w:r>
    </w:p>
    <w:p w14:paraId="06430E04" w14:textId="77777777" w:rsidR="003C1DB8" w:rsidRPr="00D93E7A" w:rsidRDefault="003C1DB8" w:rsidP="003C1DB8">
      <w:pPr>
        <w:spacing w:after="120"/>
        <w:ind w:left="1080" w:hanging="360"/>
        <w:rPr>
          <w:rFonts w:ascii="Cambria" w:hAnsi="Cambria" w:cs="Arial"/>
          <w:sz w:val="22"/>
          <w:szCs w:val="22"/>
        </w:rPr>
      </w:pPr>
      <w:r w:rsidRPr="00D93E7A">
        <w:rPr>
          <w:rFonts w:ascii="Cambria" w:hAnsi="Cambria"/>
          <w:sz w:val="22"/>
          <w:szCs w:val="22"/>
        </w:rPr>
        <w:t>f.</w:t>
      </w:r>
      <w:r w:rsidRPr="00D93E7A">
        <w:rPr>
          <w:rFonts w:ascii="Cambria" w:hAnsi="Cambria" w:cs="Arial"/>
          <w:sz w:val="22"/>
          <w:szCs w:val="22"/>
        </w:rPr>
        <w:tab/>
        <w:t>Professional services related to design, engineering, architecture, project management, permitting, inspection, installation, workflow redesign, or implementation of the approved Horizon 2 project;</w:t>
      </w:r>
    </w:p>
    <w:p w14:paraId="557D67E0" w14:textId="77777777" w:rsidR="003C1DB8" w:rsidRPr="00D93E7A" w:rsidRDefault="003C1DB8" w:rsidP="003C1DB8">
      <w:pPr>
        <w:spacing w:after="120"/>
        <w:ind w:left="1080" w:hanging="360"/>
        <w:rPr>
          <w:rFonts w:ascii="Cambria" w:hAnsi="Cambria" w:cs="Arial"/>
          <w:sz w:val="22"/>
          <w:szCs w:val="22"/>
        </w:rPr>
      </w:pPr>
      <w:r w:rsidRPr="00D93E7A">
        <w:rPr>
          <w:rFonts w:ascii="Cambria" w:hAnsi="Cambria"/>
          <w:sz w:val="22"/>
          <w:szCs w:val="22"/>
        </w:rPr>
        <w:t>g.</w:t>
      </w:r>
      <w:r w:rsidRPr="00D93E7A">
        <w:rPr>
          <w:rFonts w:ascii="Cambria" w:hAnsi="Cambria" w:cs="Arial"/>
          <w:sz w:val="22"/>
          <w:szCs w:val="22"/>
        </w:rPr>
        <w:tab/>
        <w:t>Security systems, access controls, ligature-resistant improvements, privacy improvements, behavioral health safety improvements, or related physical improvements necessary to support approved behavioral health or other priority service-line capacity;</w:t>
      </w:r>
    </w:p>
    <w:p w14:paraId="4706CD99" w14:textId="77777777" w:rsidR="003C1DB8" w:rsidRPr="00D93E7A" w:rsidRDefault="003C1DB8" w:rsidP="003C1DB8">
      <w:pPr>
        <w:spacing w:after="120"/>
        <w:ind w:left="1080" w:hanging="360"/>
        <w:rPr>
          <w:rFonts w:ascii="Cambria" w:hAnsi="Cambria" w:cs="Arial"/>
          <w:sz w:val="22"/>
          <w:szCs w:val="22"/>
        </w:rPr>
      </w:pPr>
      <w:r w:rsidRPr="00D93E7A">
        <w:rPr>
          <w:rFonts w:ascii="Cambria" w:hAnsi="Cambria"/>
          <w:sz w:val="22"/>
          <w:szCs w:val="22"/>
        </w:rPr>
        <w:t>h.</w:t>
      </w:r>
      <w:r w:rsidRPr="00D93E7A">
        <w:rPr>
          <w:rFonts w:ascii="Cambria" w:hAnsi="Cambria" w:cs="Arial"/>
          <w:sz w:val="22"/>
          <w:szCs w:val="22"/>
        </w:rPr>
        <w:tab/>
        <w:t>Limited training, workflow redesign, change management, or adoption support directly associated with funded equipment, technology, renovated space, or care-delivery infrastructure, provided such costs are necessary to operationalize the approved Horizon 2 project and are approved by the Department;</w:t>
      </w:r>
    </w:p>
    <w:p w14:paraId="6B0A3C86" w14:textId="77777777" w:rsidR="003C1DB8" w:rsidRPr="00D93E7A" w:rsidRDefault="003C1DB8" w:rsidP="003C1DB8">
      <w:pPr>
        <w:spacing w:after="120"/>
        <w:ind w:left="1080" w:hanging="360"/>
        <w:rPr>
          <w:rFonts w:ascii="Cambria" w:hAnsi="Cambria" w:cs="Arial"/>
          <w:sz w:val="22"/>
          <w:szCs w:val="22"/>
        </w:rPr>
      </w:pPr>
      <w:r w:rsidRPr="00D93E7A">
        <w:rPr>
          <w:rFonts w:ascii="Cambria" w:hAnsi="Cambria"/>
          <w:sz w:val="22"/>
          <w:szCs w:val="22"/>
        </w:rPr>
        <w:t>i.</w:t>
      </w:r>
      <w:r w:rsidRPr="00D93E7A">
        <w:rPr>
          <w:rFonts w:ascii="Cambria" w:hAnsi="Cambria" w:cs="Arial"/>
          <w:sz w:val="22"/>
          <w:szCs w:val="22"/>
        </w:rPr>
        <w:tab/>
        <w:t>Limited one-time implementation or start-up costs directly tied to operationalizing the approved Horizon 2 service-line modernization project, if approved by the Department and permitted under applicable RHTP requirements;</w:t>
      </w:r>
    </w:p>
    <w:p w14:paraId="02C0C7A3" w14:textId="77777777" w:rsidR="003C1DB8" w:rsidRPr="00D93E7A" w:rsidRDefault="003C1DB8" w:rsidP="003C1DB8">
      <w:pPr>
        <w:spacing w:after="120"/>
        <w:ind w:left="1080" w:hanging="360"/>
        <w:rPr>
          <w:rFonts w:ascii="Cambria" w:hAnsi="Cambria" w:cs="Arial"/>
          <w:sz w:val="22"/>
          <w:szCs w:val="22"/>
        </w:rPr>
      </w:pPr>
      <w:r w:rsidRPr="00D93E7A">
        <w:rPr>
          <w:rFonts w:ascii="Cambria" w:hAnsi="Cambria"/>
          <w:sz w:val="22"/>
          <w:szCs w:val="22"/>
        </w:rPr>
        <w:t>j.</w:t>
      </w:r>
      <w:r w:rsidRPr="00D93E7A">
        <w:rPr>
          <w:rFonts w:ascii="Cambria" w:hAnsi="Cambria" w:cs="Arial"/>
          <w:sz w:val="22"/>
          <w:szCs w:val="22"/>
        </w:rPr>
        <w:tab/>
        <w:t>Permits, inspections, contractor costs, vendor fees, installation costs, materials, equipment, and other direct costs necessary to complete the approved Horizon 2 project; and</w:t>
      </w:r>
    </w:p>
    <w:p w14:paraId="0582F447" w14:textId="38B75B82" w:rsidR="003C1DB8" w:rsidRDefault="003C1DB8" w:rsidP="00026D0D">
      <w:pPr>
        <w:spacing w:after="120"/>
        <w:ind w:left="1080" w:hanging="360"/>
        <w:rPr>
          <w:rFonts w:ascii="Cambria" w:hAnsi="Cambria"/>
        </w:rPr>
      </w:pPr>
      <w:r w:rsidRPr="00D93E7A">
        <w:rPr>
          <w:rFonts w:ascii="Cambria" w:hAnsi="Cambria"/>
          <w:sz w:val="22"/>
          <w:szCs w:val="22"/>
        </w:rPr>
        <w:t>k.</w:t>
      </w:r>
      <w:r w:rsidRPr="00D93E7A">
        <w:rPr>
          <w:rFonts w:ascii="Cambria" w:hAnsi="Cambria"/>
        </w:rPr>
        <w:tab/>
      </w:r>
      <w:r w:rsidRPr="00D93E7A">
        <w:rPr>
          <w:rFonts w:ascii="Cambria" w:hAnsi="Cambria" w:cs="Arial"/>
          <w:sz w:val="22"/>
          <w:szCs w:val="22"/>
        </w:rPr>
        <w:t>Other items as approved by the Department.</w:t>
      </w:r>
    </w:p>
    <w:p w14:paraId="460B8CB1" w14:textId="71645EDD" w:rsidR="00A02447" w:rsidRPr="00D93E7A" w:rsidRDefault="003C1DB8" w:rsidP="00A02447">
      <w:pPr>
        <w:spacing w:after="120"/>
        <w:ind w:left="720" w:right="90" w:hanging="720"/>
        <w:jc w:val="both"/>
        <w:rPr>
          <w:rFonts w:ascii="Cambria" w:hAnsi="Cambria" w:cs="Arial"/>
          <w:sz w:val="22"/>
          <w:szCs w:val="22"/>
        </w:rPr>
      </w:pPr>
      <w:r>
        <w:rPr>
          <w:rFonts w:ascii="Cambria" w:hAnsi="Cambria"/>
          <w:sz w:val="22"/>
          <w:szCs w:val="22"/>
        </w:rPr>
        <w:t>3.2.3</w:t>
      </w:r>
      <w:r>
        <w:rPr>
          <w:rFonts w:ascii="Cambria" w:hAnsi="Cambria"/>
          <w:sz w:val="22"/>
          <w:szCs w:val="22"/>
        </w:rPr>
        <w:tab/>
      </w:r>
      <w:r w:rsidR="12969E91" w:rsidRPr="00D93E7A">
        <w:rPr>
          <w:rFonts w:ascii="Cambria" w:hAnsi="Cambria" w:cs="Arial"/>
          <w:sz w:val="22"/>
          <w:szCs w:val="22"/>
        </w:rPr>
        <w:t>The contractor shall adhere to their b</w:t>
      </w:r>
      <w:r w:rsidR="12969E91" w:rsidRPr="00D93E7A">
        <w:rPr>
          <w:rFonts w:ascii="Cambria" w:hAnsi="Cambria"/>
          <w:sz w:val="22"/>
          <w:szCs w:val="22"/>
        </w:rPr>
        <w:t xml:space="preserve">udget, and budget narrative documents, as part of the contractor’s Exhibit D – Contractor Budget and Budget Narrative, approved by the Department. </w:t>
      </w:r>
      <w:r w:rsidR="12969E91" w:rsidRPr="00D93E7A">
        <w:rPr>
          <w:rFonts w:ascii="Cambria" w:hAnsi="Cambria" w:cs="Arial"/>
          <w:sz w:val="22"/>
          <w:szCs w:val="22"/>
        </w:rPr>
        <w:t xml:space="preserve">The contractor’s awarded funding shall end even if the contractor’s project is not complete. Any unspent funds may be redistributed by the Department. </w:t>
      </w:r>
    </w:p>
    <w:p w14:paraId="08946F1E" w14:textId="66F8C86E" w:rsidR="00A02447" w:rsidRPr="00D93E7A" w:rsidRDefault="12969E91" w:rsidP="00A02447">
      <w:pPr>
        <w:spacing w:after="120"/>
        <w:ind w:left="720" w:hanging="720"/>
        <w:jc w:val="both"/>
        <w:rPr>
          <w:rFonts w:ascii="Cambria" w:hAnsi="Cambria" w:cs="Arial"/>
          <w:sz w:val="22"/>
          <w:szCs w:val="22"/>
        </w:rPr>
      </w:pPr>
      <w:r w:rsidRPr="00D93E7A">
        <w:rPr>
          <w:rFonts w:ascii="Cambria" w:hAnsi="Cambria" w:cs="Arial"/>
          <w:sz w:val="22"/>
          <w:szCs w:val="22"/>
        </w:rPr>
        <w:t>3.2.</w:t>
      </w:r>
      <w:r w:rsidR="003C1DB8">
        <w:rPr>
          <w:rFonts w:ascii="Cambria" w:hAnsi="Cambria" w:cs="Arial"/>
          <w:sz w:val="22"/>
          <w:szCs w:val="22"/>
        </w:rPr>
        <w:t>4</w:t>
      </w:r>
      <w:r w:rsidR="00A02447" w:rsidRPr="00D93E7A">
        <w:rPr>
          <w:rFonts w:ascii="Cambria" w:hAnsi="Cambria"/>
        </w:rPr>
        <w:tab/>
      </w:r>
      <w:r w:rsidRPr="00D93E7A">
        <w:rPr>
          <w:rFonts w:ascii="Cambria" w:hAnsi="Cambria" w:cs="Arial"/>
          <w:color w:val="000000" w:themeColor="text1"/>
          <w:sz w:val="22"/>
          <w:szCs w:val="22"/>
        </w:rPr>
        <w:t xml:space="preserve">The Department reserves the right to request the contractor to reduce, reallocate or increase funds at any time during the contract period due to underutilization of contract funds or changes in the availability of program funds. </w:t>
      </w:r>
      <w:r w:rsidRPr="00D93E7A">
        <w:rPr>
          <w:rFonts w:ascii="Cambria" w:hAnsi="Cambria" w:cs="Arial"/>
          <w:sz w:val="22"/>
          <w:szCs w:val="22"/>
        </w:rPr>
        <w:t xml:space="preserve">The Department reserves the sole right to request the contractor to adjust or update the </w:t>
      </w:r>
      <w:r w:rsidRPr="00D93E7A">
        <w:rPr>
          <w:rFonts w:ascii="Cambria" w:hAnsi="Cambria"/>
          <w:sz w:val="22"/>
          <w:szCs w:val="22"/>
        </w:rPr>
        <w:t>contractor’s budget and budget narrative, as follows</w:t>
      </w:r>
      <w:r w:rsidRPr="00D93E7A">
        <w:rPr>
          <w:rFonts w:ascii="Cambria" w:hAnsi="Cambria" w:cs="Arial"/>
          <w:sz w:val="22"/>
          <w:szCs w:val="22"/>
        </w:rPr>
        <w:t>:</w:t>
      </w:r>
    </w:p>
    <w:p w14:paraId="41777950" w14:textId="77777777" w:rsidR="00A02447" w:rsidRPr="00D93E7A" w:rsidRDefault="12969E91" w:rsidP="00A02447">
      <w:pPr>
        <w:spacing w:after="60"/>
        <w:ind w:left="1080" w:hanging="360"/>
        <w:rPr>
          <w:rFonts w:ascii="Cambria" w:hAnsi="Cambria"/>
          <w:sz w:val="22"/>
          <w:szCs w:val="22"/>
        </w:rPr>
      </w:pPr>
      <w:r w:rsidRPr="00D93E7A">
        <w:rPr>
          <w:rFonts w:ascii="Cambria" w:hAnsi="Cambria" w:cs="Arial"/>
          <w:sz w:val="22"/>
          <w:szCs w:val="22"/>
        </w:rPr>
        <w:t>a.</w:t>
      </w:r>
      <w:r w:rsidR="00A02447" w:rsidRPr="00D93E7A">
        <w:rPr>
          <w:rFonts w:ascii="Cambria" w:hAnsi="Cambria"/>
        </w:rPr>
        <w:tab/>
      </w:r>
      <w:r w:rsidRPr="00D93E7A">
        <w:rPr>
          <w:rFonts w:ascii="Cambria" w:hAnsi="Cambria" w:cs="Arial"/>
          <w:sz w:val="22"/>
          <w:szCs w:val="22"/>
        </w:rPr>
        <w:t xml:space="preserve">Reduce or reallocate an </w:t>
      </w:r>
      <w:r w:rsidRPr="00D93E7A">
        <w:rPr>
          <w:rFonts w:ascii="Cambria" w:hAnsi="Cambria"/>
          <w:sz w:val="22"/>
          <w:szCs w:val="22"/>
        </w:rPr>
        <w:t>amount of funding requested at the time of award or awarded to the contractor during the contract period;</w:t>
      </w:r>
    </w:p>
    <w:p w14:paraId="1F75BA5F" w14:textId="77777777" w:rsidR="00A02447" w:rsidRPr="00D93E7A" w:rsidRDefault="12969E91" w:rsidP="00A02447">
      <w:pPr>
        <w:spacing w:after="60"/>
        <w:ind w:left="1080" w:hanging="360"/>
        <w:rPr>
          <w:rFonts w:ascii="Cambria" w:hAnsi="Cambria"/>
          <w:sz w:val="22"/>
          <w:szCs w:val="22"/>
        </w:rPr>
      </w:pPr>
      <w:r w:rsidRPr="00D93E7A">
        <w:rPr>
          <w:rFonts w:ascii="Cambria" w:hAnsi="Cambria"/>
          <w:sz w:val="22"/>
          <w:szCs w:val="22"/>
        </w:rPr>
        <w:t>b.</w:t>
      </w:r>
      <w:r w:rsidR="00A02447" w:rsidRPr="00D93E7A">
        <w:rPr>
          <w:rFonts w:ascii="Cambria" w:hAnsi="Cambria"/>
        </w:rPr>
        <w:tab/>
      </w:r>
      <w:r w:rsidRPr="00D93E7A">
        <w:rPr>
          <w:rFonts w:ascii="Cambria" w:hAnsi="Cambria"/>
          <w:sz w:val="22"/>
          <w:szCs w:val="22"/>
        </w:rPr>
        <w:t xml:space="preserve">Reduce or reallocate an amount of funding for ineligible expenses; </w:t>
      </w:r>
    </w:p>
    <w:p w14:paraId="027B8CDB" w14:textId="77777777" w:rsidR="00A02447" w:rsidRPr="00D93E7A" w:rsidRDefault="12969E91" w:rsidP="00A02447">
      <w:pPr>
        <w:spacing w:after="60"/>
        <w:ind w:left="1080" w:hanging="360"/>
        <w:rPr>
          <w:rFonts w:ascii="Cambria" w:hAnsi="Cambria"/>
          <w:sz w:val="22"/>
          <w:szCs w:val="22"/>
        </w:rPr>
      </w:pPr>
      <w:r w:rsidRPr="00D93E7A">
        <w:rPr>
          <w:rFonts w:ascii="Cambria" w:hAnsi="Cambria"/>
          <w:sz w:val="22"/>
          <w:szCs w:val="22"/>
        </w:rPr>
        <w:t>c.</w:t>
      </w:r>
      <w:r w:rsidR="00A02447" w:rsidRPr="00D93E7A">
        <w:rPr>
          <w:rFonts w:ascii="Cambria" w:hAnsi="Cambria"/>
        </w:rPr>
        <w:tab/>
      </w:r>
      <w:r w:rsidRPr="00D93E7A">
        <w:rPr>
          <w:rFonts w:ascii="Cambria" w:hAnsi="Cambria"/>
          <w:sz w:val="22"/>
          <w:szCs w:val="22"/>
        </w:rPr>
        <w:t>Reduce, reallocate or discontinue future funding contingent on progress made toward meeting program expectations and outcomes; and</w:t>
      </w:r>
    </w:p>
    <w:p w14:paraId="58D765D4" w14:textId="77777777" w:rsidR="00A02447" w:rsidRPr="00D93E7A" w:rsidRDefault="12969E91" w:rsidP="00A02447">
      <w:pPr>
        <w:spacing w:after="60"/>
        <w:ind w:left="1080" w:hanging="360"/>
        <w:rPr>
          <w:rFonts w:ascii="Cambria" w:hAnsi="Cambria" w:cs="Arial"/>
          <w:sz w:val="22"/>
          <w:szCs w:val="22"/>
        </w:rPr>
      </w:pPr>
      <w:r w:rsidRPr="00D93E7A">
        <w:rPr>
          <w:rFonts w:ascii="Cambria" w:hAnsi="Cambria"/>
          <w:sz w:val="22"/>
          <w:szCs w:val="22"/>
        </w:rPr>
        <w:t>d.</w:t>
      </w:r>
      <w:r w:rsidR="00A02447" w:rsidRPr="00D93E7A">
        <w:rPr>
          <w:rFonts w:ascii="Cambria" w:hAnsi="Cambria"/>
        </w:rPr>
        <w:tab/>
      </w:r>
      <w:r w:rsidRPr="00D93E7A">
        <w:rPr>
          <w:rFonts w:ascii="Cambria" w:hAnsi="Cambria"/>
          <w:sz w:val="22"/>
          <w:szCs w:val="22"/>
        </w:rPr>
        <w:t>Increase, reallocate or decrease funding based upon availability of funds for the program.</w:t>
      </w:r>
    </w:p>
    <w:p w14:paraId="5A6A5FAA" w14:textId="712E21FD" w:rsidR="00A02447" w:rsidRPr="00D93E7A" w:rsidRDefault="12969E91" w:rsidP="4E23FF63">
      <w:pPr>
        <w:spacing w:after="120"/>
        <w:ind w:left="720" w:right="90" w:hanging="720"/>
        <w:jc w:val="both"/>
        <w:rPr>
          <w:rFonts w:ascii="Cambria" w:hAnsi="Cambria"/>
          <w:sz w:val="22"/>
          <w:szCs w:val="22"/>
        </w:rPr>
      </w:pPr>
      <w:r w:rsidRPr="4E23FF63">
        <w:rPr>
          <w:rFonts w:ascii="Cambria" w:hAnsi="Cambria" w:cs="Arial"/>
          <w:sz w:val="22"/>
          <w:szCs w:val="22"/>
        </w:rPr>
        <w:t>3.2.</w:t>
      </w:r>
      <w:r w:rsidR="003C1DB8" w:rsidRPr="4E23FF63">
        <w:rPr>
          <w:rFonts w:ascii="Cambria" w:hAnsi="Cambria" w:cs="Arial"/>
          <w:sz w:val="22"/>
          <w:szCs w:val="22"/>
        </w:rPr>
        <w:t>5</w:t>
      </w:r>
      <w:r>
        <w:tab/>
      </w:r>
      <w:r w:rsidRPr="4E23FF63">
        <w:rPr>
          <w:rFonts w:ascii="Cambria" w:hAnsi="Cambria"/>
          <w:sz w:val="22"/>
          <w:szCs w:val="22"/>
        </w:rPr>
        <w:t>The Department will provide the contractor with thirty days prior written notice of any Department request for the contractor to increase, reallocation, or decrease in funding in their approved budget and budget narrative. The contractor will provide a new budget and budget narrative for approval by the Department.</w:t>
      </w:r>
    </w:p>
    <w:p w14:paraId="05CF24BB" w14:textId="1157CADA" w:rsidR="00DE17FA" w:rsidRPr="00492BA4" w:rsidRDefault="00DE17FA" w:rsidP="00DE17FA">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w:t>
      </w:r>
      <w:r w:rsidR="007A3381">
        <w:rPr>
          <w:rFonts w:ascii="Cambria" w:hAnsi="Cambria"/>
          <w:b/>
          <w:bCs/>
          <w:sz w:val="22"/>
          <w:szCs w:val="22"/>
        </w:rPr>
        <w:t>Add</w:t>
      </w:r>
      <w:r w:rsidRPr="00492BA4">
        <w:rPr>
          <w:rFonts w:ascii="Cambria" w:hAnsi="Cambria"/>
          <w:b/>
          <w:bCs/>
          <w:sz w:val="22"/>
          <w:szCs w:val="22"/>
        </w:rPr>
        <w:t xml:space="preserve">ed Via Amendment </w:t>
      </w:r>
      <w:r>
        <w:rPr>
          <w:rFonts w:ascii="Cambria" w:hAnsi="Cambria"/>
          <w:b/>
          <w:bCs/>
          <w:sz w:val="22"/>
          <w:szCs w:val="22"/>
        </w:rPr>
        <w:t>01</w:t>
      </w:r>
    </w:p>
    <w:p w14:paraId="15E3AE97" w14:textId="2553AA6E" w:rsidR="05788D6B" w:rsidRPr="00DE17FA" w:rsidRDefault="05788D6B" w:rsidP="00DE17FA">
      <w:pPr>
        <w:spacing w:before="60" w:after="120"/>
        <w:ind w:left="720" w:hanging="720"/>
        <w:jc w:val="both"/>
        <w:rPr>
          <w:rFonts w:ascii="Cambria" w:eastAsia="Cambria" w:hAnsi="Cambria" w:cs="Cambria"/>
          <w:b/>
          <w:bCs/>
          <w:i/>
          <w:iCs/>
          <w:color w:val="1D1C1D"/>
          <w:sz w:val="22"/>
          <w:szCs w:val="22"/>
        </w:rPr>
      </w:pPr>
      <w:r w:rsidRPr="00DE17FA">
        <w:rPr>
          <w:rFonts w:ascii="Cambria" w:eastAsia="Cambria" w:hAnsi="Cambria" w:cs="Cambria"/>
          <w:b/>
          <w:bCs/>
          <w:i/>
          <w:iCs/>
          <w:color w:val="1D1C1D"/>
          <w:sz w:val="22"/>
          <w:szCs w:val="22"/>
        </w:rPr>
        <w:t>3.2.6</w:t>
      </w:r>
      <w:r w:rsidR="009F7BD4" w:rsidRPr="00DE17FA">
        <w:rPr>
          <w:rFonts w:ascii="Cambria" w:eastAsia="Cambria" w:hAnsi="Cambria" w:cs="Cambria"/>
          <w:b/>
          <w:bCs/>
          <w:i/>
          <w:iCs/>
          <w:color w:val="1D1C1D"/>
          <w:sz w:val="22"/>
          <w:szCs w:val="22"/>
        </w:rPr>
        <w:tab/>
      </w:r>
      <w:r w:rsidRPr="00DE17FA">
        <w:rPr>
          <w:rFonts w:ascii="Cambria" w:eastAsia="Cambria" w:hAnsi="Cambria" w:cs="Cambria"/>
          <w:b/>
          <w:bCs/>
          <w:i/>
          <w:iCs/>
          <w:color w:val="1D1C1D"/>
          <w:sz w:val="22"/>
          <w:szCs w:val="22"/>
        </w:rPr>
        <w:t xml:space="preserve">The </w:t>
      </w:r>
      <w:r w:rsidR="00ED3524">
        <w:rPr>
          <w:rFonts w:ascii="Cambria" w:eastAsia="Cambria" w:hAnsi="Cambria" w:cs="Cambria"/>
          <w:b/>
          <w:bCs/>
          <w:i/>
          <w:iCs/>
          <w:color w:val="1D1C1D"/>
          <w:sz w:val="22"/>
          <w:szCs w:val="22"/>
        </w:rPr>
        <w:t>c</w:t>
      </w:r>
      <w:r w:rsidRPr="00DE17FA">
        <w:rPr>
          <w:rFonts w:ascii="Cambria" w:eastAsia="Cambria" w:hAnsi="Cambria" w:cs="Cambria"/>
          <w:b/>
          <w:bCs/>
          <w:i/>
          <w:iCs/>
          <w:color w:val="1D1C1D"/>
          <w:sz w:val="22"/>
          <w:szCs w:val="22"/>
        </w:rPr>
        <w:t xml:space="preserve">ontractor shall complete and submit Exhibit E (CMS Budget Detail and Narrative Template) for Department approval, in accordance with the instructions provided therein. </w:t>
      </w:r>
      <w:r w:rsidR="00ED3524">
        <w:rPr>
          <w:rFonts w:ascii="Cambria" w:eastAsia="Cambria" w:hAnsi="Cambria" w:cs="Cambria"/>
          <w:b/>
          <w:bCs/>
          <w:i/>
          <w:iCs/>
          <w:color w:val="1D1C1D"/>
          <w:sz w:val="22"/>
          <w:szCs w:val="22"/>
        </w:rPr>
        <w:t xml:space="preserve">The contractor’s </w:t>
      </w:r>
      <w:r w:rsidRPr="00DE17FA">
        <w:rPr>
          <w:rFonts w:ascii="Cambria" w:eastAsia="Cambria" w:hAnsi="Cambria" w:cs="Cambria"/>
          <w:b/>
          <w:bCs/>
          <w:i/>
          <w:iCs/>
          <w:color w:val="1D1C1D"/>
          <w:sz w:val="22"/>
          <w:szCs w:val="22"/>
        </w:rPr>
        <w:t>Exhibit E must:</w:t>
      </w:r>
    </w:p>
    <w:p w14:paraId="6F3EBA78" w14:textId="53E3D924" w:rsidR="05788D6B" w:rsidRPr="00DE17FA" w:rsidRDefault="00DE17FA" w:rsidP="00DE17FA">
      <w:pPr>
        <w:spacing w:before="60" w:after="60"/>
        <w:ind w:left="1080" w:hanging="360"/>
        <w:jc w:val="both"/>
        <w:rPr>
          <w:rFonts w:ascii="Cambria" w:eastAsia="Cambria" w:hAnsi="Cambria" w:cs="Cambria"/>
          <w:b/>
          <w:bCs/>
          <w:i/>
          <w:iCs/>
          <w:color w:val="1D1C1D"/>
          <w:sz w:val="22"/>
          <w:szCs w:val="22"/>
        </w:rPr>
      </w:pPr>
      <w:r w:rsidRPr="00DE17FA">
        <w:rPr>
          <w:rFonts w:ascii="Cambria" w:eastAsia="Cambria" w:hAnsi="Cambria" w:cs="Cambria"/>
          <w:b/>
          <w:bCs/>
          <w:i/>
          <w:iCs/>
          <w:color w:val="1D1C1D"/>
          <w:sz w:val="22"/>
          <w:szCs w:val="22"/>
        </w:rPr>
        <w:t>a.</w:t>
      </w:r>
      <w:r w:rsidRPr="00DE17FA">
        <w:rPr>
          <w:rFonts w:ascii="Cambria" w:eastAsia="Cambria" w:hAnsi="Cambria" w:cs="Cambria"/>
          <w:b/>
          <w:bCs/>
          <w:i/>
          <w:iCs/>
          <w:color w:val="1D1C1D"/>
          <w:sz w:val="22"/>
          <w:szCs w:val="22"/>
        </w:rPr>
        <w:tab/>
      </w:r>
      <w:r w:rsidR="05788D6B" w:rsidRPr="00DE17FA">
        <w:rPr>
          <w:rFonts w:ascii="Cambria" w:eastAsia="Cambria" w:hAnsi="Cambria" w:cs="Cambria"/>
          <w:b/>
          <w:bCs/>
          <w:i/>
          <w:iCs/>
          <w:color w:val="1D1C1D"/>
          <w:sz w:val="22"/>
          <w:szCs w:val="22"/>
        </w:rPr>
        <w:t>Detail Subawards: Describe all activities to be performed under each subaward and justify their necessity to the project.</w:t>
      </w:r>
    </w:p>
    <w:p w14:paraId="1D0DDC09" w14:textId="24D690C0" w:rsidR="05788D6B" w:rsidRPr="00DE17FA" w:rsidRDefault="00831A84" w:rsidP="00DE17FA">
      <w:pPr>
        <w:spacing w:before="60" w:after="60"/>
        <w:ind w:left="1080" w:hanging="360"/>
        <w:jc w:val="both"/>
        <w:rPr>
          <w:rFonts w:ascii="Cambria" w:eastAsia="Cambria" w:hAnsi="Cambria" w:cs="Cambria"/>
          <w:b/>
          <w:bCs/>
          <w:i/>
          <w:iCs/>
          <w:color w:val="1D1C1D"/>
          <w:sz w:val="22"/>
          <w:szCs w:val="22"/>
        </w:rPr>
      </w:pPr>
      <w:r>
        <w:rPr>
          <w:rFonts w:ascii="Cambria" w:eastAsia="Cambria" w:hAnsi="Cambria" w:cs="Cambria"/>
          <w:b/>
          <w:bCs/>
          <w:i/>
          <w:iCs/>
          <w:color w:val="1D1C1D"/>
          <w:sz w:val="22"/>
          <w:szCs w:val="22"/>
        </w:rPr>
        <w:t>b</w:t>
      </w:r>
      <w:r w:rsidR="00DE17FA" w:rsidRPr="00DE17FA">
        <w:rPr>
          <w:rFonts w:ascii="Cambria" w:eastAsia="Cambria" w:hAnsi="Cambria" w:cs="Cambria"/>
          <w:b/>
          <w:bCs/>
          <w:i/>
          <w:iCs/>
          <w:color w:val="1D1C1D"/>
          <w:sz w:val="22"/>
          <w:szCs w:val="22"/>
        </w:rPr>
        <w:t>.</w:t>
      </w:r>
      <w:r w:rsidR="00DE17FA" w:rsidRPr="00DE17FA">
        <w:rPr>
          <w:rFonts w:ascii="Cambria" w:eastAsia="Cambria" w:hAnsi="Cambria" w:cs="Cambria"/>
          <w:b/>
          <w:bCs/>
          <w:i/>
          <w:iCs/>
          <w:color w:val="1D1C1D"/>
          <w:sz w:val="22"/>
          <w:szCs w:val="22"/>
        </w:rPr>
        <w:tab/>
      </w:r>
      <w:r w:rsidR="05788D6B" w:rsidRPr="00DE17FA">
        <w:rPr>
          <w:rFonts w:ascii="Cambria" w:eastAsia="Cambria" w:hAnsi="Cambria" w:cs="Cambria"/>
          <w:b/>
          <w:bCs/>
          <w:i/>
          <w:iCs/>
          <w:color w:val="1D1C1D"/>
          <w:sz w:val="22"/>
          <w:szCs w:val="22"/>
        </w:rPr>
        <w:t>Justify Costs: Identify the preparer of Exhibit E and the basis used to estimate each cost.</w:t>
      </w:r>
    </w:p>
    <w:p w14:paraId="5BE13A20" w14:textId="65D80842" w:rsidR="05788D6B" w:rsidRPr="00DE17FA" w:rsidRDefault="00831A84" w:rsidP="00DE17FA">
      <w:pPr>
        <w:spacing w:before="60" w:after="120"/>
        <w:ind w:left="1080" w:hanging="360"/>
        <w:jc w:val="both"/>
        <w:rPr>
          <w:rFonts w:ascii="Cambria" w:eastAsia="Cambria" w:hAnsi="Cambria" w:cs="Cambria"/>
          <w:b/>
          <w:bCs/>
          <w:i/>
          <w:iCs/>
          <w:color w:val="1D1C1D"/>
          <w:sz w:val="22"/>
          <w:szCs w:val="22"/>
        </w:rPr>
      </w:pPr>
      <w:r>
        <w:rPr>
          <w:rFonts w:ascii="Cambria" w:eastAsia="Cambria" w:hAnsi="Cambria" w:cs="Cambria"/>
          <w:b/>
          <w:bCs/>
          <w:i/>
          <w:iCs/>
          <w:color w:val="1D1C1D"/>
          <w:sz w:val="22"/>
          <w:szCs w:val="22"/>
        </w:rPr>
        <w:t>c</w:t>
      </w:r>
      <w:r w:rsidR="00DE17FA" w:rsidRPr="00DE17FA">
        <w:rPr>
          <w:rFonts w:ascii="Cambria" w:eastAsia="Cambria" w:hAnsi="Cambria" w:cs="Cambria"/>
          <w:b/>
          <w:bCs/>
          <w:i/>
          <w:iCs/>
          <w:color w:val="1D1C1D"/>
          <w:sz w:val="22"/>
          <w:szCs w:val="22"/>
        </w:rPr>
        <w:t>.</w:t>
      </w:r>
      <w:r w:rsidR="00DE17FA" w:rsidRPr="00DE17FA">
        <w:rPr>
          <w:rFonts w:ascii="Cambria" w:eastAsia="Cambria" w:hAnsi="Cambria" w:cs="Cambria"/>
          <w:b/>
          <w:bCs/>
          <w:i/>
          <w:iCs/>
          <w:color w:val="1D1C1D"/>
          <w:sz w:val="22"/>
          <w:szCs w:val="22"/>
        </w:rPr>
        <w:tab/>
      </w:r>
      <w:r w:rsidR="05788D6B" w:rsidRPr="00DE17FA">
        <w:rPr>
          <w:rFonts w:ascii="Cambria" w:eastAsia="Cambria" w:hAnsi="Cambria" w:cs="Cambria"/>
          <w:b/>
          <w:bCs/>
          <w:i/>
          <w:iCs/>
          <w:color w:val="1D1C1D"/>
          <w:sz w:val="22"/>
          <w:szCs w:val="22"/>
        </w:rPr>
        <w:t>Disclose Indirect Costs: Detail any anticipated indirect/overhead costs and the applicable rate. If a subrecipient holds a Federal negotiated indirect cost rate agreement (NICRA), a copy of the NICRA must be included with the submission.</w:t>
      </w:r>
    </w:p>
    <w:p w14:paraId="16E60A73" w14:textId="2DCCB1F7" w:rsidR="00EB24B4" w:rsidRPr="00D93E7A" w:rsidRDefault="333B7CE6" w:rsidP="006C2399">
      <w:pPr>
        <w:spacing w:after="120"/>
        <w:ind w:left="720" w:right="90" w:hanging="720"/>
        <w:jc w:val="both"/>
        <w:rPr>
          <w:rFonts w:ascii="Cambria" w:hAnsi="Cambria" w:cs="Arial"/>
          <w:sz w:val="22"/>
          <w:szCs w:val="22"/>
        </w:rPr>
      </w:pPr>
      <w:r w:rsidRPr="00D93E7A">
        <w:rPr>
          <w:rFonts w:ascii="Cambria" w:hAnsi="Cambria" w:cs="Arial"/>
          <w:sz w:val="22"/>
          <w:szCs w:val="22"/>
        </w:rPr>
        <w:t>3.</w:t>
      </w:r>
      <w:r w:rsidR="54CD8306" w:rsidRPr="00D93E7A">
        <w:rPr>
          <w:rFonts w:ascii="Cambria" w:hAnsi="Cambria" w:cs="Arial"/>
          <w:sz w:val="22"/>
          <w:szCs w:val="22"/>
        </w:rPr>
        <w:t>3</w:t>
      </w:r>
      <w:r w:rsidR="006C2399" w:rsidRPr="00D93E7A">
        <w:rPr>
          <w:rFonts w:ascii="Cambria" w:hAnsi="Cambria"/>
        </w:rPr>
        <w:tab/>
      </w:r>
      <w:r w:rsidR="230F8F22" w:rsidRPr="00D93E7A">
        <w:rPr>
          <w:rFonts w:ascii="Cambria" w:hAnsi="Cambria"/>
          <w:b/>
          <w:bCs/>
          <w:sz w:val="22"/>
          <w:szCs w:val="22"/>
          <w:u w:val="single"/>
        </w:rPr>
        <w:t>Eligible Uses of Funds</w:t>
      </w:r>
      <w:r w:rsidR="230F8F22" w:rsidRPr="00D93E7A">
        <w:rPr>
          <w:rFonts w:ascii="Cambria" w:hAnsi="Cambria"/>
          <w:sz w:val="22"/>
          <w:szCs w:val="22"/>
        </w:rPr>
        <w:t>:</w:t>
      </w:r>
    </w:p>
    <w:p w14:paraId="7362A24B" w14:textId="41AF7F2A" w:rsidR="009C149C" w:rsidRDefault="00EB24B4" w:rsidP="009C149C">
      <w:pPr>
        <w:spacing w:after="120"/>
        <w:rPr>
          <w:rFonts w:ascii="Cambria" w:hAnsi="Cambria"/>
          <w:sz w:val="22"/>
          <w:szCs w:val="22"/>
        </w:rPr>
      </w:pPr>
      <w:r w:rsidRPr="00D93E7A">
        <w:rPr>
          <w:rFonts w:ascii="Cambria" w:hAnsi="Cambria" w:cs="Arial"/>
          <w:sz w:val="22"/>
          <w:szCs w:val="22"/>
        </w:rPr>
        <w:t>3.3.1</w:t>
      </w:r>
      <w:r w:rsidRPr="00D93E7A">
        <w:rPr>
          <w:rFonts w:ascii="Cambria" w:hAnsi="Cambria" w:cs="Arial"/>
          <w:sz w:val="22"/>
          <w:szCs w:val="22"/>
        </w:rPr>
        <w:tab/>
      </w:r>
      <w:r w:rsidR="009C149C" w:rsidRPr="70ADBC39">
        <w:rPr>
          <w:rFonts w:ascii="Cambria" w:hAnsi="Cambria"/>
          <w:sz w:val="22"/>
          <w:szCs w:val="22"/>
        </w:rPr>
        <w:t>Horizon 2 program eligibility requirements include the following:</w:t>
      </w:r>
    </w:p>
    <w:p w14:paraId="751C6EB2" w14:textId="2D850187" w:rsidR="004F190F" w:rsidRPr="00492BA4" w:rsidRDefault="004F190F" w:rsidP="004F190F">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Revised Via Amendment </w:t>
      </w:r>
      <w:r>
        <w:rPr>
          <w:rFonts w:ascii="Cambria" w:hAnsi="Cambria"/>
          <w:b/>
          <w:bCs/>
          <w:sz w:val="22"/>
          <w:szCs w:val="22"/>
        </w:rPr>
        <w:t>01</w:t>
      </w:r>
    </w:p>
    <w:p w14:paraId="29F91DBE" w14:textId="334D4BC2" w:rsidR="009C149C" w:rsidRPr="00D93E7A" w:rsidRDefault="009C149C" w:rsidP="009C149C">
      <w:pPr>
        <w:spacing w:after="120"/>
        <w:ind w:left="1080" w:hanging="360"/>
        <w:rPr>
          <w:rFonts w:ascii="Cambria" w:hAnsi="Cambria"/>
          <w:sz w:val="22"/>
          <w:szCs w:val="22"/>
        </w:rPr>
      </w:pPr>
      <w:r w:rsidRPr="4E23FF63">
        <w:rPr>
          <w:rFonts w:ascii="Cambria" w:hAnsi="Cambria"/>
          <w:sz w:val="22"/>
          <w:szCs w:val="22"/>
        </w:rPr>
        <w:lastRenderedPageBreak/>
        <w:t>a.</w:t>
      </w:r>
      <w:r>
        <w:tab/>
      </w:r>
      <w:r w:rsidRPr="4E23FF63">
        <w:rPr>
          <w:rFonts w:ascii="Cambria" w:hAnsi="Cambria"/>
          <w:sz w:val="22"/>
          <w:szCs w:val="22"/>
        </w:rPr>
        <w:t xml:space="preserve">The </w:t>
      </w:r>
      <w:r w:rsidR="00993334" w:rsidRPr="4E23FF63">
        <w:rPr>
          <w:rFonts w:ascii="Cambria" w:hAnsi="Cambria"/>
          <w:sz w:val="22"/>
          <w:szCs w:val="22"/>
        </w:rPr>
        <w:t xml:space="preserve">contractor’s </w:t>
      </w:r>
      <w:r w:rsidRPr="4E23FF63">
        <w:rPr>
          <w:rFonts w:ascii="Cambria" w:hAnsi="Cambria"/>
          <w:sz w:val="22"/>
          <w:szCs w:val="22"/>
        </w:rPr>
        <w:t xml:space="preserve">proposed project must be located in, serve, </w:t>
      </w:r>
      <w:r w:rsidR="004F190F" w:rsidRPr="00D0408A">
        <w:rPr>
          <w:rFonts w:ascii="Cambria" w:hAnsi="Cambria"/>
          <w:b/>
          <w:bCs/>
          <w:i/>
          <w:iCs/>
          <w:sz w:val="22"/>
          <w:szCs w:val="22"/>
        </w:rPr>
        <w:t>and</w:t>
      </w:r>
      <w:r w:rsidR="00F336FF">
        <w:rPr>
          <w:rFonts w:ascii="Cambria" w:hAnsi="Cambria"/>
          <w:b/>
          <w:bCs/>
          <w:i/>
          <w:iCs/>
          <w:sz w:val="22"/>
          <w:szCs w:val="22"/>
        </w:rPr>
        <w:t xml:space="preserve"> </w:t>
      </w:r>
      <w:r w:rsidRPr="4E23FF63">
        <w:rPr>
          <w:rFonts w:ascii="Cambria" w:hAnsi="Cambria"/>
          <w:sz w:val="22"/>
          <w:szCs w:val="22"/>
        </w:rPr>
        <w:t>meaningfully benefit one or more eligible rural-designated RHTP counties under the ToRCH Care framework, as defined in paragraph 1.9.x.</w:t>
      </w:r>
    </w:p>
    <w:p w14:paraId="54F6DDA9" w14:textId="14A5AB30" w:rsidR="009C149C" w:rsidRPr="00D93E7A" w:rsidRDefault="009C149C" w:rsidP="009C149C">
      <w:pPr>
        <w:spacing w:after="120"/>
        <w:ind w:left="1080" w:hanging="360"/>
        <w:rPr>
          <w:rFonts w:ascii="Cambria" w:hAnsi="Cambria"/>
          <w:sz w:val="22"/>
          <w:szCs w:val="22"/>
        </w:rPr>
      </w:pPr>
      <w:r w:rsidRPr="00D93E7A">
        <w:rPr>
          <w:rFonts w:ascii="Cambria" w:hAnsi="Cambria"/>
          <w:sz w:val="22"/>
          <w:szCs w:val="22"/>
        </w:rPr>
        <w:t>b.</w:t>
      </w:r>
      <w:r w:rsidRPr="00D93E7A">
        <w:rPr>
          <w:rFonts w:ascii="Cambria" w:hAnsi="Cambria"/>
        </w:rPr>
        <w:tab/>
      </w:r>
      <w:r w:rsidRPr="00D93E7A">
        <w:rPr>
          <w:rFonts w:ascii="Cambria" w:hAnsi="Cambria"/>
          <w:sz w:val="22"/>
          <w:szCs w:val="22"/>
        </w:rPr>
        <w:t xml:space="preserve">The </w:t>
      </w:r>
      <w:r w:rsidR="00993334">
        <w:rPr>
          <w:rFonts w:ascii="Cambria" w:hAnsi="Cambria"/>
          <w:sz w:val="22"/>
          <w:szCs w:val="22"/>
        </w:rPr>
        <w:t>contractor’s</w:t>
      </w:r>
      <w:r w:rsidR="00993334" w:rsidRPr="00D93E7A">
        <w:rPr>
          <w:rFonts w:ascii="Cambria" w:hAnsi="Cambria"/>
          <w:sz w:val="22"/>
          <w:szCs w:val="22"/>
        </w:rPr>
        <w:t xml:space="preserve"> </w:t>
      </w:r>
      <w:r w:rsidRPr="00D93E7A">
        <w:rPr>
          <w:rFonts w:ascii="Cambria" w:hAnsi="Cambria"/>
          <w:sz w:val="22"/>
          <w:szCs w:val="22"/>
        </w:rPr>
        <w:t>proposed project must align to at least one approved Horizon 2 priority service line.</w:t>
      </w:r>
    </w:p>
    <w:p w14:paraId="1DA27BDB" w14:textId="11DAD4AF" w:rsidR="009C149C" w:rsidRPr="00D93E7A" w:rsidRDefault="009C149C" w:rsidP="009C149C">
      <w:pPr>
        <w:spacing w:after="120"/>
        <w:ind w:left="1080" w:hanging="360"/>
        <w:rPr>
          <w:rFonts w:ascii="Cambria" w:hAnsi="Cambria"/>
          <w:sz w:val="22"/>
          <w:szCs w:val="22"/>
        </w:rPr>
      </w:pPr>
      <w:r w:rsidRPr="00D93E7A">
        <w:rPr>
          <w:rFonts w:ascii="Cambria" w:hAnsi="Cambria"/>
          <w:bCs/>
          <w:sz w:val="22"/>
          <w:szCs w:val="22"/>
        </w:rPr>
        <w:t>c.</w:t>
      </w:r>
      <w:r w:rsidRPr="00D93E7A">
        <w:rPr>
          <w:rFonts w:ascii="Cambria" w:hAnsi="Cambria"/>
          <w:sz w:val="22"/>
          <w:szCs w:val="22"/>
        </w:rPr>
        <w:tab/>
        <w:t xml:space="preserve">The </w:t>
      </w:r>
      <w:r w:rsidR="00993334">
        <w:rPr>
          <w:rFonts w:ascii="Cambria" w:hAnsi="Cambria"/>
          <w:sz w:val="22"/>
          <w:szCs w:val="22"/>
        </w:rPr>
        <w:t>contractor</w:t>
      </w:r>
      <w:r w:rsidRPr="00D93E7A">
        <w:rPr>
          <w:rFonts w:ascii="Cambria" w:hAnsi="Cambria"/>
          <w:sz w:val="22"/>
          <w:szCs w:val="22"/>
        </w:rPr>
        <w:t xml:space="preserve"> must demonstrate a clear connection between the proposed project and improved rural access, improved health outcomes, long-term service sustainability, regional need, or reduced travel burden.</w:t>
      </w:r>
    </w:p>
    <w:p w14:paraId="7D7643C4" w14:textId="77777777" w:rsidR="009C149C" w:rsidRPr="00D93E7A" w:rsidRDefault="009C149C" w:rsidP="009C149C">
      <w:pPr>
        <w:spacing w:after="120"/>
        <w:ind w:left="1080" w:hanging="360"/>
        <w:rPr>
          <w:rFonts w:ascii="Cambria" w:hAnsi="Cambria"/>
          <w:sz w:val="22"/>
          <w:szCs w:val="22"/>
        </w:rPr>
      </w:pPr>
      <w:r w:rsidRPr="00D93E7A">
        <w:rPr>
          <w:rFonts w:ascii="Cambria" w:hAnsi="Cambria"/>
          <w:bCs/>
          <w:sz w:val="22"/>
          <w:szCs w:val="22"/>
        </w:rPr>
        <w:t>d.</w:t>
      </w:r>
      <w:r w:rsidRPr="00D93E7A">
        <w:rPr>
          <w:rFonts w:ascii="Cambria" w:hAnsi="Cambria"/>
          <w:sz w:val="22"/>
          <w:szCs w:val="22"/>
        </w:rPr>
        <w:tab/>
        <w:t xml:space="preserve">The proposed project must address a documented infrastructure, facility, equipment, technology, care model, or access gap that limits the </w:t>
      </w:r>
      <w:r>
        <w:rPr>
          <w:rFonts w:ascii="Cambria" w:hAnsi="Cambria"/>
          <w:sz w:val="22"/>
          <w:szCs w:val="22"/>
        </w:rPr>
        <w:t>vendor</w:t>
      </w:r>
      <w:r w:rsidRPr="00D93E7A">
        <w:rPr>
          <w:rFonts w:ascii="Cambria" w:hAnsi="Cambria"/>
          <w:sz w:val="22"/>
          <w:szCs w:val="22"/>
        </w:rPr>
        <w:t>’s ability to deliver or support priority services.</w:t>
      </w:r>
    </w:p>
    <w:p w14:paraId="3D12B3C9" w14:textId="420BD127" w:rsidR="009C149C" w:rsidRPr="00D93E7A" w:rsidRDefault="009C149C" w:rsidP="009C149C">
      <w:pPr>
        <w:spacing w:after="120"/>
        <w:ind w:left="1080" w:hanging="360"/>
        <w:rPr>
          <w:rFonts w:ascii="Cambria" w:hAnsi="Cambria"/>
          <w:sz w:val="22"/>
          <w:szCs w:val="22"/>
        </w:rPr>
      </w:pPr>
      <w:r w:rsidRPr="00D93E7A">
        <w:rPr>
          <w:rFonts w:ascii="Cambria" w:hAnsi="Cambria"/>
          <w:bCs/>
          <w:sz w:val="22"/>
          <w:szCs w:val="22"/>
        </w:rPr>
        <w:t>e.</w:t>
      </w:r>
      <w:r w:rsidRPr="00D93E7A">
        <w:rPr>
          <w:rFonts w:ascii="Cambria" w:hAnsi="Cambria"/>
          <w:sz w:val="22"/>
          <w:szCs w:val="22"/>
        </w:rPr>
        <w:tab/>
        <w:t xml:space="preserve">The </w:t>
      </w:r>
      <w:r w:rsidR="0092669D">
        <w:rPr>
          <w:rFonts w:ascii="Cambria" w:hAnsi="Cambria"/>
          <w:sz w:val="22"/>
          <w:szCs w:val="22"/>
        </w:rPr>
        <w:t>contractor’s</w:t>
      </w:r>
      <w:r w:rsidR="0092669D" w:rsidRPr="00D93E7A">
        <w:rPr>
          <w:rFonts w:ascii="Cambria" w:hAnsi="Cambria"/>
          <w:sz w:val="22"/>
          <w:szCs w:val="22"/>
        </w:rPr>
        <w:t xml:space="preserve"> </w:t>
      </w:r>
      <w:r w:rsidRPr="00D93E7A">
        <w:rPr>
          <w:rFonts w:ascii="Cambria" w:hAnsi="Cambria"/>
          <w:sz w:val="22"/>
          <w:szCs w:val="22"/>
        </w:rPr>
        <w:t>proposed project must be feasible within the contract period and must demonstrate readiness to begin implementation within one month of receiving authorization to proceed from the Department.</w:t>
      </w:r>
    </w:p>
    <w:p w14:paraId="1187E9FC" w14:textId="131DF519" w:rsidR="009C149C" w:rsidRPr="00D93E7A" w:rsidRDefault="009C149C" w:rsidP="009C149C">
      <w:pPr>
        <w:spacing w:after="120"/>
        <w:ind w:left="1080" w:hanging="360"/>
        <w:rPr>
          <w:rFonts w:ascii="Cambria" w:hAnsi="Cambria"/>
          <w:sz w:val="22"/>
          <w:szCs w:val="22"/>
        </w:rPr>
      </w:pPr>
      <w:r w:rsidRPr="00D93E7A">
        <w:rPr>
          <w:rFonts w:ascii="Cambria" w:hAnsi="Cambria"/>
          <w:bCs/>
          <w:sz w:val="22"/>
          <w:szCs w:val="22"/>
        </w:rPr>
        <w:t>f.</w:t>
      </w:r>
      <w:r w:rsidRPr="00D93E7A">
        <w:rPr>
          <w:rFonts w:ascii="Cambria" w:hAnsi="Cambria"/>
          <w:sz w:val="22"/>
          <w:szCs w:val="22"/>
        </w:rPr>
        <w:tab/>
        <w:t xml:space="preserve">The </w:t>
      </w:r>
      <w:r w:rsidR="0092669D">
        <w:rPr>
          <w:rFonts w:ascii="Cambria" w:hAnsi="Cambria"/>
          <w:sz w:val="22"/>
          <w:szCs w:val="22"/>
        </w:rPr>
        <w:t>contractor</w:t>
      </w:r>
      <w:r w:rsidRPr="00D93E7A">
        <w:rPr>
          <w:rFonts w:ascii="Cambria" w:hAnsi="Cambria"/>
          <w:sz w:val="22"/>
          <w:szCs w:val="22"/>
        </w:rPr>
        <w:t xml:space="preserve"> must demonstrate a plan to operate, maintain, staff, and sustain the funded service, space, equipment, technology, or care-delivery model after RHTP funding ends.</w:t>
      </w:r>
    </w:p>
    <w:p w14:paraId="2628125C" w14:textId="7F508A68" w:rsidR="009C149C" w:rsidRPr="00D93E7A" w:rsidRDefault="009C149C" w:rsidP="009C149C">
      <w:pPr>
        <w:spacing w:after="120"/>
        <w:ind w:left="1080" w:hanging="360"/>
        <w:rPr>
          <w:rFonts w:ascii="Cambria" w:hAnsi="Cambria"/>
          <w:sz w:val="22"/>
          <w:szCs w:val="22"/>
        </w:rPr>
      </w:pPr>
      <w:r w:rsidRPr="00D93E7A">
        <w:rPr>
          <w:rFonts w:ascii="Cambria" w:hAnsi="Cambria"/>
          <w:bCs/>
          <w:sz w:val="22"/>
          <w:szCs w:val="22"/>
        </w:rPr>
        <w:t>g.</w:t>
      </w:r>
      <w:r w:rsidRPr="00D93E7A">
        <w:rPr>
          <w:rFonts w:ascii="Cambria" w:hAnsi="Cambria"/>
          <w:sz w:val="22"/>
          <w:szCs w:val="22"/>
        </w:rPr>
        <w:tab/>
        <w:t xml:space="preserve">The </w:t>
      </w:r>
      <w:r w:rsidR="0092669D">
        <w:rPr>
          <w:rFonts w:ascii="Cambria" w:hAnsi="Cambria"/>
          <w:sz w:val="22"/>
          <w:szCs w:val="22"/>
        </w:rPr>
        <w:t>contractor</w:t>
      </w:r>
      <w:r w:rsidRPr="00D93E7A">
        <w:rPr>
          <w:rFonts w:ascii="Cambria" w:hAnsi="Cambria"/>
          <w:sz w:val="22"/>
          <w:szCs w:val="22"/>
        </w:rPr>
        <w:t xml:space="preserve"> must disclose other funding sources and must not supplant or duplicate funds provided through other state, federal, local, philanthropic, or private programs.</w:t>
      </w:r>
    </w:p>
    <w:p w14:paraId="6A551488" w14:textId="4FDABF2D" w:rsidR="009C149C" w:rsidRPr="00D93E7A" w:rsidRDefault="009C149C" w:rsidP="009C149C">
      <w:pPr>
        <w:spacing w:after="120"/>
        <w:ind w:left="1080" w:hanging="360"/>
        <w:rPr>
          <w:rFonts w:ascii="Cambria" w:hAnsi="Cambria"/>
          <w:sz w:val="22"/>
          <w:szCs w:val="22"/>
        </w:rPr>
      </w:pPr>
      <w:r w:rsidRPr="00D93E7A">
        <w:rPr>
          <w:rFonts w:ascii="Cambria" w:hAnsi="Cambria"/>
          <w:bCs/>
          <w:sz w:val="22"/>
          <w:szCs w:val="22"/>
        </w:rPr>
        <w:t>h.</w:t>
      </w:r>
      <w:r w:rsidRPr="00D93E7A">
        <w:rPr>
          <w:rFonts w:ascii="Cambria" w:hAnsi="Cambria"/>
          <w:sz w:val="22"/>
          <w:szCs w:val="22"/>
        </w:rPr>
        <w:tab/>
        <w:t xml:space="preserve">The </w:t>
      </w:r>
      <w:r w:rsidR="0092669D">
        <w:rPr>
          <w:rFonts w:ascii="Cambria" w:hAnsi="Cambria"/>
          <w:sz w:val="22"/>
          <w:szCs w:val="22"/>
        </w:rPr>
        <w:t>contractor</w:t>
      </w:r>
      <w:r w:rsidRPr="00D93E7A">
        <w:rPr>
          <w:rFonts w:ascii="Cambria" w:hAnsi="Cambria"/>
          <w:sz w:val="22"/>
          <w:szCs w:val="22"/>
        </w:rPr>
        <w:t xml:space="preserve"> must comply with applicable match requirements, funding commitments, waiver documentation requirements, reporting requirements, and all federal and state requirements governing use of RHTP funds.</w:t>
      </w:r>
    </w:p>
    <w:p w14:paraId="47A7E28C" w14:textId="15E503E2" w:rsidR="009C149C" w:rsidRPr="0092669D" w:rsidRDefault="009C149C" w:rsidP="00D70150">
      <w:pPr>
        <w:spacing w:after="120"/>
        <w:ind w:left="1080" w:hanging="360"/>
        <w:rPr>
          <w:rFonts w:ascii="Cambria" w:hAnsi="Cambria" w:cs="Arial"/>
          <w:sz w:val="22"/>
          <w:szCs w:val="22"/>
        </w:rPr>
      </w:pPr>
      <w:r w:rsidRPr="00D93E7A">
        <w:rPr>
          <w:rFonts w:ascii="Cambria" w:hAnsi="Cambria"/>
          <w:sz w:val="22"/>
          <w:szCs w:val="22"/>
        </w:rPr>
        <w:t>i.</w:t>
      </w:r>
      <w:r w:rsidRPr="00D93E7A">
        <w:rPr>
          <w:rFonts w:ascii="Cambria" w:hAnsi="Cambria"/>
        </w:rPr>
        <w:tab/>
      </w:r>
      <w:r w:rsidR="0092669D" w:rsidRPr="00FF272B">
        <w:rPr>
          <w:rFonts w:ascii="Cambria" w:hAnsi="Cambria"/>
          <w:sz w:val="22"/>
          <w:szCs w:val="22"/>
        </w:rPr>
        <w:t xml:space="preserve">The </w:t>
      </w:r>
      <w:r w:rsidR="0092669D">
        <w:rPr>
          <w:rFonts w:ascii="Cambria" w:hAnsi="Cambria"/>
          <w:sz w:val="22"/>
          <w:szCs w:val="22"/>
        </w:rPr>
        <w:t>c</w:t>
      </w:r>
      <w:r w:rsidR="0092669D" w:rsidRPr="00FF272B">
        <w:rPr>
          <w:rFonts w:ascii="Cambria" w:hAnsi="Cambria"/>
          <w:sz w:val="22"/>
          <w:szCs w:val="22"/>
        </w:rPr>
        <w:t>ontractor must design and execute projects that directly address multi-county or regional access gaps and demonstrate ongoing alignment</w:t>
      </w:r>
      <w:r w:rsidRPr="0092669D">
        <w:rPr>
          <w:rFonts w:ascii="Cambria" w:hAnsi="Cambria"/>
          <w:sz w:val="22"/>
          <w:szCs w:val="22"/>
        </w:rPr>
        <w:t xml:space="preserve"> with documented ToRCH Care priorities and service-line needs.</w:t>
      </w:r>
    </w:p>
    <w:p w14:paraId="0CC2187E" w14:textId="5F195D1D" w:rsidR="0092236C" w:rsidRPr="00D93E7A" w:rsidRDefault="6BD7CC1D" w:rsidP="0092669D">
      <w:pPr>
        <w:spacing w:after="120"/>
        <w:ind w:left="720" w:hanging="720"/>
        <w:rPr>
          <w:rFonts w:ascii="Cambria" w:eastAsia="Cambria" w:hAnsi="Cambria" w:cs="Cambria"/>
          <w:sz w:val="22"/>
          <w:szCs w:val="22"/>
        </w:rPr>
      </w:pPr>
      <w:r w:rsidRPr="4E23FF63">
        <w:rPr>
          <w:rFonts w:ascii="Cambria" w:hAnsi="Cambria" w:cs="Arial"/>
          <w:sz w:val="22"/>
          <w:szCs w:val="22"/>
        </w:rPr>
        <w:t>3.3.2</w:t>
      </w:r>
      <w:r>
        <w:tab/>
      </w:r>
      <w:r w:rsidR="5911FA33" w:rsidRPr="4E23FF63">
        <w:rPr>
          <w:rFonts w:ascii="Cambria" w:eastAsia="Cambria" w:hAnsi="Cambria" w:cs="Cambria"/>
          <w:sz w:val="22"/>
          <w:szCs w:val="22"/>
        </w:rPr>
        <w:t xml:space="preserve">Eligible Horizon 2 projects shall include a range of projects across three priority service lines: </w:t>
      </w:r>
      <w:r w:rsidR="00C37E0F" w:rsidRPr="4E23FF63">
        <w:rPr>
          <w:rFonts w:ascii="Cambria" w:eastAsia="Cambria" w:hAnsi="Cambria" w:cs="Cambria"/>
          <w:sz w:val="22"/>
          <w:szCs w:val="22"/>
        </w:rPr>
        <w:t>m</w:t>
      </w:r>
      <w:r w:rsidR="5911FA33" w:rsidRPr="4E23FF63">
        <w:rPr>
          <w:rFonts w:ascii="Cambria" w:eastAsia="Cambria" w:hAnsi="Cambria" w:cs="Cambria"/>
          <w:sz w:val="22"/>
          <w:szCs w:val="22"/>
        </w:rPr>
        <w:t xml:space="preserve">aternal </w:t>
      </w:r>
      <w:r w:rsidR="00C37E0F" w:rsidRPr="4E23FF63">
        <w:rPr>
          <w:rFonts w:ascii="Cambria" w:eastAsia="Cambria" w:hAnsi="Cambria" w:cs="Cambria"/>
          <w:sz w:val="22"/>
          <w:szCs w:val="22"/>
        </w:rPr>
        <w:t>health infrastructure</w:t>
      </w:r>
      <w:r w:rsidR="5911FA33" w:rsidRPr="4E23FF63">
        <w:rPr>
          <w:rFonts w:ascii="Cambria" w:eastAsia="Cambria" w:hAnsi="Cambria" w:cs="Cambria"/>
          <w:sz w:val="22"/>
          <w:szCs w:val="22"/>
        </w:rPr>
        <w:t xml:space="preserve">; </w:t>
      </w:r>
      <w:r w:rsidR="00C37E0F" w:rsidRPr="4E23FF63">
        <w:rPr>
          <w:rFonts w:ascii="Cambria" w:eastAsia="Cambria" w:hAnsi="Cambria" w:cs="Cambria"/>
          <w:sz w:val="22"/>
          <w:szCs w:val="22"/>
        </w:rPr>
        <w:t>b</w:t>
      </w:r>
      <w:r w:rsidR="5911FA33" w:rsidRPr="4E23FF63">
        <w:rPr>
          <w:rFonts w:ascii="Cambria" w:eastAsia="Cambria" w:hAnsi="Cambria" w:cs="Cambria"/>
          <w:sz w:val="22"/>
          <w:szCs w:val="22"/>
        </w:rPr>
        <w:t xml:space="preserve">ehavioral </w:t>
      </w:r>
      <w:r w:rsidR="00C37E0F" w:rsidRPr="4E23FF63">
        <w:rPr>
          <w:rFonts w:ascii="Cambria" w:eastAsia="Cambria" w:hAnsi="Cambria" w:cs="Cambria"/>
          <w:sz w:val="22"/>
          <w:szCs w:val="22"/>
        </w:rPr>
        <w:t>health infrastructure</w:t>
      </w:r>
      <w:r w:rsidR="5911FA33" w:rsidRPr="4E23FF63">
        <w:rPr>
          <w:rFonts w:ascii="Cambria" w:eastAsia="Cambria" w:hAnsi="Cambria" w:cs="Cambria"/>
          <w:sz w:val="22"/>
          <w:szCs w:val="22"/>
        </w:rPr>
        <w:t xml:space="preserve">; </w:t>
      </w:r>
      <w:r w:rsidR="00C37E0F" w:rsidRPr="4E23FF63">
        <w:rPr>
          <w:rFonts w:ascii="Cambria" w:eastAsia="Cambria" w:hAnsi="Cambria" w:cs="Cambria"/>
          <w:sz w:val="22"/>
          <w:szCs w:val="22"/>
        </w:rPr>
        <w:t>d</w:t>
      </w:r>
      <w:r w:rsidR="5911FA33" w:rsidRPr="4E23FF63">
        <w:rPr>
          <w:rFonts w:ascii="Cambria" w:eastAsia="Cambria" w:hAnsi="Cambria" w:cs="Cambria"/>
          <w:sz w:val="22"/>
          <w:szCs w:val="22"/>
        </w:rPr>
        <w:t xml:space="preserve">iagnostics, </w:t>
      </w:r>
      <w:r w:rsidR="00C37E0F" w:rsidRPr="4E23FF63">
        <w:rPr>
          <w:rFonts w:ascii="Cambria" w:eastAsia="Cambria" w:hAnsi="Cambria" w:cs="Cambria"/>
          <w:sz w:val="22"/>
          <w:szCs w:val="22"/>
        </w:rPr>
        <w:t>o</w:t>
      </w:r>
      <w:r w:rsidR="5911FA33" w:rsidRPr="4E23FF63">
        <w:rPr>
          <w:rFonts w:ascii="Cambria" w:eastAsia="Cambria" w:hAnsi="Cambria" w:cs="Cambria"/>
          <w:sz w:val="22"/>
          <w:szCs w:val="22"/>
        </w:rPr>
        <w:t xml:space="preserve">utpatient </w:t>
      </w:r>
      <w:r w:rsidR="00C37E0F" w:rsidRPr="4E23FF63">
        <w:rPr>
          <w:rFonts w:ascii="Cambria" w:eastAsia="Cambria" w:hAnsi="Cambria" w:cs="Cambria"/>
          <w:sz w:val="22"/>
          <w:szCs w:val="22"/>
        </w:rPr>
        <w:t>c</w:t>
      </w:r>
      <w:r w:rsidR="5911FA33" w:rsidRPr="4E23FF63">
        <w:rPr>
          <w:rFonts w:ascii="Cambria" w:eastAsia="Cambria" w:hAnsi="Cambria" w:cs="Cambria"/>
          <w:sz w:val="22"/>
          <w:szCs w:val="22"/>
        </w:rPr>
        <w:t xml:space="preserve">are, and </w:t>
      </w:r>
      <w:r w:rsidR="00C37E0F" w:rsidRPr="4E23FF63">
        <w:rPr>
          <w:rFonts w:ascii="Cambria" w:eastAsia="Cambria" w:hAnsi="Cambria" w:cs="Cambria"/>
          <w:sz w:val="22"/>
          <w:szCs w:val="22"/>
        </w:rPr>
        <w:t>c</w:t>
      </w:r>
      <w:r w:rsidR="5911FA33" w:rsidRPr="4E23FF63">
        <w:rPr>
          <w:rFonts w:ascii="Cambria" w:eastAsia="Cambria" w:hAnsi="Cambria" w:cs="Cambria"/>
          <w:sz w:val="22"/>
          <w:szCs w:val="22"/>
        </w:rPr>
        <w:t xml:space="preserve">hronic </w:t>
      </w:r>
      <w:r w:rsidR="00C37E0F" w:rsidRPr="4E23FF63">
        <w:rPr>
          <w:rFonts w:ascii="Cambria" w:eastAsia="Cambria" w:hAnsi="Cambria" w:cs="Cambria"/>
          <w:sz w:val="22"/>
          <w:szCs w:val="22"/>
        </w:rPr>
        <w:t>d</w:t>
      </w:r>
      <w:r w:rsidR="5911FA33" w:rsidRPr="4E23FF63">
        <w:rPr>
          <w:rFonts w:ascii="Cambria" w:eastAsia="Cambria" w:hAnsi="Cambria" w:cs="Cambria"/>
          <w:sz w:val="22"/>
          <w:szCs w:val="22"/>
        </w:rPr>
        <w:t xml:space="preserve">isease </w:t>
      </w:r>
      <w:r w:rsidR="00C37E0F" w:rsidRPr="4E23FF63">
        <w:rPr>
          <w:rFonts w:ascii="Cambria" w:eastAsia="Cambria" w:hAnsi="Cambria" w:cs="Cambria"/>
          <w:sz w:val="22"/>
          <w:szCs w:val="22"/>
        </w:rPr>
        <w:t>m</w:t>
      </w:r>
      <w:r w:rsidR="5911FA33" w:rsidRPr="4E23FF63">
        <w:rPr>
          <w:rFonts w:ascii="Cambria" w:eastAsia="Cambria" w:hAnsi="Cambria" w:cs="Cambria"/>
          <w:sz w:val="22"/>
          <w:szCs w:val="22"/>
        </w:rPr>
        <w:t>anagement</w:t>
      </w:r>
      <w:r w:rsidR="00C37E0F" w:rsidRPr="4E23FF63">
        <w:rPr>
          <w:rFonts w:ascii="Cambria" w:eastAsia="Cambria" w:hAnsi="Cambria" w:cs="Cambria"/>
          <w:sz w:val="22"/>
          <w:szCs w:val="22"/>
        </w:rPr>
        <w:t xml:space="preserve"> infrastructure</w:t>
      </w:r>
      <w:r w:rsidR="5911FA33" w:rsidRPr="4E23FF63">
        <w:rPr>
          <w:rFonts w:ascii="Cambria" w:eastAsia="Cambria" w:hAnsi="Cambria" w:cs="Cambria"/>
          <w:sz w:val="22"/>
          <w:szCs w:val="22"/>
        </w:rPr>
        <w:t xml:space="preserve">. Projects may support capacity expansion through existing facilities, technology and equipment modernization, expanded access through virtual or hybrid care models, and enhanced care coordination and ongoing care management. </w:t>
      </w:r>
    </w:p>
    <w:p w14:paraId="145DADB3" w14:textId="68EEC62D" w:rsidR="0092236C" w:rsidRPr="00D93E7A" w:rsidRDefault="1C282706" w:rsidP="00875A10">
      <w:pPr>
        <w:tabs>
          <w:tab w:val="left" w:pos="1080"/>
        </w:tabs>
        <w:spacing w:after="120"/>
        <w:ind w:left="1080" w:right="90" w:hanging="360"/>
        <w:jc w:val="both"/>
        <w:rPr>
          <w:rFonts w:ascii="Cambria" w:eastAsia="Cambria" w:hAnsi="Cambria" w:cs="Cambria"/>
          <w:sz w:val="22"/>
          <w:szCs w:val="22"/>
        </w:rPr>
      </w:pPr>
      <w:r w:rsidRPr="00D93E7A">
        <w:rPr>
          <w:rFonts w:ascii="Cambria" w:hAnsi="Cambria"/>
          <w:sz w:val="22"/>
          <w:szCs w:val="22"/>
        </w:rPr>
        <w:t>a.</w:t>
      </w:r>
      <w:r w:rsidRPr="00D93E7A">
        <w:rPr>
          <w:rFonts w:ascii="Cambria" w:hAnsi="Cambria"/>
        </w:rPr>
        <w:tab/>
      </w:r>
      <w:r w:rsidR="5911FA33" w:rsidRPr="00D93E7A">
        <w:rPr>
          <w:rFonts w:ascii="Cambria" w:eastAsia="Cambria" w:hAnsi="Cambria" w:cs="Cambria"/>
          <w:sz w:val="22"/>
          <w:szCs w:val="22"/>
          <w:u w:val="single"/>
        </w:rPr>
        <w:t xml:space="preserve">Maternal </w:t>
      </w:r>
      <w:r w:rsidR="00827016">
        <w:rPr>
          <w:rFonts w:ascii="Cambria" w:eastAsia="Cambria" w:hAnsi="Cambria" w:cs="Cambria"/>
          <w:sz w:val="22"/>
          <w:szCs w:val="22"/>
          <w:u w:val="single"/>
        </w:rPr>
        <w:t>h</w:t>
      </w:r>
      <w:r w:rsidR="5911FA33" w:rsidRPr="00D93E7A">
        <w:rPr>
          <w:rFonts w:ascii="Cambria" w:eastAsia="Cambria" w:hAnsi="Cambria" w:cs="Cambria"/>
          <w:sz w:val="22"/>
          <w:szCs w:val="22"/>
          <w:u w:val="single"/>
        </w:rPr>
        <w:t>ealt</w:t>
      </w:r>
      <w:r w:rsidRPr="00D93E7A">
        <w:rPr>
          <w:rFonts w:ascii="Cambria" w:eastAsia="Cambria" w:hAnsi="Cambria" w:cs="Cambria"/>
          <w:sz w:val="22"/>
          <w:szCs w:val="22"/>
          <w:u w:val="single"/>
        </w:rPr>
        <w:t>h</w:t>
      </w:r>
      <w:r w:rsidR="00827016">
        <w:rPr>
          <w:rFonts w:ascii="Cambria" w:eastAsia="Cambria" w:hAnsi="Cambria" w:cs="Cambria"/>
          <w:sz w:val="22"/>
          <w:szCs w:val="22"/>
          <w:u w:val="single"/>
        </w:rPr>
        <w:t xml:space="preserve"> infrastructure</w:t>
      </w:r>
      <w:r w:rsidR="00194940" w:rsidRPr="00543F73">
        <w:rPr>
          <w:rFonts w:ascii="Cambria" w:eastAsia="Cambria" w:hAnsi="Cambria" w:cs="Cambria"/>
          <w:sz w:val="22"/>
          <w:szCs w:val="22"/>
        </w:rPr>
        <w:t xml:space="preserve"> </w:t>
      </w:r>
      <w:r w:rsidR="00875A10" w:rsidRPr="00543F73">
        <w:rPr>
          <w:rFonts w:ascii="Cambria" w:eastAsia="Cambria" w:hAnsi="Cambria" w:cs="Cambria"/>
          <w:sz w:val="22"/>
          <w:szCs w:val="22"/>
        </w:rPr>
        <w:t>- The contractor shall provide a project</w:t>
      </w:r>
      <w:r w:rsidR="00194940" w:rsidRPr="00543F73">
        <w:rPr>
          <w:rFonts w:ascii="Cambria" w:eastAsia="Cambria" w:hAnsi="Cambria" w:cs="Cambria"/>
          <w:sz w:val="22"/>
          <w:szCs w:val="22"/>
        </w:rPr>
        <w:t>(s)</w:t>
      </w:r>
      <w:r w:rsidR="00875A10" w:rsidRPr="00543F73">
        <w:rPr>
          <w:rFonts w:ascii="Cambria" w:eastAsia="Cambria" w:hAnsi="Cambria" w:cs="Cambria"/>
          <w:sz w:val="22"/>
          <w:szCs w:val="22"/>
        </w:rPr>
        <w:t xml:space="preserve"> that is designed to </w:t>
      </w:r>
      <w:r w:rsidR="00194940" w:rsidRPr="00D93E7A">
        <w:rPr>
          <w:rFonts w:ascii="Cambria" w:hAnsi="Cambria"/>
          <w:sz w:val="22"/>
          <w:szCs w:val="22"/>
        </w:rPr>
        <w:t>improve access to obstetric, perinatal, prenatal, postpartum, maternal-fetal, or related women’s health services</w:t>
      </w:r>
      <w:r w:rsidR="00875A10" w:rsidRPr="00D93E7A">
        <w:rPr>
          <w:rFonts w:ascii="Cambria" w:eastAsia="Cambria" w:hAnsi="Cambria" w:cs="Cambria"/>
          <w:sz w:val="22"/>
          <w:szCs w:val="22"/>
          <w:u w:val="single"/>
        </w:rPr>
        <w:t xml:space="preserve">. </w:t>
      </w:r>
      <w:r w:rsidR="00875A10" w:rsidRPr="00D93E7A">
        <w:rPr>
          <w:rFonts w:ascii="Cambria" w:eastAsia="Cambria" w:hAnsi="Cambria" w:cs="Cambria"/>
          <w:sz w:val="22"/>
          <w:szCs w:val="22"/>
        </w:rPr>
        <w:t>Examples of eligible projects include, but are not limited to, the following:</w:t>
      </w:r>
    </w:p>
    <w:p w14:paraId="0F76093A" w14:textId="1CB0A71A"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Repurpose exam rooms for prenatal and maternal-fetal specialty visits</w:t>
      </w:r>
      <w:r w:rsidR="00D66DC7">
        <w:rPr>
          <w:rFonts w:ascii="Cambria" w:eastAsia="Times New Roman" w:hAnsi="Cambria"/>
          <w:sz w:val="22"/>
          <w:szCs w:val="22"/>
        </w:rPr>
        <w:t>;</w:t>
      </w:r>
    </w:p>
    <w:p w14:paraId="2339B8FF" w14:textId="4007445F"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Renovate underutilized space for prenatal care clinics</w:t>
      </w:r>
      <w:r w:rsidR="00D66DC7">
        <w:rPr>
          <w:rFonts w:ascii="Cambria" w:eastAsia="Times New Roman" w:hAnsi="Cambria"/>
          <w:sz w:val="22"/>
          <w:szCs w:val="22"/>
        </w:rPr>
        <w:t>;</w:t>
      </w:r>
    </w:p>
    <w:p w14:paraId="3F4E655B" w14:textId="71D6C5A1"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Reconfigure existing OB/L&amp;D space to improve patient flow and care capacity</w:t>
      </w:r>
      <w:r w:rsidR="00D66DC7">
        <w:rPr>
          <w:rFonts w:ascii="Cambria" w:eastAsia="Times New Roman" w:hAnsi="Cambria"/>
          <w:sz w:val="22"/>
          <w:szCs w:val="22"/>
        </w:rPr>
        <w:t>;</w:t>
      </w:r>
    </w:p>
    <w:p w14:paraId="57B4D9AA" w14:textId="57689883"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Fetal monitoring upgrades or additional fetal monitoring equipment</w:t>
      </w:r>
      <w:r w:rsidR="00D66DC7">
        <w:rPr>
          <w:rFonts w:ascii="Cambria" w:eastAsia="Times New Roman" w:hAnsi="Cambria"/>
          <w:sz w:val="22"/>
          <w:szCs w:val="22"/>
        </w:rPr>
        <w:t>;</w:t>
      </w:r>
    </w:p>
    <w:p w14:paraId="696FCBE9" w14:textId="62AFD080"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Ultrasound modernization within existing OB units</w:t>
      </w:r>
      <w:r w:rsidR="00D66DC7">
        <w:rPr>
          <w:rFonts w:ascii="Cambria" w:eastAsia="Times New Roman" w:hAnsi="Cambria"/>
          <w:sz w:val="22"/>
          <w:szCs w:val="22"/>
        </w:rPr>
        <w:t>;</w:t>
      </w:r>
    </w:p>
    <w:p w14:paraId="40ADA9ED" w14:textId="0DDEA275"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Telehealth-enabled prenatal diagnostic equipment</w:t>
      </w:r>
      <w:r w:rsidR="00D66DC7">
        <w:rPr>
          <w:rFonts w:ascii="Cambria" w:eastAsia="Times New Roman" w:hAnsi="Cambria"/>
          <w:sz w:val="22"/>
          <w:szCs w:val="22"/>
        </w:rPr>
        <w:t>;</w:t>
      </w:r>
    </w:p>
    <w:p w14:paraId="5DB5D0CF" w14:textId="310B21D2"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Renovation of tele-consult rooms for maternal-fetal medicine consultations</w:t>
      </w:r>
      <w:r w:rsidR="00D66DC7">
        <w:rPr>
          <w:rFonts w:ascii="Cambria" w:eastAsia="Times New Roman" w:hAnsi="Cambria"/>
          <w:sz w:val="22"/>
          <w:szCs w:val="22"/>
        </w:rPr>
        <w:t>;</w:t>
      </w:r>
    </w:p>
    <w:p w14:paraId="4D94729F" w14:textId="131D3B6D"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Hybrid prenatal care hubs with virtual connectivity infrastructure</w:t>
      </w:r>
      <w:r w:rsidR="00D66DC7">
        <w:rPr>
          <w:rFonts w:ascii="Cambria" w:eastAsia="Times New Roman" w:hAnsi="Cambria"/>
          <w:sz w:val="22"/>
          <w:szCs w:val="22"/>
        </w:rPr>
        <w:t>;</w:t>
      </w:r>
    </w:p>
    <w:p w14:paraId="05399034" w14:textId="637D78AC"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Dedicated provider workspaces for virtual OB specialist access</w:t>
      </w:r>
      <w:r w:rsidR="00D66DC7">
        <w:rPr>
          <w:rFonts w:ascii="Cambria" w:eastAsia="Times New Roman" w:hAnsi="Cambria"/>
          <w:sz w:val="22"/>
          <w:szCs w:val="22"/>
        </w:rPr>
        <w:t>;</w:t>
      </w:r>
    </w:p>
    <w:p w14:paraId="19E63119" w14:textId="5F8B418A"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Postpartum care coordination programs or spaces within clinics</w:t>
      </w:r>
      <w:r w:rsidR="00D66DC7">
        <w:rPr>
          <w:rFonts w:ascii="Cambria" w:eastAsia="Times New Roman" w:hAnsi="Cambria"/>
          <w:sz w:val="22"/>
          <w:szCs w:val="22"/>
        </w:rPr>
        <w:t>;</w:t>
      </w:r>
    </w:p>
    <w:p w14:paraId="74860A44" w14:textId="7C5E29EA" w:rsidR="0092236C"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Maternal resource and navigation centers co-located within existing facilities</w:t>
      </w:r>
      <w:r w:rsidR="00D66DC7">
        <w:rPr>
          <w:rFonts w:ascii="Cambria" w:eastAsia="Times New Roman" w:hAnsi="Cambria"/>
          <w:sz w:val="22"/>
          <w:szCs w:val="22"/>
        </w:rPr>
        <w:t>;</w:t>
      </w:r>
      <w:r w:rsidR="005F1096">
        <w:rPr>
          <w:rFonts w:ascii="Cambria" w:eastAsia="Times New Roman" w:hAnsi="Cambria"/>
          <w:sz w:val="22"/>
          <w:szCs w:val="22"/>
        </w:rPr>
        <w:t xml:space="preserve"> </w:t>
      </w:r>
      <w:r w:rsidR="00D66DC7">
        <w:rPr>
          <w:rFonts w:ascii="Cambria" w:eastAsia="Times New Roman" w:hAnsi="Cambria"/>
          <w:sz w:val="22"/>
          <w:szCs w:val="22"/>
        </w:rPr>
        <w:t xml:space="preserve">or </w:t>
      </w:r>
    </w:p>
    <w:p w14:paraId="36236FCA" w14:textId="0F529B9E" w:rsidR="00BB0A42" w:rsidRPr="00D93E7A" w:rsidRDefault="5911FA33" w:rsidP="75A14BB8">
      <w:pPr>
        <w:pStyle w:val="ListParagraph"/>
        <w:numPr>
          <w:ilvl w:val="0"/>
          <w:numId w:val="4"/>
        </w:numPr>
        <w:tabs>
          <w:tab w:val="left" w:pos="1080"/>
        </w:tabs>
        <w:spacing w:after="120" w:line="259" w:lineRule="auto"/>
        <w:ind w:right="90"/>
        <w:jc w:val="both"/>
        <w:rPr>
          <w:rFonts w:ascii="Cambria" w:eastAsia="Times New Roman" w:hAnsi="Cambria"/>
          <w:sz w:val="22"/>
          <w:szCs w:val="22"/>
        </w:rPr>
      </w:pPr>
      <w:r w:rsidRPr="00D93E7A">
        <w:rPr>
          <w:rFonts w:ascii="Cambria" w:eastAsia="Times New Roman" w:hAnsi="Cambria"/>
          <w:sz w:val="22"/>
          <w:szCs w:val="22"/>
        </w:rPr>
        <w:t>Family support and education spaces for high-risk mothers.</w:t>
      </w:r>
    </w:p>
    <w:p w14:paraId="52B9003B" w14:textId="60FFE24D" w:rsidR="004C7A41" w:rsidRPr="00D93E7A" w:rsidRDefault="0C022F15" w:rsidP="00194940">
      <w:pPr>
        <w:tabs>
          <w:tab w:val="left" w:pos="1080"/>
        </w:tabs>
        <w:spacing w:after="120"/>
        <w:ind w:left="1080" w:right="90" w:hanging="360"/>
        <w:jc w:val="both"/>
        <w:rPr>
          <w:rFonts w:ascii="Cambria" w:eastAsia="Cambria" w:hAnsi="Cambria" w:cs="Cambria"/>
          <w:sz w:val="22"/>
          <w:szCs w:val="22"/>
        </w:rPr>
      </w:pPr>
      <w:r w:rsidRPr="00D93E7A">
        <w:rPr>
          <w:rFonts w:ascii="Cambria" w:hAnsi="Cambria"/>
          <w:sz w:val="22"/>
          <w:szCs w:val="22"/>
        </w:rPr>
        <w:t>b.</w:t>
      </w:r>
      <w:r w:rsidRPr="00D93E7A">
        <w:rPr>
          <w:rFonts w:ascii="Cambria" w:hAnsi="Cambria"/>
        </w:rPr>
        <w:tab/>
      </w:r>
      <w:r w:rsidR="5911FA33" w:rsidRPr="00D93E7A">
        <w:rPr>
          <w:rFonts w:ascii="Cambria" w:eastAsia="Cambria" w:hAnsi="Cambria" w:cs="Cambria"/>
          <w:sz w:val="22"/>
          <w:szCs w:val="22"/>
          <w:u w:val="single"/>
        </w:rPr>
        <w:t xml:space="preserve">Behavioral </w:t>
      </w:r>
      <w:r w:rsidR="00827016">
        <w:rPr>
          <w:rFonts w:ascii="Cambria" w:eastAsia="Cambria" w:hAnsi="Cambria" w:cs="Cambria"/>
          <w:sz w:val="22"/>
          <w:szCs w:val="22"/>
          <w:u w:val="single"/>
        </w:rPr>
        <w:t>h</w:t>
      </w:r>
      <w:r w:rsidR="5911FA33" w:rsidRPr="00D93E7A">
        <w:rPr>
          <w:rFonts w:ascii="Cambria" w:eastAsia="Cambria" w:hAnsi="Cambria" w:cs="Cambria"/>
          <w:sz w:val="22"/>
          <w:szCs w:val="22"/>
          <w:u w:val="single"/>
        </w:rPr>
        <w:t>ealth</w:t>
      </w:r>
      <w:r w:rsidR="00827016">
        <w:rPr>
          <w:rFonts w:ascii="Cambria" w:eastAsia="Cambria" w:hAnsi="Cambria" w:cs="Cambria"/>
          <w:sz w:val="22"/>
          <w:szCs w:val="22"/>
          <w:u w:val="single"/>
        </w:rPr>
        <w:t xml:space="preserve"> infrastructure</w:t>
      </w:r>
      <w:r w:rsidR="00194940" w:rsidRPr="00D93E7A">
        <w:rPr>
          <w:rFonts w:ascii="Cambria" w:eastAsia="Cambria" w:hAnsi="Cambria" w:cs="Cambria"/>
          <w:sz w:val="22"/>
          <w:szCs w:val="22"/>
        </w:rPr>
        <w:t xml:space="preserve"> </w:t>
      </w:r>
      <w:r w:rsidR="00194940" w:rsidRPr="00266898">
        <w:rPr>
          <w:rFonts w:ascii="Cambria" w:eastAsia="Cambria" w:hAnsi="Cambria" w:cs="Cambria"/>
          <w:sz w:val="22"/>
          <w:szCs w:val="22"/>
        </w:rPr>
        <w:t xml:space="preserve">- </w:t>
      </w:r>
      <w:r w:rsidR="00194940" w:rsidRPr="00543F73">
        <w:rPr>
          <w:rFonts w:ascii="Cambria" w:eastAsia="Cambria" w:hAnsi="Cambria" w:cs="Cambria"/>
          <w:sz w:val="22"/>
          <w:szCs w:val="22"/>
        </w:rPr>
        <w:t>The contractor shall provide a project(s) that is designed to expand or modernize inpatient, outpatient, crisis, tele-behavioral health, or integrated behavioral health capacity.</w:t>
      </w:r>
      <w:r w:rsidR="00F44D6F" w:rsidRPr="00F44D6F">
        <w:rPr>
          <w:rFonts w:ascii="Cambria" w:eastAsia="Cambria" w:hAnsi="Cambria" w:cs="Cambria"/>
          <w:sz w:val="22"/>
          <w:szCs w:val="22"/>
        </w:rPr>
        <w:t xml:space="preserve"> </w:t>
      </w:r>
      <w:r w:rsidR="00194940" w:rsidRPr="00D93E7A">
        <w:rPr>
          <w:rFonts w:ascii="Cambria" w:hAnsi="Cambria"/>
          <w:sz w:val="22"/>
          <w:szCs w:val="22"/>
        </w:rPr>
        <w:t>P</w:t>
      </w:r>
      <w:r w:rsidR="00194940" w:rsidRPr="00D93E7A">
        <w:rPr>
          <w:rFonts w:ascii="Cambria" w:eastAsia="Cambria" w:hAnsi="Cambria" w:cs="Cambria"/>
          <w:sz w:val="22"/>
          <w:szCs w:val="22"/>
        </w:rPr>
        <w:t>rojects must be designed to reduce avoidable emergency department utilization for behavioral health needs and improve access to timely, appropriate behavioral health services. Examples of eligible projects include, but are not limited to, the following:</w:t>
      </w:r>
    </w:p>
    <w:p w14:paraId="429E614B" w14:textId="437AED98"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eastAsia="Times New Roman" w:hAnsi="Cambria"/>
          <w:sz w:val="22"/>
          <w:szCs w:val="22"/>
        </w:rPr>
        <w:lastRenderedPageBreak/>
        <w:t>Repurpose existing emergency department or adjacent space for behavioral health assessment and support</w:t>
      </w:r>
      <w:r w:rsidR="008F17D2">
        <w:rPr>
          <w:rFonts w:ascii="Cambria" w:eastAsia="Times New Roman" w:hAnsi="Cambria"/>
          <w:sz w:val="22"/>
          <w:szCs w:val="22"/>
        </w:rPr>
        <w:t>;</w:t>
      </w:r>
    </w:p>
    <w:p w14:paraId="50E4BD9F" w14:textId="5DF9B629"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Convert underused space into a navigation room with care team workstations for frequent emergency department users</w:t>
      </w:r>
      <w:r w:rsidR="008F17D2">
        <w:rPr>
          <w:rFonts w:ascii="Cambria" w:hAnsi="Cambria"/>
          <w:sz w:val="22"/>
          <w:szCs w:val="22"/>
        </w:rPr>
        <w:t>;</w:t>
      </w:r>
    </w:p>
    <w:p w14:paraId="58268AE9" w14:textId="4FCE29D8"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Expand crisis stabilization or observation space within existing facilities</w:t>
      </w:r>
      <w:r w:rsidR="00D66DC7">
        <w:rPr>
          <w:rFonts w:ascii="Cambria" w:hAnsi="Cambria"/>
          <w:sz w:val="22"/>
          <w:szCs w:val="22"/>
        </w:rPr>
        <w:t>;</w:t>
      </w:r>
    </w:p>
    <w:p w14:paraId="06481DDF" w14:textId="33283356"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Electronic screening and measurement-based care tools</w:t>
      </w:r>
      <w:r w:rsidR="008F17D2">
        <w:rPr>
          <w:rFonts w:ascii="Cambria" w:hAnsi="Cambria"/>
          <w:sz w:val="22"/>
          <w:szCs w:val="22"/>
        </w:rPr>
        <w:t>;</w:t>
      </w:r>
    </w:p>
    <w:p w14:paraId="1BBC0B0B" w14:textId="28464B5A"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Safety and security upgrades for behavioral health treatment areas</w:t>
      </w:r>
      <w:r w:rsidR="008F17D2">
        <w:rPr>
          <w:rFonts w:ascii="Cambria" w:hAnsi="Cambria"/>
          <w:sz w:val="22"/>
          <w:szCs w:val="22"/>
        </w:rPr>
        <w:t>;</w:t>
      </w:r>
    </w:p>
    <w:p w14:paraId="02ACAC89" w14:textId="2BC57EC2"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Telepsychiatry carts and behavioral health consultation technology</w:t>
      </w:r>
      <w:r w:rsidR="008F17D2">
        <w:rPr>
          <w:rFonts w:ascii="Cambria" w:hAnsi="Cambria"/>
          <w:sz w:val="22"/>
          <w:szCs w:val="22"/>
        </w:rPr>
        <w:t>;</w:t>
      </w:r>
    </w:p>
    <w:p w14:paraId="6043B8FE" w14:textId="529CA1C1"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Equip existing rooms for virtual behavioral health consultations in emergency departments, CCBHCs, or primary care clinics</w:t>
      </w:r>
      <w:r w:rsidR="008F17D2">
        <w:rPr>
          <w:rFonts w:ascii="Cambria" w:hAnsi="Cambria"/>
          <w:sz w:val="22"/>
          <w:szCs w:val="22"/>
        </w:rPr>
        <w:t>;</w:t>
      </w:r>
    </w:p>
    <w:p w14:paraId="194BAB3B" w14:textId="5DF65BAD"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Dedicated tele-psychiatry suites within existing facilities</w:t>
      </w:r>
      <w:r w:rsidR="008F17D2">
        <w:rPr>
          <w:rFonts w:ascii="Cambria" w:hAnsi="Cambria"/>
          <w:sz w:val="22"/>
          <w:szCs w:val="22"/>
        </w:rPr>
        <w:t>;</w:t>
      </w:r>
    </w:p>
    <w:p w14:paraId="715DAFD4" w14:textId="4F27F1A2"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Virtual group therapy or peer support spaces</w:t>
      </w:r>
      <w:r w:rsidR="008F17D2">
        <w:rPr>
          <w:rFonts w:ascii="Cambria" w:hAnsi="Cambria"/>
          <w:sz w:val="22"/>
          <w:szCs w:val="22"/>
        </w:rPr>
        <w:t>;</w:t>
      </w:r>
    </w:p>
    <w:p w14:paraId="60724301" w14:textId="4A6DC25F"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Navigation spaces for frequent emergency department users with behavioral health and social service referrals</w:t>
      </w:r>
      <w:r w:rsidR="008F17D2">
        <w:rPr>
          <w:rFonts w:ascii="Cambria" w:hAnsi="Cambria"/>
          <w:sz w:val="22"/>
          <w:szCs w:val="22"/>
        </w:rPr>
        <w:t>;</w:t>
      </w:r>
    </w:p>
    <w:p w14:paraId="602DBF6C" w14:textId="6FC68D47" w:rsidR="004C7A41"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Space to redirect low-acuity patients to same-day primary or outpatient care</w:t>
      </w:r>
      <w:r w:rsidR="008F17D2">
        <w:rPr>
          <w:rFonts w:ascii="Cambria" w:hAnsi="Cambria"/>
          <w:sz w:val="22"/>
          <w:szCs w:val="22"/>
        </w:rPr>
        <w:t>;</w:t>
      </w:r>
      <w:r w:rsidR="005F1096">
        <w:rPr>
          <w:rFonts w:ascii="Cambria" w:hAnsi="Cambria"/>
          <w:sz w:val="22"/>
          <w:szCs w:val="22"/>
        </w:rPr>
        <w:t xml:space="preserve"> </w:t>
      </w:r>
      <w:r w:rsidR="008F17D2">
        <w:rPr>
          <w:rFonts w:ascii="Cambria" w:hAnsi="Cambria"/>
          <w:sz w:val="22"/>
          <w:szCs w:val="22"/>
        </w:rPr>
        <w:t>or</w:t>
      </w:r>
    </w:p>
    <w:p w14:paraId="544EC3C6" w14:textId="4B783315" w:rsidR="00BB0A42" w:rsidRPr="00D93E7A" w:rsidRDefault="5911FA33" w:rsidP="75A14BB8">
      <w:pPr>
        <w:pStyle w:val="ListParagraph"/>
        <w:numPr>
          <w:ilvl w:val="0"/>
          <w:numId w:val="5"/>
        </w:numPr>
        <w:tabs>
          <w:tab w:val="left" w:pos="1080"/>
        </w:tabs>
        <w:spacing w:after="120" w:line="259" w:lineRule="auto"/>
        <w:ind w:right="90"/>
        <w:jc w:val="both"/>
        <w:rPr>
          <w:rFonts w:ascii="Cambria" w:hAnsi="Cambria"/>
          <w:sz w:val="22"/>
          <w:szCs w:val="22"/>
        </w:rPr>
      </w:pPr>
      <w:r w:rsidRPr="00D93E7A">
        <w:rPr>
          <w:rFonts w:ascii="Cambria" w:hAnsi="Cambria"/>
          <w:sz w:val="22"/>
          <w:szCs w:val="22"/>
        </w:rPr>
        <w:t>Integrated primary care and behavioral health coordination hubs.</w:t>
      </w:r>
    </w:p>
    <w:p w14:paraId="79B8F2D1" w14:textId="3E35B7D7" w:rsidR="00C91DC9" w:rsidRPr="00722650" w:rsidRDefault="1C7D3F8E" w:rsidP="00194940">
      <w:pPr>
        <w:tabs>
          <w:tab w:val="left" w:pos="1080"/>
        </w:tabs>
        <w:spacing w:after="120"/>
        <w:ind w:left="1080" w:right="90" w:hanging="360"/>
        <w:jc w:val="both"/>
        <w:rPr>
          <w:rFonts w:ascii="Cambria" w:hAnsi="Cambria" w:cs="Arial"/>
          <w:sz w:val="22"/>
          <w:szCs w:val="22"/>
        </w:rPr>
      </w:pPr>
      <w:r w:rsidRPr="00D93E7A">
        <w:rPr>
          <w:rFonts w:ascii="Cambria" w:hAnsi="Cambria"/>
          <w:sz w:val="22"/>
          <w:szCs w:val="22"/>
        </w:rPr>
        <w:t>c.</w:t>
      </w:r>
      <w:r w:rsidRPr="00D93E7A">
        <w:rPr>
          <w:rFonts w:ascii="Cambria" w:hAnsi="Cambria"/>
        </w:rPr>
        <w:tab/>
      </w:r>
      <w:r w:rsidR="5911FA33" w:rsidRPr="00D93E7A">
        <w:rPr>
          <w:rFonts w:ascii="Cambria" w:eastAsia="Cambria" w:hAnsi="Cambria" w:cs="Cambria"/>
          <w:sz w:val="22"/>
          <w:szCs w:val="22"/>
          <w:u w:val="single"/>
        </w:rPr>
        <w:t xml:space="preserve">Diagnostics, </w:t>
      </w:r>
      <w:r w:rsidR="00672087">
        <w:rPr>
          <w:rFonts w:ascii="Cambria" w:eastAsia="Cambria" w:hAnsi="Cambria" w:cs="Cambria"/>
          <w:sz w:val="22"/>
          <w:szCs w:val="22"/>
          <w:u w:val="single"/>
        </w:rPr>
        <w:t>o</w:t>
      </w:r>
      <w:r w:rsidR="5911FA33" w:rsidRPr="00D93E7A">
        <w:rPr>
          <w:rFonts w:ascii="Cambria" w:eastAsia="Cambria" w:hAnsi="Cambria" w:cs="Cambria"/>
          <w:sz w:val="22"/>
          <w:szCs w:val="22"/>
          <w:u w:val="single"/>
        </w:rPr>
        <w:t xml:space="preserve">utpatient </w:t>
      </w:r>
      <w:r w:rsidR="00672087">
        <w:rPr>
          <w:rFonts w:ascii="Cambria" w:eastAsia="Cambria" w:hAnsi="Cambria" w:cs="Cambria"/>
          <w:sz w:val="22"/>
          <w:szCs w:val="22"/>
          <w:u w:val="single"/>
        </w:rPr>
        <w:t>c</w:t>
      </w:r>
      <w:r w:rsidR="5911FA33" w:rsidRPr="00D93E7A">
        <w:rPr>
          <w:rFonts w:ascii="Cambria" w:eastAsia="Cambria" w:hAnsi="Cambria" w:cs="Cambria"/>
          <w:sz w:val="22"/>
          <w:szCs w:val="22"/>
          <w:u w:val="single"/>
        </w:rPr>
        <w:t xml:space="preserve">are, and </w:t>
      </w:r>
      <w:r w:rsidR="00672087">
        <w:rPr>
          <w:rFonts w:ascii="Cambria" w:eastAsia="Cambria" w:hAnsi="Cambria" w:cs="Cambria"/>
          <w:sz w:val="22"/>
          <w:szCs w:val="22"/>
          <w:u w:val="single"/>
        </w:rPr>
        <w:t>c</w:t>
      </w:r>
      <w:r w:rsidR="5911FA33" w:rsidRPr="00D93E7A">
        <w:rPr>
          <w:rFonts w:ascii="Cambria" w:eastAsia="Cambria" w:hAnsi="Cambria" w:cs="Cambria"/>
          <w:sz w:val="22"/>
          <w:szCs w:val="22"/>
          <w:u w:val="single"/>
        </w:rPr>
        <w:t xml:space="preserve">hronic </w:t>
      </w:r>
      <w:r w:rsidR="00672087">
        <w:rPr>
          <w:rFonts w:ascii="Cambria" w:eastAsia="Cambria" w:hAnsi="Cambria" w:cs="Cambria"/>
          <w:sz w:val="22"/>
          <w:szCs w:val="22"/>
          <w:u w:val="single"/>
        </w:rPr>
        <w:t>d</w:t>
      </w:r>
      <w:r w:rsidR="5911FA33" w:rsidRPr="00D93E7A">
        <w:rPr>
          <w:rFonts w:ascii="Cambria" w:eastAsia="Cambria" w:hAnsi="Cambria" w:cs="Cambria"/>
          <w:sz w:val="22"/>
          <w:szCs w:val="22"/>
          <w:u w:val="single"/>
        </w:rPr>
        <w:t xml:space="preserve">isease </w:t>
      </w:r>
      <w:r w:rsidR="00672087">
        <w:rPr>
          <w:rFonts w:ascii="Cambria" w:eastAsia="Cambria" w:hAnsi="Cambria" w:cs="Cambria"/>
          <w:sz w:val="22"/>
          <w:szCs w:val="22"/>
          <w:u w:val="single"/>
        </w:rPr>
        <w:t>m</w:t>
      </w:r>
      <w:r w:rsidR="5911FA33" w:rsidRPr="00D93E7A">
        <w:rPr>
          <w:rFonts w:ascii="Cambria" w:eastAsia="Cambria" w:hAnsi="Cambria" w:cs="Cambria"/>
          <w:sz w:val="22"/>
          <w:szCs w:val="22"/>
          <w:u w:val="single"/>
        </w:rPr>
        <w:t>anagement</w:t>
      </w:r>
      <w:r w:rsidR="00827016">
        <w:rPr>
          <w:rFonts w:ascii="Cambria" w:eastAsia="Cambria" w:hAnsi="Cambria" w:cs="Cambria"/>
          <w:sz w:val="22"/>
          <w:szCs w:val="22"/>
          <w:u w:val="single"/>
        </w:rPr>
        <w:t xml:space="preserve"> infrastructure</w:t>
      </w:r>
      <w:r w:rsidR="00194940" w:rsidRPr="00543F73">
        <w:rPr>
          <w:rFonts w:ascii="Cambria" w:eastAsia="Cambria" w:hAnsi="Cambria" w:cs="Cambria"/>
          <w:sz w:val="22"/>
          <w:szCs w:val="22"/>
        </w:rPr>
        <w:t xml:space="preserve"> - The contractor shall provide a project(s) that is designed to expand or modernize </w:t>
      </w:r>
      <w:r w:rsidR="00666A06" w:rsidRPr="00D93E7A">
        <w:rPr>
          <w:rFonts w:ascii="Cambria" w:hAnsi="Cambria"/>
          <w:sz w:val="22"/>
          <w:szCs w:val="22"/>
        </w:rPr>
        <w:t>imaging, laboratory, outpatient services, same-day service, specialty consult, or diagnostic capacity; and that support longitudinal care management, remote monitoring, multidisciplinary care teams, patient navigation, post-discharge follow-up, or other care models for high-risk chronic disease populations. A p</w:t>
      </w:r>
      <w:r w:rsidR="00666A06" w:rsidRPr="00D93E7A">
        <w:rPr>
          <w:rFonts w:ascii="Cambria" w:eastAsia="Cambria" w:hAnsi="Cambria" w:cs="Cambria"/>
          <w:sz w:val="22"/>
          <w:szCs w:val="22"/>
        </w:rPr>
        <w:t>roject(s) must clearly demonstrate how proposed diagnostic or imaging capacity will support reduced avoidable emergency department utilization, improved access to maternal health services, or expanded primary care capacity for chronic disease management</w:t>
      </w:r>
      <w:r w:rsidR="2E6B3A69" w:rsidRPr="00D93E7A">
        <w:rPr>
          <w:rFonts w:ascii="Cambria" w:eastAsia="Cambria" w:hAnsi="Cambria" w:cs="Cambria"/>
          <w:sz w:val="22"/>
          <w:szCs w:val="22"/>
        </w:rPr>
        <w:t xml:space="preserve">, and how proposed project will support </w:t>
      </w:r>
      <w:r w:rsidR="5722D893" w:rsidRPr="00D93E7A">
        <w:rPr>
          <w:rFonts w:ascii="Cambria" w:eastAsia="Cambria" w:hAnsi="Cambria" w:cs="Cambria"/>
          <w:sz w:val="22"/>
          <w:szCs w:val="22"/>
        </w:rPr>
        <w:t>future alternative payment models</w:t>
      </w:r>
      <w:r w:rsidR="00666A06" w:rsidRPr="00D93E7A">
        <w:rPr>
          <w:rFonts w:ascii="Cambria" w:eastAsia="Cambria" w:hAnsi="Cambria" w:cs="Cambria"/>
          <w:sz w:val="22"/>
          <w:szCs w:val="22"/>
        </w:rPr>
        <w:t xml:space="preserve"> </w:t>
      </w:r>
      <w:r w:rsidR="00194940" w:rsidRPr="00D93E7A">
        <w:rPr>
          <w:rFonts w:ascii="Cambria" w:eastAsia="Cambria" w:hAnsi="Cambria" w:cs="Cambria"/>
          <w:sz w:val="22"/>
          <w:szCs w:val="22"/>
        </w:rPr>
        <w:t xml:space="preserve">Examples of eligible projects </w:t>
      </w:r>
      <w:r w:rsidR="00194940" w:rsidRPr="00722650">
        <w:rPr>
          <w:rFonts w:ascii="Cambria" w:eastAsia="Cambria" w:hAnsi="Cambria" w:cs="Cambria"/>
          <w:sz w:val="22"/>
          <w:szCs w:val="22"/>
        </w:rPr>
        <w:t>include, but are not limited to, the following:</w:t>
      </w:r>
    </w:p>
    <w:p w14:paraId="1152BD95" w14:textId="2F26C3AC" w:rsidR="003152E2" w:rsidRPr="00722650" w:rsidRDefault="1C7D3F8E" w:rsidP="00F86014">
      <w:pPr>
        <w:tabs>
          <w:tab w:val="left" w:pos="1080"/>
        </w:tabs>
        <w:spacing w:line="259" w:lineRule="auto"/>
        <w:ind w:right="90" w:firstLine="1080"/>
        <w:jc w:val="both"/>
        <w:rPr>
          <w:rFonts w:ascii="Cambria" w:hAnsi="Cambria"/>
          <w:sz w:val="22"/>
          <w:szCs w:val="22"/>
        </w:rPr>
      </w:pPr>
      <w:r w:rsidRPr="00722650">
        <w:rPr>
          <w:rFonts w:ascii="Cambria" w:hAnsi="Cambria"/>
          <w:sz w:val="22"/>
          <w:szCs w:val="22"/>
        </w:rPr>
        <w:t>1.</w:t>
      </w:r>
      <w:r w:rsidR="00C91DC9" w:rsidRPr="00722650">
        <w:rPr>
          <w:rFonts w:ascii="Cambria" w:hAnsi="Cambria"/>
          <w:sz w:val="22"/>
          <w:szCs w:val="22"/>
        </w:rPr>
        <w:tab/>
      </w:r>
      <w:r w:rsidR="5911FA33" w:rsidRPr="00722650">
        <w:rPr>
          <w:rFonts w:ascii="Cambria" w:hAnsi="Cambria"/>
          <w:sz w:val="22"/>
          <w:szCs w:val="22"/>
        </w:rPr>
        <w:t>Convert unused space into outpatient or primary care exam rooms (e.g., specialty clinics)</w:t>
      </w:r>
      <w:r w:rsidR="00D2253F" w:rsidRPr="00722650">
        <w:rPr>
          <w:rFonts w:ascii="Cambria" w:hAnsi="Cambria"/>
          <w:sz w:val="22"/>
          <w:szCs w:val="22"/>
        </w:rPr>
        <w:t>;</w:t>
      </w:r>
    </w:p>
    <w:p w14:paraId="69217A4D" w14:textId="7D2D6018" w:rsidR="00C91DC9" w:rsidRPr="00722650" w:rsidRDefault="003152E2" w:rsidP="00F86014">
      <w:pPr>
        <w:tabs>
          <w:tab w:val="left" w:pos="1080"/>
        </w:tabs>
        <w:spacing w:line="259" w:lineRule="auto"/>
        <w:ind w:left="1440" w:right="90" w:hanging="360"/>
        <w:jc w:val="both"/>
        <w:rPr>
          <w:rFonts w:ascii="Cambria" w:hAnsi="Cambria" w:cs="Arial"/>
          <w:sz w:val="22"/>
          <w:szCs w:val="22"/>
        </w:rPr>
      </w:pPr>
      <w:r w:rsidRPr="00722650">
        <w:rPr>
          <w:rFonts w:ascii="Cambria" w:hAnsi="Cambria"/>
          <w:sz w:val="22"/>
          <w:szCs w:val="22"/>
        </w:rPr>
        <w:t>2.</w:t>
      </w:r>
      <w:r w:rsidRPr="00722650">
        <w:rPr>
          <w:rFonts w:ascii="Cambria" w:hAnsi="Cambria"/>
          <w:sz w:val="22"/>
          <w:szCs w:val="22"/>
        </w:rPr>
        <w:tab/>
      </w:r>
      <w:r w:rsidR="5911FA33" w:rsidRPr="00722650">
        <w:rPr>
          <w:rFonts w:ascii="Cambria" w:hAnsi="Cambria" w:cs="Arial"/>
          <w:sz w:val="22"/>
          <w:szCs w:val="22"/>
        </w:rPr>
        <w:t>Reconfigure existing clinic layouts to improve patient throughput for primary care and outpatient visits</w:t>
      </w:r>
      <w:r w:rsidR="00D2253F" w:rsidRPr="00722650">
        <w:rPr>
          <w:rFonts w:ascii="Cambria" w:hAnsi="Cambria" w:cs="Arial"/>
          <w:sz w:val="22"/>
          <w:szCs w:val="22"/>
        </w:rPr>
        <w:t>;</w:t>
      </w:r>
    </w:p>
    <w:p w14:paraId="599227FA" w14:textId="50CC64EA" w:rsidR="00C91DC9" w:rsidRPr="00722650" w:rsidRDefault="003152E2" w:rsidP="00F86014">
      <w:pPr>
        <w:tabs>
          <w:tab w:val="left" w:pos="1080"/>
        </w:tabs>
        <w:spacing w:line="259" w:lineRule="auto"/>
        <w:ind w:left="720" w:right="90"/>
        <w:jc w:val="both"/>
        <w:rPr>
          <w:rFonts w:ascii="Cambria" w:hAnsi="Cambria" w:cs="Arial"/>
          <w:sz w:val="22"/>
          <w:szCs w:val="22"/>
        </w:rPr>
      </w:pPr>
      <w:r w:rsidRPr="00722650">
        <w:rPr>
          <w:rFonts w:ascii="Cambria" w:hAnsi="Cambria" w:cs="Arial"/>
          <w:sz w:val="22"/>
          <w:szCs w:val="22"/>
        </w:rPr>
        <w:tab/>
        <w:t>3</w:t>
      </w:r>
      <w:r w:rsidR="1C7D3F8E" w:rsidRPr="00722650">
        <w:rPr>
          <w:rFonts w:ascii="Cambria" w:hAnsi="Cambria" w:cs="Arial"/>
          <w:sz w:val="22"/>
          <w:szCs w:val="22"/>
        </w:rPr>
        <w:t>.</w:t>
      </w:r>
      <w:r w:rsidR="00C91DC9" w:rsidRPr="00722650">
        <w:rPr>
          <w:rFonts w:ascii="Cambria" w:eastAsia="Cambria" w:hAnsi="Cambria" w:cs="Cambria"/>
          <w:sz w:val="22"/>
          <w:szCs w:val="22"/>
        </w:rPr>
        <w:tab/>
      </w:r>
      <w:r w:rsidR="5911FA33" w:rsidRPr="00722650">
        <w:rPr>
          <w:rFonts w:ascii="Cambria" w:hAnsi="Cambria" w:cs="Arial"/>
          <w:sz w:val="22"/>
          <w:szCs w:val="22"/>
        </w:rPr>
        <w:t>Repurpose clinic space into chronic disease management or multidisciplinary care rooms</w:t>
      </w:r>
      <w:r w:rsidR="00D2253F" w:rsidRPr="00722650">
        <w:rPr>
          <w:rFonts w:ascii="Cambria" w:hAnsi="Cambria" w:cs="Arial"/>
          <w:sz w:val="22"/>
          <w:szCs w:val="22"/>
        </w:rPr>
        <w:t>;</w:t>
      </w:r>
    </w:p>
    <w:p w14:paraId="6AD7AD68" w14:textId="4C4849F0" w:rsidR="00C91DC9" w:rsidRPr="00722650" w:rsidRDefault="003152E2" w:rsidP="00F86014">
      <w:pPr>
        <w:tabs>
          <w:tab w:val="left" w:pos="1080"/>
        </w:tabs>
        <w:spacing w:line="259" w:lineRule="auto"/>
        <w:ind w:left="720" w:right="9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4.</w:t>
      </w:r>
      <w:r w:rsidR="00C91DC9" w:rsidRPr="00722650">
        <w:rPr>
          <w:rFonts w:ascii="Cambria" w:eastAsia="Cambria" w:hAnsi="Cambria" w:cs="Cambria"/>
          <w:sz w:val="22"/>
          <w:szCs w:val="22"/>
        </w:rPr>
        <w:tab/>
      </w:r>
      <w:r w:rsidR="5911FA33" w:rsidRPr="00722650">
        <w:rPr>
          <w:rFonts w:ascii="Cambria" w:hAnsi="Cambria" w:cs="Arial"/>
          <w:sz w:val="22"/>
          <w:szCs w:val="22"/>
        </w:rPr>
        <w:t>Imaging upgrades (CT, X-ray, ultrasound) within existing facilities</w:t>
      </w:r>
      <w:r w:rsidR="00D2253F" w:rsidRPr="00722650">
        <w:rPr>
          <w:rFonts w:ascii="Cambria" w:hAnsi="Cambria" w:cs="Arial"/>
          <w:sz w:val="22"/>
          <w:szCs w:val="22"/>
        </w:rPr>
        <w:t>;</w:t>
      </w:r>
    </w:p>
    <w:p w14:paraId="368E5D42" w14:textId="0C49495E" w:rsidR="00C91DC9" w:rsidRPr="00722650" w:rsidRDefault="003152E2" w:rsidP="00F86014">
      <w:pPr>
        <w:tabs>
          <w:tab w:val="left" w:pos="1080"/>
        </w:tabs>
        <w:spacing w:line="259" w:lineRule="auto"/>
        <w:ind w:left="720" w:right="9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5.</w:t>
      </w:r>
      <w:r w:rsidR="00C91DC9" w:rsidRPr="00722650">
        <w:rPr>
          <w:rFonts w:ascii="Cambria" w:eastAsia="Cambria" w:hAnsi="Cambria" w:cs="Cambria"/>
          <w:sz w:val="22"/>
          <w:szCs w:val="22"/>
        </w:rPr>
        <w:tab/>
      </w:r>
      <w:r w:rsidR="5911FA33" w:rsidRPr="00722650">
        <w:rPr>
          <w:rFonts w:ascii="Cambria" w:hAnsi="Cambria" w:cs="Arial"/>
          <w:sz w:val="22"/>
          <w:szCs w:val="22"/>
        </w:rPr>
        <w:t>Primary care exam room equipment upgrades</w:t>
      </w:r>
      <w:r w:rsidR="00D2253F" w:rsidRPr="00722650">
        <w:rPr>
          <w:rFonts w:ascii="Cambria" w:hAnsi="Cambria" w:cs="Arial"/>
          <w:sz w:val="22"/>
          <w:szCs w:val="22"/>
        </w:rPr>
        <w:t>;</w:t>
      </w:r>
    </w:p>
    <w:p w14:paraId="32728823" w14:textId="72905211" w:rsidR="00C91DC9" w:rsidRPr="00722650" w:rsidRDefault="00AC5C48" w:rsidP="00AC5C48">
      <w:pPr>
        <w:tabs>
          <w:tab w:val="left" w:pos="1080"/>
        </w:tabs>
        <w:spacing w:line="259" w:lineRule="auto"/>
        <w:ind w:left="1440" w:right="90" w:hanging="72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6.</w:t>
      </w:r>
      <w:r w:rsidR="00C91DC9" w:rsidRPr="00722650">
        <w:rPr>
          <w:rFonts w:ascii="Cambria" w:eastAsia="Cambria" w:hAnsi="Cambria" w:cs="Cambria"/>
          <w:sz w:val="22"/>
          <w:szCs w:val="22"/>
        </w:rPr>
        <w:tab/>
      </w:r>
      <w:r w:rsidR="5911FA33" w:rsidRPr="00722650">
        <w:rPr>
          <w:rFonts w:ascii="Cambria" w:hAnsi="Cambria" w:cs="Arial"/>
          <w:sz w:val="22"/>
          <w:szCs w:val="22"/>
        </w:rPr>
        <w:t>Point-of-care diagnostic equipment and patient monitoring technology for chronic disease management</w:t>
      </w:r>
      <w:r w:rsidR="00D2253F" w:rsidRPr="00722650">
        <w:rPr>
          <w:rFonts w:ascii="Cambria" w:hAnsi="Cambria" w:cs="Arial"/>
          <w:sz w:val="22"/>
          <w:szCs w:val="22"/>
        </w:rPr>
        <w:t>;</w:t>
      </w:r>
    </w:p>
    <w:p w14:paraId="0B9F8698" w14:textId="25A95BDA" w:rsidR="00C91DC9" w:rsidRPr="00722650" w:rsidRDefault="003152E2" w:rsidP="00F86014">
      <w:pPr>
        <w:tabs>
          <w:tab w:val="left" w:pos="1080"/>
        </w:tabs>
        <w:spacing w:line="259" w:lineRule="auto"/>
        <w:ind w:left="720" w:right="9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7.</w:t>
      </w:r>
      <w:r w:rsidR="00C91DC9" w:rsidRPr="00722650">
        <w:rPr>
          <w:rFonts w:ascii="Cambria" w:eastAsia="Cambria" w:hAnsi="Cambria" w:cs="Cambria"/>
          <w:sz w:val="22"/>
          <w:szCs w:val="22"/>
        </w:rPr>
        <w:tab/>
      </w:r>
      <w:r w:rsidR="5911FA33" w:rsidRPr="00722650">
        <w:rPr>
          <w:rFonts w:ascii="Cambria" w:hAnsi="Cambria" w:cs="Arial"/>
          <w:sz w:val="22"/>
          <w:szCs w:val="22"/>
        </w:rPr>
        <w:t>Digital intake and virtual triage infrastructure for outpatient and primary care access</w:t>
      </w:r>
      <w:r w:rsidR="00D2253F" w:rsidRPr="00722650">
        <w:rPr>
          <w:rFonts w:ascii="Cambria" w:hAnsi="Cambria" w:cs="Arial"/>
          <w:sz w:val="22"/>
          <w:szCs w:val="22"/>
        </w:rPr>
        <w:t>;</w:t>
      </w:r>
    </w:p>
    <w:p w14:paraId="3FF4EDF8" w14:textId="6D356F78" w:rsidR="00C91DC9" w:rsidRPr="00722650" w:rsidRDefault="003152E2" w:rsidP="00F86014">
      <w:pPr>
        <w:tabs>
          <w:tab w:val="left" w:pos="1080"/>
        </w:tabs>
        <w:spacing w:line="259" w:lineRule="auto"/>
        <w:ind w:left="720" w:right="9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8.</w:t>
      </w:r>
      <w:r w:rsidR="00C91DC9" w:rsidRPr="00722650">
        <w:rPr>
          <w:rFonts w:ascii="Cambria" w:eastAsia="Cambria" w:hAnsi="Cambria" w:cs="Cambria"/>
          <w:sz w:val="22"/>
          <w:szCs w:val="22"/>
        </w:rPr>
        <w:tab/>
      </w:r>
      <w:r w:rsidR="5911FA33" w:rsidRPr="00722650">
        <w:rPr>
          <w:rFonts w:ascii="Cambria" w:hAnsi="Cambria" w:cs="Arial"/>
          <w:sz w:val="22"/>
          <w:szCs w:val="22"/>
        </w:rPr>
        <w:t>Virtual specialty consultation rooms linked to diagnostic services</w:t>
      </w:r>
      <w:r w:rsidR="00D2253F" w:rsidRPr="00722650">
        <w:rPr>
          <w:rFonts w:ascii="Cambria" w:hAnsi="Cambria" w:cs="Arial"/>
          <w:sz w:val="22"/>
          <w:szCs w:val="22"/>
        </w:rPr>
        <w:t>;</w:t>
      </w:r>
    </w:p>
    <w:p w14:paraId="6644441C" w14:textId="36022E0E" w:rsidR="00C91DC9" w:rsidRPr="00722650" w:rsidRDefault="00AC5C48" w:rsidP="00AC5C48">
      <w:pPr>
        <w:tabs>
          <w:tab w:val="left" w:pos="1080"/>
        </w:tabs>
        <w:spacing w:line="259" w:lineRule="auto"/>
        <w:ind w:left="1440" w:right="90" w:hanging="72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9.</w:t>
      </w:r>
      <w:r w:rsidR="00C91DC9" w:rsidRPr="00722650">
        <w:rPr>
          <w:rFonts w:ascii="Cambria" w:eastAsia="Cambria" w:hAnsi="Cambria" w:cs="Cambria"/>
          <w:sz w:val="22"/>
          <w:szCs w:val="22"/>
        </w:rPr>
        <w:tab/>
      </w:r>
      <w:r w:rsidR="5911FA33" w:rsidRPr="00722650">
        <w:rPr>
          <w:rFonts w:ascii="Cambria" w:hAnsi="Cambria" w:cs="Arial"/>
          <w:sz w:val="22"/>
          <w:szCs w:val="22"/>
        </w:rPr>
        <w:t>Hybrid chronic disease management rooms supporting virtual follow-up and remote patient monitoring</w:t>
      </w:r>
      <w:r w:rsidR="00D2253F" w:rsidRPr="00722650">
        <w:rPr>
          <w:rFonts w:ascii="Cambria" w:hAnsi="Cambria" w:cs="Arial"/>
          <w:sz w:val="22"/>
          <w:szCs w:val="22"/>
        </w:rPr>
        <w:t>;</w:t>
      </w:r>
    </w:p>
    <w:p w14:paraId="47FA948F" w14:textId="0CAD9273" w:rsidR="00C91DC9" w:rsidRPr="00722650" w:rsidRDefault="00AC5C48" w:rsidP="00F86014">
      <w:pPr>
        <w:tabs>
          <w:tab w:val="left" w:pos="1080"/>
        </w:tabs>
        <w:spacing w:line="259" w:lineRule="auto"/>
        <w:ind w:left="1440" w:right="90" w:hanging="72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10.</w:t>
      </w:r>
      <w:r w:rsidR="00C91DC9" w:rsidRPr="00722650">
        <w:rPr>
          <w:rFonts w:ascii="Cambria" w:eastAsia="Cambria" w:hAnsi="Cambria" w:cs="Cambria"/>
          <w:sz w:val="22"/>
          <w:szCs w:val="22"/>
        </w:rPr>
        <w:tab/>
      </w:r>
      <w:r w:rsidR="5911FA33" w:rsidRPr="00722650">
        <w:rPr>
          <w:rFonts w:ascii="Cambria" w:hAnsi="Cambria" w:cs="Arial"/>
          <w:sz w:val="22"/>
          <w:szCs w:val="22"/>
        </w:rPr>
        <w:t>Referral coordination space for patients needing follow-up after diagnostics or outpatient visits</w:t>
      </w:r>
      <w:r w:rsidR="00D2253F" w:rsidRPr="00722650">
        <w:rPr>
          <w:rFonts w:ascii="Cambria" w:hAnsi="Cambria" w:cs="Arial"/>
          <w:sz w:val="22"/>
          <w:szCs w:val="22"/>
        </w:rPr>
        <w:t>;</w:t>
      </w:r>
    </w:p>
    <w:p w14:paraId="0ED09431" w14:textId="79D80490" w:rsidR="00C91DC9" w:rsidRPr="00722650" w:rsidRDefault="00AC5C48" w:rsidP="00F86014">
      <w:pPr>
        <w:tabs>
          <w:tab w:val="left" w:pos="1080"/>
        </w:tabs>
        <w:spacing w:line="259" w:lineRule="auto"/>
        <w:ind w:left="1440" w:right="90" w:hanging="72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11.</w:t>
      </w:r>
      <w:r w:rsidR="00C91DC9" w:rsidRPr="00722650">
        <w:rPr>
          <w:rFonts w:ascii="Cambria" w:eastAsia="Cambria" w:hAnsi="Cambria" w:cs="Cambria"/>
          <w:sz w:val="22"/>
          <w:szCs w:val="22"/>
        </w:rPr>
        <w:tab/>
      </w:r>
      <w:r w:rsidR="5911FA33" w:rsidRPr="00722650">
        <w:rPr>
          <w:rFonts w:ascii="Cambria" w:hAnsi="Cambria" w:cs="Arial"/>
          <w:sz w:val="22"/>
          <w:szCs w:val="22"/>
        </w:rPr>
        <w:t>Follow-up support space to help patients complete overdue labs, imaging, screenings, and referrals</w:t>
      </w:r>
      <w:r w:rsidR="008F17D2" w:rsidRPr="00722650">
        <w:rPr>
          <w:rFonts w:ascii="Cambria" w:hAnsi="Cambria" w:cs="Arial"/>
          <w:sz w:val="22"/>
          <w:szCs w:val="22"/>
        </w:rPr>
        <w:t>;</w:t>
      </w:r>
      <w:r w:rsidR="005F1096" w:rsidRPr="00722650">
        <w:rPr>
          <w:rFonts w:ascii="Cambria" w:hAnsi="Cambria" w:cs="Arial"/>
          <w:sz w:val="22"/>
          <w:szCs w:val="22"/>
        </w:rPr>
        <w:t xml:space="preserve"> </w:t>
      </w:r>
      <w:r w:rsidR="008F17D2" w:rsidRPr="00722650">
        <w:rPr>
          <w:rFonts w:ascii="Cambria" w:hAnsi="Cambria" w:cs="Arial"/>
          <w:sz w:val="22"/>
          <w:szCs w:val="22"/>
        </w:rPr>
        <w:t>or</w:t>
      </w:r>
    </w:p>
    <w:p w14:paraId="3FC634AA" w14:textId="317AEFF6" w:rsidR="00BB0A42" w:rsidRPr="00D93E7A" w:rsidRDefault="00AC5C48" w:rsidP="00AD1B1C">
      <w:pPr>
        <w:tabs>
          <w:tab w:val="left" w:pos="1080"/>
        </w:tabs>
        <w:spacing w:after="120" w:line="259" w:lineRule="auto"/>
        <w:ind w:left="1440" w:right="90" w:hanging="720"/>
        <w:jc w:val="both"/>
        <w:rPr>
          <w:rFonts w:ascii="Cambria" w:hAnsi="Cambria" w:cs="Arial"/>
          <w:sz w:val="22"/>
          <w:szCs w:val="22"/>
        </w:rPr>
      </w:pPr>
      <w:r w:rsidRPr="00722650">
        <w:rPr>
          <w:rFonts w:ascii="Cambria" w:hAnsi="Cambria" w:cs="Arial"/>
          <w:sz w:val="22"/>
          <w:szCs w:val="22"/>
        </w:rPr>
        <w:tab/>
      </w:r>
      <w:r w:rsidR="1C7D3F8E" w:rsidRPr="00722650">
        <w:rPr>
          <w:rFonts w:ascii="Cambria" w:hAnsi="Cambria" w:cs="Arial"/>
          <w:sz w:val="22"/>
          <w:szCs w:val="22"/>
        </w:rPr>
        <w:t>12.</w:t>
      </w:r>
      <w:r w:rsidR="00C91DC9" w:rsidRPr="00722650">
        <w:rPr>
          <w:rFonts w:ascii="Cambria" w:eastAsia="Cambria" w:hAnsi="Cambria" w:cs="Cambria"/>
          <w:sz w:val="22"/>
          <w:szCs w:val="22"/>
        </w:rPr>
        <w:tab/>
      </w:r>
      <w:r w:rsidR="5911FA33" w:rsidRPr="00722650">
        <w:rPr>
          <w:rFonts w:ascii="Cambria" w:hAnsi="Cambria" w:cs="Arial"/>
          <w:sz w:val="22"/>
          <w:szCs w:val="22"/>
        </w:rPr>
        <w:t>Chronic disease management and patient self-management education centers within existing clinics.</w:t>
      </w:r>
    </w:p>
    <w:p w14:paraId="5CA6ABC5" w14:textId="23B7CBBE" w:rsidR="00BB0A42" w:rsidRPr="00D93E7A" w:rsidRDefault="3FD207EC" w:rsidP="00BB0A42">
      <w:pPr>
        <w:spacing w:after="120"/>
        <w:ind w:right="90"/>
        <w:jc w:val="both"/>
        <w:rPr>
          <w:rFonts w:ascii="Cambria" w:hAnsi="Cambria" w:cs="Arial"/>
          <w:sz w:val="22"/>
          <w:szCs w:val="22"/>
        </w:rPr>
      </w:pPr>
      <w:r w:rsidRPr="4E23FF63">
        <w:rPr>
          <w:rFonts w:ascii="Cambria" w:hAnsi="Cambria" w:cs="Arial"/>
          <w:sz w:val="22"/>
          <w:szCs w:val="22"/>
        </w:rPr>
        <w:t>3.4</w:t>
      </w:r>
      <w:r>
        <w:tab/>
      </w:r>
      <w:r w:rsidR="1AD140CB" w:rsidRPr="4E23FF63">
        <w:rPr>
          <w:rFonts w:ascii="Cambria" w:hAnsi="Cambria" w:cs="Arial"/>
          <w:b/>
          <w:bCs/>
          <w:sz w:val="22"/>
          <w:szCs w:val="22"/>
          <w:u w:val="single"/>
        </w:rPr>
        <w:t>Ineligible Uses of Funds</w:t>
      </w:r>
    </w:p>
    <w:p w14:paraId="01187CC3" w14:textId="5666A783" w:rsidR="00BB0A42" w:rsidRPr="00D93E7A" w:rsidRDefault="000929C6" w:rsidP="000929C6">
      <w:pPr>
        <w:spacing w:after="120"/>
        <w:ind w:left="720" w:right="90" w:hanging="720"/>
        <w:jc w:val="both"/>
        <w:rPr>
          <w:rFonts w:ascii="Cambria" w:hAnsi="Cambria" w:cs="Arial"/>
          <w:sz w:val="22"/>
          <w:szCs w:val="22"/>
        </w:rPr>
      </w:pPr>
      <w:r w:rsidRPr="00D93E7A">
        <w:rPr>
          <w:rFonts w:ascii="Cambria" w:hAnsi="Cambria" w:cs="Arial"/>
          <w:sz w:val="22"/>
          <w:szCs w:val="22"/>
        </w:rPr>
        <w:t>3.4.1</w:t>
      </w:r>
      <w:r w:rsidRPr="00D93E7A">
        <w:rPr>
          <w:rFonts w:ascii="Cambria" w:hAnsi="Cambria" w:cs="Arial"/>
          <w:sz w:val="22"/>
          <w:szCs w:val="22"/>
        </w:rPr>
        <w:tab/>
      </w:r>
      <w:r w:rsidR="00BB0A42" w:rsidRPr="00D93E7A">
        <w:rPr>
          <w:rFonts w:ascii="Cambria" w:hAnsi="Cambria" w:cs="Arial"/>
          <w:sz w:val="22"/>
          <w:szCs w:val="22"/>
        </w:rPr>
        <w:t>The contractor shall not utilize funding for the following:</w:t>
      </w:r>
    </w:p>
    <w:p w14:paraId="6B28A410" w14:textId="77777777"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a.</w:t>
      </w:r>
      <w:r w:rsidRPr="00D93E7A">
        <w:rPr>
          <w:rFonts w:ascii="Cambria" w:hAnsi="Cambria"/>
          <w:sz w:val="22"/>
          <w:szCs w:val="22"/>
        </w:rPr>
        <w:tab/>
      </w:r>
      <w:r w:rsidR="00BB0A42" w:rsidRPr="00D93E7A">
        <w:rPr>
          <w:rFonts w:ascii="Cambria" w:hAnsi="Cambria" w:cs="Arial"/>
          <w:sz w:val="22"/>
          <w:szCs w:val="22"/>
        </w:rPr>
        <w:t>Routine operating expenses unrelated to the approved Horizon 2 project;</w:t>
      </w:r>
    </w:p>
    <w:p w14:paraId="3406D8E3" w14:textId="77777777"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b.</w:t>
      </w:r>
      <w:r w:rsidRPr="00D93E7A">
        <w:rPr>
          <w:rFonts w:ascii="Cambria" w:hAnsi="Cambria" w:cs="Arial"/>
          <w:sz w:val="22"/>
          <w:szCs w:val="22"/>
        </w:rPr>
        <w:tab/>
      </w:r>
      <w:r w:rsidR="00BB0A42" w:rsidRPr="00D93E7A">
        <w:rPr>
          <w:rFonts w:ascii="Cambria" w:hAnsi="Cambria" w:cs="Arial"/>
          <w:sz w:val="22"/>
          <w:szCs w:val="22"/>
        </w:rPr>
        <w:t>General administrative expenses unrelated to direct implementation of the approved project;</w:t>
      </w:r>
    </w:p>
    <w:p w14:paraId="774D63D6" w14:textId="77777777"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c.</w:t>
      </w:r>
      <w:r w:rsidRPr="00D93E7A">
        <w:rPr>
          <w:rFonts w:ascii="Cambria" w:hAnsi="Cambria" w:cs="Arial"/>
          <w:sz w:val="22"/>
          <w:szCs w:val="22"/>
        </w:rPr>
        <w:tab/>
      </w:r>
      <w:r w:rsidR="00BB0A42" w:rsidRPr="00D93E7A">
        <w:rPr>
          <w:rFonts w:ascii="Cambria" w:hAnsi="Cambria" w:cs="Arial"/>
          <w:sz w:val="22"/>
          <w:szCs w:val="22"/>
        </w:rPr>
        <w:t>Direct service delivery costs unrelated to the approved project;</w:t>
      </w:r>
    </w:p>
    <w:p w14:paraId="2B168DC2" w14:textId="77777777"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d.</w:t>
      </w:r>
      <w:r w:rsidRPr="00D93E7A">
        <w:rPr>
          <w:rFonts w:ascii="Cambria" w:hAnsi="Cambria" w:cs="Arial"/>
          <w:sz w:val="22"/>
          <w:szCs w:val="22"/>
        </w:rPr>
        <w:tab/>
      </w:r>
      <w:r w:rsidR="00BB0A42" w:rsidRPr="00D93E7A">
        <w:rPr>
          <w:rFonts w:ascii="Cambria" w:hAnsi="Cambria" w:cs="Arial"/>
          <w:sz w:val="22"/>
          <w:szCs w:val="22"/>
        </w:rPr>
        <w:t>Ongoing staffing costs, payroll, fringe benefits, or routine personnel costs that are not approved as limited one-time implementation costs directly tied to the approved project;</w:t>
      </w:r>
    </w:p>
    <w:p w14:paraId="57E0DFB9" w14:textId="77777777" w:rsidR="007F10B9" w:rsidRPr="00492BA4" w:rsidRDefault="007F10B9" w:rsidP="007F10B9">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lastRenderedPageBreak/>
        <w:t>Subp</w:t>
      </w:r>
      <w:r w:rsidRPr="00492BA4">
        <w:rPr>
          <w:rFonts w:ascii="Cambria" w:hAnsi="Cambria"/>
          <w:b/>
          <w:bCs/>
          <w:sz w:val="22"/>
          <w:szCs w:val="22"/>
        </w:rPr>
        <w:t xml:space="preserve">aragraph Revised Via Amendment </w:t>
      </w:r>
      <w:r>
        <w:rPr>
          <w:rFonts w:ascii="Cambria" w:hAnsi="Cambria"/>
          <w:b/>
          <w:bCs/>
          <w:sz w:val="22"/>
          <w:szCs w:val="22"/>
        </w:rPr>
        <w:t>01</w:t>
      </w:r>
    </w:p>
    <w:p w14:paraId="7D858539" w14:textId="1406D98B" w:rsidR="007F10B9" w:rsidRDefault="3FD207EC" w:rsidP="000929C6">
      <w:pPr>
        <w:spacing w:after="120"/>
        <w:ind w:left="1080" w:hanging="360"/>
        <w:rPr>
          <w:rFonts w:ascii="Cambria" w:hAnsi="Cambria" w:cs="Arial"/>
          <w:sz w:val="22"/>
          <w:szCs w:val="22"/>
        </w:rPr>
      </w:pPr>
      <w:r w:rsidRPr="43819099">
        <w:rPr>
          <w:rFonts w:ascii="Cambria" w:hAnsi="Cambria"/>
          <w:sz w:val="22"/>
          <w:szCs w:val="22"/>
        </w:rPr>
        <w:t>e.</w:t>
      </w:r>
      <w:r>
        <w:tab/>
      </w:r>
      <w:r w:rsidR="1AD140CB" w:rsidRPr="43819099">
        <w:rPr>
          <w:rFonts w:ascii="Cambria" w:hAnsi="Cambria" w:cs="Arial"/>
          <w:sz w:val="22"/>
          <w:szCs w:val="22"/>
        </w:rPr>
        <w:t xml:space="preserve">Ongoing service contracts, maintenance agreements, subscriptions, or software license renewals beyond the contract </w:t>
      </w:r>
      <w:r w:rsidR="1AD140CB" w:rsidRPr="007F10B9">
        <w:rPr>
          <w:rFonts w:ascii="Cambria" w:hAnsi="Cambria" w:cs="Arial"/>
          <w:sz w:val="22"/>
          <w:szCs w:val="22"/>
        </w:rPr>
        <w:t>period</w:t>
      </w:r>
      <w:r w:rsidR="00AB76BE">
        <w:rPr>
          <w:rFonts w:ascii="Cambria" w:hAnsi="Cambria" w:cs="Arial"/>
          <w:sz w:val="22"/>
          <w:szCs w:val="22"/>
        </w:rPr>
        <w:t>;</w:t>
      </w:r>
    </w:p>
    <w:p w14:paraId="28B80F8A" w14:textId="3AC6F3D8"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f.</w:t>
      </w:r>
      <w:r w:rsidRPr="00D93E7A">
        <w:rPr>
          <w:rFonts w:ascii="Cambria" w:hAnsi="Cambria" w:cs="Arial"/>
          <w:sz w:val="22"/>
          <w:szCs w:val="22"/>
        </w:rPr>
        <w:tab/>
      </w:r>
      <w:r w:rsidR="00BB0A42" w:rsidRPr="00D93E7A">
        <w:rPr>
          <w:rFonts w:ascii="Cambria" w:hAnsi="Cambria" w:cs="Arial"/>
          <w:sz w:val="22"/>
          <w:szCs w:val="22"/>
        </w:rPr>
        <w:t>Duplicate funding of costs supported by other state, federal, local, philanthropic, or private programs;</w:t>
      </w:r>
    </w:p>
    <w:p w14:paraId="0A00A0A3" w14:textId="77777777"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g.</w:t>
      </w:r>
      <w:r w:rsidRPr="00D93E7A">
        <w:rPr>
          <w:rFonts w:ascii="Cambria" w:hAnsi="Cambria" w:cs="Arial"/>
          <w:sz w:val="22"/>
          <w:szCs w:val="22"/>
        </w:rPr>
        <w:tab/>
      </w:r>
      <w:r w:rsidR="00BB0A42" w:rsidRPr="00D93E7A">
        <w:rPr>
          <w:rFonts w:ascii="Cambria" w:hAnsi="Cambria" w:cs="Arial"/>
          <w:sz w:val="22"/>
          <w:szCs w:val="22"/>
        </w:rPr>
        <w:t>Supplanting or replacing existing or ongoing projects or funding;</w:t>
      </w:r>
    </w:p>
    <w:p w14:paraId="3636F215" w14:textId="77777777" w:rsidR="000929C6" w:rsidRPr="00D93E7A" w:rsidRDefault="000929C6" w:rsidP="000929C6">
      <w:pPr>
        <w:spacing w:after="120"/>
        <w:ind w:left="1080" w:hanging="360"/>
        <w:rPr>
          <w:rFonts w:ascii="Cambria" w:hAnsi="Cambria" w:cs="Arial"/>
          <w:sz w:val="22"/>
          <w:szCs w:val="22"/>
        </w:rPr>
      </w:pPr>
      <w:r w:rsidRPr="00D93E7A">
        <w:rPr>
          <w:rFonts w:ascii="Cambria" w:hAnsi="Cambria"/>
          <w:sz w:val="22"/>
          <w:szCs w:val="22"/>
        </w:rPr>
        <w:t>h.</w:t>
      </w:r>
      <w:r w:rsidRPr="00D93E7A">
        <w:rPr>
          <w:rFonts w:ascii="Cambria" w:hAnsi="Cambria" w:cs="Arial"/>
          <w:sz w:val="22"/>
          <w:szCs w:val="22"/>
        </w:rPr>
        <w:tab/>
      </w:r>
      <w:r w:rsidR="00BB0A42" w:rsidRPr="00D93E7A">
        <w:rPr>
          <w:rFonts w:ascii="Cambria" w:hAnsi="Cambria" w:cs="Arial"/>
          <w:sz w:val="22"/>
          <w:szCs w:val="22"/>
        </w:rPr>
        <w:t>Projects for purely urban facilities or projects that do not serve or meaningfully benefit eligible rural-designated RHTP counties;</w:t>
      </w:r>
    </w:p>
    <w:p w14:paraId="1E1DFD8A" w14:textId="76EBF5F7" w:rsidR="000929C6" w:rsidRPr="00D93E7A" w:rsidRDefault="000929C6" w:rsidP="000929C6">
      <w:pPr>
        <w:spacing w:after="120"/>
        <w:ind w:left="1080" w:hanging="360"/>
        <w:rPr>
          <w:rFonts w:ascii="Cambria" w:hAnsi="Cambria" w:cs="Arial"/>
          <w:sz w:val="22"/>
          <w:szCs w:val="22"/>
        </w:rPr>
      </w:pPr>
      <w:r w:rsidRPr="0E51F2CA">
        <w:rPr>
          <w:rFonts w:ascii="Cambria" w:hAnsi="Cambria"/>
          <w:sz w:val="22"/>
          <w:szCs w:val="22"/>
        </w:rPr>
        <w:t>i.</w:t>
      </w:r>
      <w:r>
        <w:tab/>
      </w:r>
      <w:r w:rsidR="00540F9E" w:rsidRPr="0E51F2CA">
        <w:rPr>
          <w:rFonts w:ascii="Cambria" w:hAnsi="Cambria" w:cs="Arial"/>
          <w:sz w:val="22"/>
          <w:szCs w:val="22"/>
        </w:rPr>
        <w:t>No expansion, additions, or increases in square footage that cause a significant and substantial rise in property value or extend useful life</w:t>
      </w:r>
      <w:r w:rsidR="00BB0A42" w:rsidRPr="0E51F2CA">
        <w:rPr>
          <w:rFonts w:ascii="Cambria" w:hAnsi="Cambria" w:cs="Arial"/>
          <w:sz w:val="22"/>
          <w:szCs w:val="22"/>
        </w:rPr>
        <w:t>;</w:t>
      </w:r>
    </w:p>
    <w:p w14:paraId="7EAD0ED1" w14:textId="3229EBB6" w:rsidR="009751E9" w:rsidRDefault="000929C6" w:rsidP="000929C6">
      <w:pPr>
        <w:spacing w:after="120"/>
        <w:ind w:left="1080" w:hanging="360"/>
        <w:rPr>
          <w:rFonts w:ascii="Cambria" w:hAnsi="Cambria" w:cs="Arial"/>
          <w:sz w:val="22"/>
          <w:szCs w:val="22"/>
        </w:rPr>
      </w:pPr>
      <w:r w:rsidRPr="00D93E7A">
        <w:rPr>
          <w:rFonts w:ascii="Cambria" w:hAnsi="Cambria"/>
          <w:sz w:val="22"/>
          <w:szCs w:val="22"/>
        </w:rPr>
        <w:t>j.</w:t>
      </w:r>
      <w:r w:rsidRPr="00D93E7A">
        <w:rPr>
          <w:rFonts w:ascii="Cambria" w:hAnsi="Cambria" w:cs="Arial"/>
          <w:sz w:val="22"/>
          <w:szCs w:val="22"/>
        </w:rPr>
        <w:tab/>
      </w:r>
      <w:r w:rsidR="009751E9" w:rsidRPr="009751E9">
        <w:rPr>
          <w:rFonts w:ascii="Cambria" w:hAnsi="Cambria" w:cs="Arial"/>
          <w:sz w:val="22"/>
          <w:szCs w:val="22"/>
        </w:rPr>
        <w:t xml:space="preserve">Cosmetic </w:t>
      </w:r>
      <w:r w:rsidR="009751E9">
        <w:rPr>
          <w:rFonts w:ascii="Cambria" w:hAnsi="Cambria" w:cs="Arial"/>
          <w:sz w:val="22"/>
          <w:szCs w:val="22"/>
        </w:rPr>
        <w:t>i</w:t>
      </w:r>
      <w:r w:rsidR="009751E9" w:rsidRPr="009751E9">
        <w:rPr>
          <w:rFonts w:ascii="Cambria" w:hAnsi="Cambria" w:cs="Arial"/>
          <w:sz w:val="22"/>
          <w:szCs w:val="22"/>
        </w:rPr>
        <w:t>mprovements are not allowed (painting, carpet upgrades, artwork, décor that enhances visual appeal without altering core structure)</w:t>
      </w:r>
      <w:r w:rsidR="009751E9">
        <w:rPr>
          <w:rFonts w:ascii="Cambria" w:hAnsi="Cambria" w:cs="Arial"/>
          <w:sz w:val="22"/>
          <w:szCs w:val="22"/>
        </w:rPr>
        <w:t>;</w:t>
      </w:r>
    </w:p>
    <w:p w14:paraId="0C110F9F" w14:textId="711CD715" w:rsidR="000929C6" w:rsidRPr="00D93E7A" w:rsidRDefault="00511A4B" w:rsidP="000929C6">
      <w:pPr>
        <w:spacing w:after="120"/>
        <w:ind w:left="1080" w:hanging="360"/>
        <w:rPr>
          <w:rFonts w:ascii="Cambria" w:hAnsi="Cambria" w:cs="Arial"/>
          <w:sz w:val="22"/>
          <w:szCs w:val="22"/>
        </w:rPr>
      </w:pPr>
      <w:r>
        <w:rPr>
          <w:rFonts w:ascii="Cambria" w:hAnsi="Cambria" w:cs="Arial"/>
          <w:sz w:val="22"/>
          <w:szCs w:val="22"/>
        </w:rPr>
        <w:t>k.</w:t>
      </w:r>
      <w:r>
        <w:rPr>
          <w:rFonts w:ascii="Cambria" w:hAnsi="Cambria" w:cs="Arial"/>
          <w:sz w:val="22"/>
          <w:szCs w:val="22"/>
        </w:rPr>
        <w:tab/>
      </w:r>
      <w:r w:rsidR="00BB0A42" w:rsidRPr="00D93E7A">
        <w:rPr>
          <w:rFonts w:ascii="Cambria" w:hAnsi="Cambria" w:cs="Arial"/>
          <w:sz w:val="22"/>
          <w:szCs w:val="22"/>
        </w:rPr>
        <w:t>Direct food support, food supply purchases, grocery purchases, meal purchases, or other direct nutrition benefits;</w:t>
      </w:r>
    </w:p>
    <w:p w14:paraId="35E53F5A" w14:textId="3B73B37A" w:rsidR="000929C6" w:rsidRPr="00D93E7A" w:rsidRDefault="00511A4B" w:rsidP="000929C6">
      <w:pPr>
        <w:spacing w:after="120"/>
        <w:ind w:left="1080" w:hanging="360"/>
        <w:rPr>
          <w:rFonts w:ascii="Cambria" w:hAnsi="Cambria" w:cs="Arial"/>
          <w:sz w:val="22"/>
          <w:szCs w:val="22"/>
        </w:rPr>
      </w:pPr>
      <w:r>
        <w:rPr>
          <w:rFonts w:ascii="Cambria" w:hAnsi="Cambria"/>
          <w:sz w:val="22"/>
          <w:szCs w:val="22"/>
        </w:rPr>
        <w:t>l</w:t>
      </w:r>
      <w:r w:rsidR="3FD207EC" w:rsidRPr="00D93E7A">
        <w:rPr>
          <w:rFonts w:ascii="Cambria" w:hAnsi="Cambria"/>
          <w:sz w:val="22"/>
          <w:szCs w:val="22"/>
        </w:rPr>
        <w:t>.</w:t>
      </w:r>
      <w:r w:rsidR="000929C6" w:rsidRPr="00D93E7A">
        <w:rPr>
          <w:rFonts w:ascii="Cambria" w:hAnsi="Cambria"/>
        </w:rPr>
        <w:tab/>
      </w:r>
      <w:r w:rsidR="1AD140CB" w:rsidRPr="00D93E7A">
        <w:rPr>
          <w:rFonts w:ascii="Cambria" w:hAnsi="Cambria" w:cs="Arial"/>
          <w:sz w:val="22"/>
          <w:szCs w:val="22"/>
        </w:rPr>
        <w:t>Projects unrelated to approved Horizon 2 priority service lines;</w:t>
      </w:r>
    </w:p>
    <w:p w14:paraId="61A726C1" w14:textId="60B9106E" w:rsidR="000929C6" w:rsidRPr="00D93E7A" w:rsidRDefault="00511A4B" w:rsidP="000929C6">
      <w:pPr>
        <w:spacing w:after="120"/>
        <w:ind w:left="1080" w:hanging="360"/>
        <w:rPr>
          <w:rFonts w:ascii="Cambria" w:hAnsi="Cambria" w:cs="Arial"/>
          <w:sz w:val="22"/>
          <w:szCs w:val="22"/>
        </w:rPr>
      </w:pPr>
      <w:r>
        <w:rPr>
          <w:rFonts w:ascii="Cambria" w:hAnsi="Cambria"/>
          <w:sz w:val="22"/>
          <w:szCs w:val="22"/>
        </w:rPr>
        <w:t>m</w:t>
      </w:r>
      <w:r w:rsidR="3FD207EC" w:rsidRPr="00D93E7A">
        <w:rPr>
          <w:rFonts w:ascii="Cambria" w:hAnsi="Cambria"/>
          <w:sz w:val="22"/>
          <w:szCs w:val="22"/>
        </w:rPr>
        <w:t>.</w:t>
      </w:r>
      <w:r w:rsidR="000929C6" w:rsidRPr="00D93E7A">
        <w:rPr>
          <w:rFonts w:ascii="Cambria" w:hAnsi="Cambria"/>
        </w:rPr>
        <w:tab/>
      </w:r>
      <w:r w:rsidR="1AD140CB" w:rsidRPr="00D93E7A">
        <w:rPr>
          <w:rFonts w:ascii="Cambria" w:hAnsi="Cambria" w:cs="Arial"/>
          <w:sz w:val="22"/>
          <w:szCs w:val="22"/>
        </w:rPr>
        <w:t>Projects that lack a clear access, outcome, sustainability, or regional need rationale;</w:t>
      </w:r>
    </w:p>
    <w:p w14:paraId="6EDA46CA" w14:textId="36B8463F" w:rsidR="000929C6" w:rsidRPr="00D93E7A" w:rsidRDefault="00511A4B" w:rsidP="000929C6">
      <w:pPr>
        <w:spacing w:after="120"/>
        <w:ind w:left="1080" w:hanging="360"/>
        <w:rPr>
          <w:rFonts w:ascii="Cambria" w:hAnsi="Cambria" w:cs="Arial"/>
          <w:sz w:val="22"/>
          <w:szCs w:val="22"/>
        </w:rPr>
      </w:pPr>
      <w:r>
        <w:rPr>
          <w:rFonts w:ascii="Cambria" w:hAnsi="Cambria"/>
          <w:sz w:val="22"/>
          <w:szCs w:val="22"/>
        </w:rPr>
        <w:t>n</w:t>
      </w:r>
      <w:r w:rsidR="3FD207EC" w:rsidRPr="00D93E7A">
        <w:rPr>
          <w:rFonts w:ascii="Cambria" w:hAnsi="Cambria"/>
          <w:sz w:val="22"/>
          <w:szCs w:val="22"/>
        </w:rPr>
        <w:t>.</w:t>
      </w:r>
      <w:r w:rsidR="000929C6" w:rsidRPr="00D93E7A">
        <w:rPr>
          <w:rFonts w:ascii="Cambria" w:hAnsi="Cambria"/>
        </w:rPr>
        <w:tab/>
      </w:r>
      <w:r w:rsidR="1AD140CB" w:rsidRPr="00D93E7A">
        <w:rPr>
          <w:rFonts w:ascii="Cambria" w:hAnsi="Cambria" w:cs="Arial"/>
          <w:sz w:val="22"/>
          <w:szCs w:val="22"/>
        </w:rPr>
        <w:t>Discretionary enhancements, cosmetic improvements, general facility refreshes, furniture replacement, or general-purpose improvements that do not directly enable approved Horizon 2 service-line modernization;</w:t>
      </w:r>
    </w:p>
    <w:p w14:paraId="0C6C2671" w14:textId="566BA325" w:rsidR="000929C6" w:rsidRPr="00D93E7A" w:rsidRDefault="00511A4B" w:rsidP="000929C6">
      <w:pPr>
        <w:spacing w:after="120"/>
        <w:ind w:left="1080" w:hanging="360"/>
        <w:rPr>
          <w:rFonts w:ascii="Cambria" w:hAnsi="Cambria" w:cs="Arial"/>
          <w:sz w:val="22"/>
          <w:szCs w:val="22"/>
        </w:rPr>
      </w:pPr>
      <w:r>
        <w:rPr>
          <w:rFonts w:ascii="Cambria" w:hAnsi="Cambria"/>
          <w:sz w:val="22"/>
          <w:szCs w:val="22"/>
        </w:rPr>
        <w:t>o</w:t>
      </w:r>
      <w:r w:rsidR="3FD207EC" w:rsidRPr="00D93E7A">
        <w:rPr>
          <w:rFonts w:ascii="Cambria" w:hAnsi="Cambria"/>
          <w:sz w:val="22"/>
          <w:szCs w:val="22"/>
        </w:rPr>
        <w:t>.</w:t>
      </w:r>
      <w:r w:rsidR="000929C6" w:rsidRPr="00D93E7A">
        <w:rPr>
          <w:rFonts w:ascii="Cambria" w:hAnsi="Cambria"/>
        </w:rPr>
        <w:tab/>
      </w:r>
      <w:r w:rsidR="1AD140CB" w:rsidRPr="00D93E7A">
        <w:rPr>
          <w:rFonts w:ascii="Cambria" w:hAnsi="Cambria" w:cs="Arial"/>
          <w:sz w:val="22"/>
          <w:szCs w:val="22"/>
        </w:rPr>
        <w:t>Projects primarily focused on large-scale transformation, multi-partner redevelopment, innovation centers, regional training infrastructure, or future-facing infrastructure beyond the Horizon 2 service-line modernization framework, which are more appropriately aligned to Horizon 3;</w:t>
      </w:r>
    </w:p>
    <w:p w14:paraId="2FF2ECDA" w14:textId="7A5EAE7C" w:rsidR="000929C6" w:rsidRPr="00D93E7A" w:rsidRDefault="00511A4B" w:rsidP="000929C6">
      <w:pPr>
        <w:spacing w:after="120"/>
        <w:ind w:left="1080" w:hanging="360"/>
        <w:rPr>
          <w:rFonts w:ascii="Cambria" w:hAnsi="Cambria" w:cs="Arial"/>
          <w:sz w:val="22"/>
          <w:szCs w:val="22"/>
        </w:rPr>
      </w:pPr>
      <w:r>
        <w:rPr>
          <w:rFonts w:ascii="Cambria" w:hAnsi="Cambria"/>
          <w:sz w:val="22"/>
          <w:szCs w:val="22"/>
        </w:rPr>
        <w:t>p</w:t>
      </w:r>
      <w:r w:rsidR="3FD207EC" w:rsidRPr="00D93E7A">
        <w:rPr>
          <w:rFonts w:ascii="Cambria" w:hAnsi="Cambria"/>
          <w:sz w:val="22"/>
          <w:szCs w:val="22"/>
        </w:rPr>
        <w:t>.</w:t>
      </w:r>
      <w:r w:rsidR="000929C6" w:rsidRPr="00D93E7A">
        <w:rPr>
          <w:rFonts w:ascii="Cambria" w:hAnsi="Cambria"/>
        </w:rPr>
        <w:tab/>
      </w:r>
      <w:r w:rsidR="1AD140CB" w:rsidRPr="00D93E7A">
        <w:rPr>
          <w:rFonts w:ascii="Cambria" w:hAnsi="Cambria" w:cs="Arial"/>
          <w:sz w:val="22"/>
          <w:szCs w:val="22"/>
        </w:rPr>
        <w:t>Costs incurred prior to the allowable project period or prior to Department authorization to proceed, unless expressly approved by the Department;</w:t>
      </w:r>
    </w:p>
    <w:p w14:paraId="4030333D" w14:textId="1D58C868" w:rsidR="000929C6" w:rsidRPr="00D93E7A" w:rsidRDefault="00511A4B" w:rsidP="000929C6">
      <w:pPr>
        <w:spacing w:after="120"/>
        <w:ind w:left="1080" w:hanging="360"/>
        <w:rPr>
          <w:rFonts w:ascii="Cambria" w:hAnsi="Cambria" w:cs="Arial"/>
          <w:sz w:val="22"/>
          <w:szCs w:val="22"/>
        </w:rPr>
      </w:pPr>
      <w:r>
        <w:rPr>
          <w:rFonts w:ascii="Cambria" w:hAnsi="Cambria"/>
          <w:sz w:val="22"/>
          <w:szCs w:val="22"/>
        </w:rPr>
        <w:t>q</w:t>
      </w:r>
      <w:r w:rsidR="3FD207EC" w:rsidRPr="00D93E7A">
        <w:rPr>
          <w:rFonts w:ascii="Cambria" w:hAnsi="Cambria"/>
          <w:sz w:val="22"/>
          <w:szCs w:val="22"/>
        </w:rPr>
        <w:t>.</w:t>
      </w:r>
      <w:r w:rsidR="000929C6" w:rsidRPr="00D93E7A">
        <w:rPr>
          <w:rFonts w:ascii="Cambria" w:hAnsi="Cambria"/>
        </w:rPr>
        <w:tab/>
      </w:r>
      <w:r w:rsidR="1AD140CB" w:rsidRPr="00D93E7A">
        <w:rPr>
          <w:rFonts w:ascii="Cambria" w:hAnsi="Cambria" w:cs="Arial"/>
          <w:sz w:val="22"/>
          <w:szCs w:val="22"/>
        </w:rPr>
        <w:t xml:space="preserve">Costs not reasonable, necessary, allocable, adequately documented, or allowable under applicable federal and state requirements; </w:t>
      </w:r>
    </w:p>
    <w:p w14:paraId="429F32D8" w14:textId="2F68563B" w:rsidR="00ED3524" w:rsidRPr="00492BA4" w:rsidRDefault="00ED3524" w:rsidP="00ED3524">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632F0079" w14:textId="6C866B86" w:rsidR="000929C6" w:rsidRPr="00D93E7A" w:rsidRDefault="00511A4B" w:rsidP="000929C6">
      <w:pPr>
        <w:spacing w:after="120"/>
        <w:ind w:left="1080" w:hanging="360"/>
        <w:rPr>
          <w:rFonts w:ascii="Cambria" w:hAnsi="Cambria" w:cs="Arial"/>
          <w:sz w:val="22"/>
          <w:szCs w:val="22"/>
        </w:rPr>
      </w:pPr>
      <w:r w:rsidRPr="4E23FF63">
        <w:rPr>
          <w:rFonts w:ascii="Cambria" w:hAnsi="Cambria"/>
          <w:sz w:val="22"/>
          <w:szCs w:val="22"/>
        </w:rPr>
        <w:t>r</w:t>
      </w:r>
      <w:r w:rsidR="3FD207EC" w:rsidRPr="4E23FF63">
        <w:rPr>
          <w:rFonts w:ascii="Cambria" w:hAnsi="Cambria"/>
          <w:sz w:val="22"/>
          <w:szCs w:val="22"/>
        </w:rPr>
        <w:t>.</w:t>
      </w:r>
      <w:r>
        <w:tab/>
      </w:r>
      <w:r w:rsidR="4A894F58" w:rsidRPr="4E23FF63">
        <w:rPr>
          <w:rFonts w:ascii="Cambria" w:hAnsi="Cambria"/>
          <w:sz w:val="22"/>
          <w:szCs w:val="22"/>
        </w:rPr>
        <w:t>Purchase of a new Electronic Medical Record (EMR)</w:t>
      </w:r>
      <w:r w:rsidR="0056625D" w:rsidRPr="00D0408A">
        <w:rPr>
          <w:rFonts w:ascii="Cambria" w:hAnsi="Cambria"/>
          <w:b/>
          <w:bCs/>
          <w:i/>
          <w:iCs/>
          <w:sz w:val="22"/>
          <w:szCs w:val="22"/>
        </w:rPr>
        <w:t xml:space="preserve"> or Electronic Health Record (EHR), including any upgrades to existing EMR or EHR systems</w:t>
      </w:r>
      <w:r w:rsidR="4A894F58" w:rsidRPr="4E23FF63">
        <w:rPr>
          <w:rFonts w:ascii="Cambria" w:hAnsi="Cambria"/>
          <w:sz w:val="22"/>
          <w:szCs w:val="22"/>
        </w:rPr>
        <w:t>;</w:t>
      </w:r>
    </w:p>
    <w:p w14:paraId="763E72D6" w14:textId="55DC9C85" w:rsidR="008108D2" w:rsidRDefault="00511A4B" w:rsidP="000929C6">
      <w:pPr>
        <w:spacing w:after="120"/>
        <w:ind w:left="1080" w:hanging="360"/>
        <w:rPr>
          <w:rFonts w:ascii="Cambria" w:hAnsi="Cambria" w:cs="Arial"/>
          <w:sz w:val="22"/>
          <w:szCs w:val="22"/>
        </w:rPr>
      </w:pPr>
      <w:r w:rsidRPr="43819099">
        <w:rPr>
          <w:rFonts w:ascii="Cambria" w:hAnsi="Cambria"/>
          <w:sz w:val="22"/>
          <w:szCs w:val="22"/>
        </w:rPr>
        <w:t>s</w:t>
      </w:r>
      <w:r w:rsidR="3FD207EC" w:rsidRPr="43819099">
        <w:rPr>
          <w:rFonts w:ascii="Cambria" w:hAnsi="Cambria"/>
          <w:sz w:val="22"/>
          <w:szCs w:val="22"/>
        </w:rPr>
        <w:t>.</w:t>
      </w:r>
      <w:r>
        <w:tab/>
      </w:r>
      <w:r w:rsidR="008108D2" w:rsidRPr="43819099">
        <w:rPr>
          <w:rFonts w:ascii="Cambria" w:hAnsi="Cambria" w:cs="Arial"/>
          <w:sz w:val="22"/>
          <w:szCs w:val="22"/>
        </w:rPr>
        <w:t xml:space="preserve">Fingerprinting, background checks and hiring-related costs (e.g., includes all salary related costs) are the responsibility of the contractor and not funded through the Horizon 2 award; </w:t>
      </w:r>
    </w:p>
    <w:p w14:paraId="04E9B609" w14:textId="4FCDD462" w:rsidR="000728E1" w:rsidRPr="00492BA4" w:rsidRDefault="000728E1" w:rsidP="000728E1">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Added</w:t>
      </w:r>
      <w:r w:rsidRPr="00492BA4">
        <w:rPr>
          <w:rFonts w:ascii="Cambria" w:hAnsi="Cambria"/>
          <w:b/>
          <w:bCs/>
          <w:sz w:val="22"/>
          <w:szCs w:val="22"/>
        </w:rPr>
        <w:t xml:space="preserve"> Via Amendment </w:t>
      </w:r>
      <w:r>
        <w:rPr>
          <w:rFonts w:ascii="Cambria" w:hAnsi="Cambria"/>
          <w:b/>
          <w:bCs/>
          <w:sz w:val="22"/>
          <w:szCs w:val="22"/>
        </w:rPr>
        <w:t>01</w:t>
      </w:r>
    </w:p>
    <w:p w14:paraId="599CA092" w14:textId="5CD636C7" w:rsidR="008108D2" w:rsidRDefault="000728E1" w:rsidP="000929C6">
      <w:pPr>
        <w:spacing w:after="120"/>
        <w:ind w:left="1080" w:hanging="360"/>
        <w:rPr>
          <w:rFonts w:ascii="Cambria" w:hAnsi="Cambria" w:cs="Arial"/>
          <w:sz w:val="22"/>
          <w:szCs w:val="22"/>
        </w:rPr>
      </w:pPr>
      <w:r w:rsidRPr="37A9ABAB">
        <w:rPr>
          <w:rFonts w:ascii="Cambria" w:hAnsi="Cambria" w:cs="Arial"/>
          <w:b/>
          <w:bCs/>
          <w:i/>
          <w:iCs/>
          <w:sz w:val="22"/>
          <w:szCs w:val="22"/>
        </w:rPr>
        <w:t>t</w:t>
      </w:r>
      <w:r w:rsidR="139F4089" w:rsidRPr="37A9ABAB">
        <w:rPr>
          <w:rFonts w:ascii="Cambria" w:hAnsi="Cambria" w:cs="Arial"/>
          <w:b/>
          <w:bCs/>
          <w:i/>
          <w:iCs/>
          <w:sz w:val="22"/>
          <w:szCs w:val="22"/>
        </w:rPr>
        <w:t>.</w:t>
      </w:r>
      <w:r>
        <w:tab/>
      </w:r>
      <w:r w:rsidR="00EC1B62" w:rsidRPr="37A9ABAB">
        <w:rPr>
          <w:rFonts w:ascii="Cambria" w:hAnsi="Cambria" w:cs="Arial"/>
          <w:b/>
          <w:bCs/>
          <w:i/>
          <w:iCs/>
          <w:sz w:val="22"/>
          <w:szCs w:val="22"/>
        </w:rPr>
        <w:t xml:space="preserve">Software upgrades (such as, </w:t>
      </w:r>
      <w:r w:rsidR="00002BD0">
        <w:rPr>
          <w:rFonts w:ascii="Cambria" w:hAnsi="Cambria" w:cs="Arial"/>
          <w:b/>
          <w:bCs/>
          <w:i/>
          <w:iCs/>
          <w:sz w:val="22"/>
          <w:szCs w:val="22"/>
        </w:rPr>
        <w:t xml:space="preserve">EHR, Administrative and Security upgrades, </w:t>
      </w:r>
      <w:r w:rsidR="00A84282" w:rsidRPr="37A9ABAB">
        <w:rPr>
          <w:rFonts w:ascii="Cambria" w:hAnsi="Cambria" w:cs="Arial"/>
          <w:b/>
          <w:bCs/>
          <w:i/>
          <w:iCs/>
          <w:sz w:val="22"/>
          <w:szCs w:val="22"/>
        </w:rPr>
        <w:t>Application Programming Interface (</w:t>
      </w:r>
      <w:r w:rsidR="00EC1B62" w:rsidRPr="37A9ABAB">
        <w:rPr>
          <w:rFonts w:ascii="Cambria" w:hAnsi="Cambria" w:cs="Arial"/>
          <w:b/>
          <w:bCs/>
          <w:i/>
          <w:iCs/>
          <w:sz w:val="22"/>
          <w:szCs w:val="22"/>
        </w:rPr>
        <w:t>API</w:t>
      </w:r>
      <w:r w:rsidR="00A84282" w:rsidRPr="37A9ABAB">
        <w:rPr>
          <w:rFonts w:ascii="Cambria" w:hAnsi="Cambria" w:cs="Arial"/>
          <w:b/>
          <w:bCs/>
          <w:i/>
          <w:iCs/>
          <w:sz w:val="22"/>
          <w:szCs w:val="22"/>
        </w:rPr>
        <w:t>)</w:t>
      </w:r>
      <w:r w:rsidR="00EC1B62" w:rsidRPr="37A9ABAB">
        <w:rPr>
          <w:rFonts w:ascii="Cambria" w:hAnsi="Cambria" w:cs="Arial"/>
          <w:b/>
          <w:bCs/>
          <w:i/>
          <w:iCs/>
          <w:sz w:val="22"/>
          <w:szCs w:val="22"/>
        </w:rPr>
        <w:t xml:space="preserve"> or interface build-out, and other software or related staffing)</w:t>
      </w:r>
      <w:r w:rsidR="00002BD0">
        <w:rPr>
          <w:rFonts w:ascii="Cambria" w:hAnsi="Cambria" w:cs="Arial"/>
          <w:b/>
          <w:bCs/>
          <w:i/>
          <w:iCs/>
          <w:sz w:val="22"/>
          <w:szCs w:val="22"/>
        </w:rPr>
        <w:t>;</w:t>
      </w:r>
    </w:p>
    <w:p w14:paraId="011F7619" w14:textId="681A5BA0" w:rsidR="00CA437B" w:rsidRPr="00492BA4" w:rsidRDefault="00CA437B" w:rsidP="00CA437B">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Added</w:t>
      </w:r>
      <w:r w:rsidRPr="00492BA4">
        <w:rPr>
          <w:rFonts w:ascii="Cambria" w:hAnsi="Cambria"/>
          <w:b/>
          <w:bCs/>
          <w:sz w:val="22"/>
          <w:szCs w:val="22"/>
        </w:rPr>
        <w:t xml:space="preserve"> Via Amendment </w:t>
      </w:r>
      <w:r>
        <w:rPr>
          <w:rFonts w:ascii="Cambria" w:hAnsi="Cambria"/>
          <w:b/>
          <w:bCs/>
          <w:sz w:val="22"/>
          <w:szCs w:val="22"/>
        </w:rPr>
        <w:t>01</w:t>
      </w:r>
    </w:p>
    <w:p w14:paraId="154A78DF" w14:textId="1D8AEECF" w:rsidR="00CA437B" w:rsidRDefault="00CA437B" w:rsidP="4E23FF63">
      <w:pPr>
        <w:spacing w:after="120"/>
        <w:ind w:left="1080" w:hanging="360"/>
        <w:rPr>
          <w:rFonts w:ascii="Cambria" w:hAnsi="Cambria" w:cs="Arial"/>
          <w:b/>
          <w:bCs/>
          <w:i/>
          <w:iCs/>
          <w:sz w:val="22"/>
          <w:szCs w:val="22"/>
        </w:rPr>
      </w:pPr>
      <w:r w:rsidRPr="4E23FF63">
        <w:rPr>
          <w:rFonts w:ascii="Cambria" w:hAnsi="Cambria" w:cs="Arial"/>
          <w:b/>
          <w:bCs/>
          <w:i/>
          <w:iCs/>
          <w:sz w:val="22"/>
          <w:szCs w:val="22"/>
        </w:rPr>
        <w:t>u.</w:t>
      </w:r>
      <w:r>
        <w:tab/>
      </w:r>
      <w:r w:rsidRPr="4E23FF63">
        <w:rPr>
          <w:rFonts w:ascii="Cambria" w:hAnsi="Cambria" w:cs="Arial"/>
          <w:b/>
          <w:bCs/>
          <w:i/>
          <w:iCs/>
          <w:sz w:val="22"/>
          <w:szCs w:val="22"/>
        </w:rPr>
        <w:t>Mobile units. While certain new equipment is allowable under CMS Category G, mobile units are expressly prohibited under Horizon 2 to preserve funding for strategic facility renovations</w:t>
      </w:r>
      <w:r w:rsidR="00A86E60">
        <w:rPr>
          <w:rFonts w:ascii="Cambria" w:hAnsi="Cambria" w:cs="Arial"/>
          <w:b/>
          <w:bCs/>
          <w:i/>
          <w:iCs/>
          <w:sz w:val="22"/>
          <w:szCs w:val="22"/>
        </w:rPr>
        <w:t xml:space="preserve">; </w:t>
      </w:r>
      <w:r w:rsidR="00A86E60" w:rsidRPr="43819099">
        <w:rPr>
          <w:rFonts w:ascii="Cambria" w:hAnsi="Cambria" w:cs="Arial"/>
          <w:sz w:val="22"/>
          <w:szCs w:val="22"/>
        </w:rPr>
        <w:t>and</w:t>
      </w:r>
    </w:p>
    <w:p w14:paraId="399911E0" w14:textId="404F89E7" w:rsidR="00A86E60" w:rsidRPr="00CA437B" w:rsidRDefault="00A86E60" w:rsidP="4E23FF63">
      <w:pPr>
        <w:spacing w:after="120"/>
        <w:ind w:left="1080" w:hanging="360"/>
        <w:rPr>
          <w:rFonts w:ascii="Cambria" w:hAnsi="Cambria" w:cs="Arial"/>
          <w:b/>
          <w:bCs/>
          <w:i/>
          <w:iCs/>
          <w:sz w:val="22"/>
          <w:szCs w:val="22"/>
        </w:rPr>
      </w:pPr>
      <w:r>
        <w:rPr>
          <w:rFonts w:ascii="Cambria" w:hAnsi="Cambria" w:cs="Arial"/>
          <w:sz w:val="22"/>
          <w:szCs w:val="22"/>
        </w:rPr>
        <w:t>v</w:t>
      </w:r>
      <w:r w:rsidRPr="43819099">
        <w:rPr>
          <w:rFonts w:ascii="Cambria" w:hAnsi="Cambria" w:cs="Arial"/>
          <w:sz w:val="22"/>
          <w:szCs w:val="22"/>
        </w:rPr>
        <w:t>.</w:t>
      </w:r>
      <w:r>
        <w:tab/>
      </w:r>
      <w:r w:rsidRPr="43819099">
        <w:rPr>
          <w:rFonts w:ascii="Cambria" w:hAnsi="Cambria" w:cs="Arial"/>
          <w:sz w:val="22"/>
          <w:szCs w:val="22"/>
        </w:rPr>
        <w:t>Other items as determined ineligible by the Department.</w:t>
      </w:r>
    </w:p>
    <w:p w14:paraId="72A4F06F" w14:textId="0CBBF59B" w:rsidR="00BB0A42" w:rsidRPr="00D93E7A" w:rsidRDefault="3358DD36" w:rsidP="75A14BB8">
      <w:pPr>
        <w:spacing w:after="120"/>
        <w:ind w:right="90"/>
        <w:jc w:val="both"/>
        <w:rPr>
          <w:rFonts w:ascii="Cambria" w:hAnsi="Cambria" w:cs="Arial"/>
          <w:b/>
          <w:bCs/>
          <w:sz w:val="22"/>
          <w:szCs w:val="22"/>
        </w:rPr>
      </w:pPr>
      <w:r w:rsidRPr="00D93E7A">
        <w:rPr>
          <w:rFonts w:ascii="Cambria" w:hAnsi="Cambria" w:cs="Arial"/>
          <w:sz w:val="22"/>
          <w:szCs w:val="22"/>
        </w:rPr>
        <w:t>3.5</w:t>
      </w:r>
      <w:r w:rsidR="00A954C8" w:rsidRPr="00D93E7A">
        <w:rPr>
          <w:rFonts w:ascii="Cambria" w:hAnsi="Cambria"/>
        </w:rPr>
        <w:tab/>
      </w:r>
      <w:r w:rsidR="1AD140CB" w:rsidRPr="00D93E7A">
        <w:rPr>
          <w:rFonts w:ascii="Cambria" w:hAnsi="Cambria" w:cs="Arial"/>
          <w:b/>
          <w:bCs/>
          <w:sz w:val="22"/>
          <w:szCs w:val="22"/>
          <w:u w:val="single"/>
        </w:rPr>
        <w:t>Match Requirements</w:t>
      </w:r>
      <w:r w:rsidRPr="00D93E7A">
        <w:rPr>
          <w:rFonts w:ascii="Cambria" w:hAnsi="Cambria" w:cs="Arial"/>
          <w:b/>
          <w:bCs/>
          <w:sz w:val="22"/>
          <w:szCs w:val="22"/>
          <w:u w:val="single"/>
        </w:rPr>
        <w:t>:</w:t>
      </w:r>
    </w:p>
    <w:p w14:paraId="296FA139" w14:textId="3ABE4902" w:rsidR="0060390B" w:rsidRPr="00492BA4" w:rsidRDefault="0060390B" w:rsidP="0060390B">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5B3F9949" w14:textId="5AA2217B" w:rsidR="00A954C8" w:rsidRPr="00D93E7A" w:rsidRDefault="00A954C8" w:rsidP="00A954C8">
      <w:pPr>
        <w:spacing w:after="120"/>
        <w:ind w:left="720" w:right="90" w:hanging="720"/>
        <w:jc w:val="both"/>
        <w:rPr>
          <w:rFonts w:ascii="Cambria" w:hAnsi="Cambria" w:cs="Arial"/>
          <w:sz w:val="22"/>
          <w:szCs w:val="22"/>
        </w:rPr>
      </w:pPr>
      <w:r w:rsidRPr="00D93E7A">
        <w:rPr>
          <w:rFonts w:ascii="Cambria" w:hAnsi="Cambria" w:cs="Arial"/>
          <w:sz w:val="22"/>
          <w:szCs w:val="22"/>
        </w:rPr>
        <w:t>3.5.1</w:t>
      </w:r>
      <w:r w:rsidRPr="00D93E7A">
        <w:rPr>
          <w:rFonts w:ascii="Cambria" w:hAnsi="Cambria" w:cs="Arial"/>
          <w:sz w:val="22"/>
          <w:szCs w:val="22"/>
        </w:rPr>
        <w:tab/>
      </w:r>
      <w:r w:rsidR="00BB0A42" w:rsidRPr="00D93E7A">
        <w:rPr>
          <w:rFonts w:ascii="Cambria" w:hAnsi="Cambria" w:cs="Arial"/>
          <w:sz w:val="22"/>
          <w:szCs w:val="22"/>
        </w:rPr>
        <w:t xml:space="preserve">The contractor shall provide matching contributions of not less than 25% of the total approved project cost, unless otherwise approved by the Department through a partial match waiver. Department funding shall not exceed 75% of the total approved project cost, unless otherwise approved by the Department and permitted under applicable RHTP requirements. </w:t>
      </w:r>
      <w:r w:rsidR="008F12BD" w:rsidRPr="00DE0D04">
        <w:rPr>
          <w:rFonts w:ascii="Cambria" w:hAnsi="Cambria"/>
          <w:b/>
          <w:bCs/>
          <w:i/>
          <w:iCs/>
          <w:sz w:val="22"/>
          <w:szCs w:val="22"/>
        </w:rPr>
        <w:t xml:space="preserve">The Department’s total financial obligation under this contract is capped at a maximum of $5,000,000.00. This cap represents solely the Department's share of the total approved project cost (up to 75%). The </w:t>
      </w:r>
      <w:r w:rsidR="008F12BD">
        <w:rPr>
          <w:rFonts w:ascii="Cambria" w:hAnsi="Cambria"/>
          <w:b/>
          <w:bCs/>
          <w:i/>
          <w:iCs/>
          <w:sz w:val="22"/>
          <w:szCs w:val="22"/>
        </w:rPr>
        <w:t>c</w:t>
      </w:r>
      <w:r w:rsidR="008F12BD" w:rsidRPr="00DE0D04">
        <w:rPr>
          <w:rFonts w:ascii="Cambria" w:hAnsi="Cambria"/>
          <w:b/>
          <w:bCs/>
          <w:i/>
          <w:iCs/>
          <w:sz w:val="22"/>
          <w:szCs w:val="22"/>
        </w:rPr>
        <w:t xml:space="preserve">ontractor’s required matching contribution </w:t>
      </w:r>
      <w:r w:rsidR="008F12BD" w:rsidRPr="00DE0D04">
        <w:rPr>
          <w:rFonts w:ascii="Cambria" w:hAnsi="Cambria"/>
          <w:b/>
          <w:bCs/>
          <w:i/>
          <w:iCs/>
          <w:sz w:val="22"/>
          <w:szCs w:val="22"/>
        </w:rPr>
        <w:lastRenderedPageBreak/>
        <w:t xml:space="preserve">(minimum 25% of the total approved project cost) is entirely distinct from this cap and shall be provided by the </w:t>
      </w:r>
      <w:r w:rsidR="008F12BD">
        <w:rPr>
          <w:rFonts w:ascii="Cambria" w:hAnsi="Cambria"/>
          <w:b/>
          <w:bCs/>
          <w:i/>
          <w:iCs/>
          <w:sz w:val="22"/>
          <w:szCs w:val="22"/>
        </w:rPr>
        <w:t>c</w:t>
      </w:r>
      <w:r w:rsidR="008F12BD" w:rsidRPr="00DE0D04">
        <w:rPr>
          <w:rFonts w:ascii="Cambria" w:hAnsi="Cambria"/>
          <w:b/>
          <w:bCs/>
          <w:i/>
          <w:iCs/>
          <w:sz w:val="22"/>
          <w:szCs w:val="22"/>
        </w:rPr>
        <w:t>ontractor in addition to the Department's awarded funds.</w:t>
      </w:r>
    </w:p>
    <w:p w14:paraId="00801DD3" w14:textId="77777777" w:rsidR="00A954C8" w:rsidRPr="00D93E7A" w:rsidRDefault="00A954C8" w:rsidP="00A954C8">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r>
      <w:r w:rsidR="002B2596" w:rsidRPr="00D93E7A">
        <w:rPr>
          <w:rFonts w:ascii="Cambria" w:hAnsi="Cambria" w:cs="Arial"/>
          <w:sz w:val="22"/>
          <w:szCs w:val="22"/>
        </w:rPr>
        <w:t>Contractors requesting a partial match waiver must submit sufficient and clear documentation demonstrating financial hardship and explaining why the required match is not feasible. Approval of a waiver is subject to Department and/or RHTO review and determination</w:t>
      </w:r>
      <w:r w:rsidR="005605A3" w:rsidRPr="00D93E7A">
        <w:rPr>
          <w:rFonts w:ascii="Cambria" w:hAnsi="Cambria" w:cs="Arial"/>
          <w:sz w:val="22"/>
          <w:szCs w:val="22"/>
        </w:rPr>
        <w:t xml:space="preserve">. </w:t>
      </w:r>
    </w:p>
    <w:p w14:paraId="41B97C6B" w14:textId="1E6C6007" w:rsidR="009A46C7" w:rsidRPr="00D93E7A" w:rsidRDefault="3358DD36" w:rsidP="00A954C8">
      <w:pPr>
        <w:spacing w:after="120"/>
        <w:ind w:left="1080" w:hanging="360"/>
        <w:rPr>
          <w:rFonts w:ascii="Cambria" w:hAnsi="Cambria" w:cs="Arial"/>
          <w:sz w:val="22"/>
          <w:szCs w:val="22"/>
        </w:rPr>
      </w:pPr>
      <w:r w:rsidRPr="00D93E7A">
        <w:rPr>
          <w:rFonts w:ascii="Cambria" w:hAnsi="Cambria" w:cs="Arial"/>
          <w:sz w:val="22"/>
          <w:szCs w:val="22"/>
        </w:rPr>
        <w:t>b.</w:t>
      </w:r>
      <w:r w:rsidR="00A954C8" w:rsidRPr="00D93E7A">
        <w:rPr>
          <w:rFonts w:ascii="Cambria" w:hAnsi="Cambria"/>
        </w:rPr>
        <w:tab/>
      </w:r>
      <w:r w:rsidR="3A0263DD" w:rsidRPr="00D93E7A">
        <w:rPr>
          <w:rFonts w:ascii="Cambria" w:hAnsi="Cambria"/>
          <w:color w:val="000000" w:themeColor="text1"/>
          <w:sz w:val="22"/>
          <w:szCs w:val="22"/>
        </w:rPr>
        <w:t>The match waiver request information must be addressed in the Exhibit D – Contractor Budget and Budget Narrative submitted with the contractor’s bid and all documentation related to the waiver request must be attached to the contractor’s proposal.</w:t>
      </w:r>
    </w:p>
    <w:p w14:paraId="3CA8C68A" w14:textId="78AAFAB4" w:rsidR="00BB0A42" w:rsidRPr="00D93E7A" w:rsidRDefault="3A0263DD" w:rsidP="00A954C8">
      <w:pPr>
        <w:spacing w:after="120"/>
        <w:ind w:left="1080" w:hanging="360"/>
        <w:rPr>
          <w:rFonts w:ascii="Cambria" w:hAnsi="Cambria" w:cs="Arial"/>
          <w:sz w:val="22"/>
          <w:szCs w:val="22"/>
        </w:rPr>
      </w:pPr>
      <w:r w:rsidRPr="00D93E7A">
        <w:rPr>
          <w:rFonts w:ascii="Cambria" w:hAnsi="Cambria" w:cs="Arial"/>
          <w:sz w:val="22"/>
          <w:szCs w:val="22"/>
        </w:rPr>
        <w:t>c.</w:t>
      </w:r>
      <w:r w:rsidR="009A46C7" w:rsidRPr="00D93E7A">
        <w:rPr>
          <w:rFonts w:ascii="Cambria" w:hAnsi="Cambria"/>
        </w:rPr>
        <w:tab/>
      </w:r>
      <w:r w:rsidR="1AD140CB" w:rsidRPr="00D93E7A">
        <w:rPr>
          <w:rFonts w:ascii="Cambria" w:hAnsi="Cambria" w:cs="Arial"/>
          <w:sz w:val="22"/>
          <w:szCs w:val="22"/>
        </w:rPr>
        <w:t>Match funds must be used on the same Horizon 2 project and must be expended during the contract period. Funds from the Department for other projects must not be used as match.</w:t>
      </w:r>
    </w:p>
    <w:p w14:paraId="2E9BA2FC" w14:textId="76D0F27A" w:rsidR="00BB0A42" w:rsidRPr="00D93E7A" w:rsidRDefault="3A0263DD" w:rsidP="009A46C7">
      <w:pPr>
        <w:spacing w:after="120"/>
        <w:ind w:left="720" w:right="90" w:hanging="720"/>
        <w:jc w:val="both"/>
        <w:rPr>
          <w:rFonts w:ascii="Cambria" w:hAnsi="Cambria"/>
          <w:sz w:val="22"/>
          <w:szCs w:val="22"/>
        </w:rPr>
      </w:pPr>
      <w:r w:rsidRPr="00D93E7A">
        <w:rPr>
          <w:rFonts w:ascii="Cambria" w:hAnsi="Cambria" w:cs="Arial"/>
          <w:sz w:val="22"/>
          <w:szCs w:val="22"/>
        </w:rPr>
        <w:t>3.5.2</w:t>
      </w:r>
      <w:r w:rsidR="009A46C7" w:rsidRPr="00D93E7A">
        <w:rPr>
          <w:rFonts w:ascii="Cambria" w:hAnsi="Cambria"/>
        </w:rPr>
        <w:tab/>
      </w:r>
      <w:r w:rsidRPr="00D93E7A">
        <w:rPr>
          <w:rFonts w:ascii="Cambria" w:hAnsi="Cambria"/>
          <w:sz w:val="22"/>
          <w:szCs w:val="22"/>
        </w:rPr>
        <w:t>The contractor shall track matching contributions (cash or in-kind) of the total cost of the Horizon 2 project.</w:t>
      </w:r>
    </w:p>
    <w:p w14:paraId="3313F05C" w14:textId="50C95A69" w:rsidR="009A46C7" w:rsidRPr="00D93E7A" w:rsidRDefault="3A0263DD" w:rsidP="75A14BB8">
      <w:pPr>
        <w:pStyle w:val="ListParagraph"/>
        <w:tabs>
          <w:tab w:val="num" w:pos="720"/>
        </w:tabs>
        <w:spacing w:after="120" w:line="240" w:lineRule="auto"/>
        <w:ind w:hanging="720"/>
        <w:contextualSpacing w:val="0"/>
        <w:jc w:val="both"/>
        <w:rPr>
          <w:rFonts w:ascii="Cambria" w:hAnsi="Cambria"/>
          <w:sz w:val="22"/>
          <w:szCs w:val="22"/>
        </w:rPr>
      </w:pPr>
      <w:r w:rsidRPr="03E67422">
        <w:rPr>
          <w:rFonts w:ascii="Cambria" w:hAnsi="Cambria"/>
          <w:sz w:val="22"/>
          <w:szCs w:val="22"/>
        </w:rPr>
        <w:t>3.5.3</w:t>
      </w:r>
      <w:r>
        <w:tab/>
      </w:r>
      <w:r w:rsidRPr="03E67422">
        <w:rPr>
          <w:rFonts w:ascii="Cambria" w:hAnsi="Cambria"/>
          <w:sz w:val="22"/>
          <w:szCs w:val="22"/>
        </w:rPr>
        <w:t>Match may include the following:</w:t>
      </w:r>
    </w:p>
    <w:p w14:paraId="359BA1A8" w14:textId="77777777" w:rsidR="009A46C7" w:rsidRDefault="3A0263DD" w:rsidP="009A46C7">
      <w:pPr>
        <w:spacing w:after="120"/>
        <w:ind w:left="1080" w:hanging="360"/>
        <w:rPr>
          <w:rFonts w:ascii="Cambria" w:hAnsi="Cambria"/>
          <w:sz w:val="22"/>
          <w:szCs w:val="22"/>
        </w:rPr>
      </w:pPr>
      <w:r w:rsidRPr="00D93E7A">
        <w:rPr>
          <w:rFonts w:ascii="Cambria" w:hAnsi="Cambria"/>
          <w:sz w:val="22"/>
          <w:szCs w:val="22"/>
        </w:rPr>
        <w:t>a.</w:t>
      </w:r>
      <w:r w:rsidR="009A46C7" w:rsidRPr="00D93E7A">
        <w:rPr>
          <w:rFonts w:ascii="Cambria" w:hAnsi="Cambria"/>
        </w:rPr>
        <w:tab/>
      </w:r>
      <w:r w:rsidRPr="00D93E7A">
        <w:rPr>
          <w:rFonts w:ascii="Cambria" w:hAnsi="Cambria"/>
          <w:sz w:val="22"/>
          <w:szCs w:val="22"/>
        </w:rPr>
        <w:t>Cash Match (hard match): Direct monetary funding for the project that is available from sources other than state or federal funding programs.</w:t>
      </w:r>
    </w:p>
    <w:p w14:paraId="1FA6CE13" w14:textId="1234BCA6" w:rsidR="009A46C7" w:rsidRPr="00D93E7A" w:rsidRDefault="3A0263DD" w:rsidP="75A14BB8">
      <w:pPr>
        <w:spacing w:after="120"/>
        <w:ind w:left="1080" w:hanging="360"/>
        <w:rPr>
          <w:rFonts w:ascii="Cambria" w:hAnsi="Cambria" w:cs="Arial"/>
          <w:sz w:val="22"/>
          <w:szCs w:val="22"/>
        </w:rPr>
      </w:pPr>
      <w:r w:rsidRPr="4E23FF63">
        <w:rPr>
          <w:rFonts w:ascii="Cambria" w:hAnsi="Cambria"/>
          <w:sz w:val="22"/>
          <w:szCs w:val="22"/>
        </w:rPr>
        <w:t>b.</w:t>
      </w:r>
      <w:r>
        <w:tab/>
      </w:r>
      <w:r w:rsidRPr="4E23FF63">
        <w:rPr>
          <w:rFonts w:ascii="Cambria" w:hAnsi="Cambria"/>
          <w:sz w:val="22"/>
          <w:szCs w:val="22"/>
        </w:rPr>
        <w:t xml:space="preserve">In-Kind Match (soft match): Non-monetary contributions and donations received from individuals, agencies, associations, organizations, etc., by the contractor. The monetary value placed on minor renovations (as outlined in the </w:t>
      </w:r>
      <w:r w:rsidR="006A612D" w:rsidRPr="4E23FF63">
        <w:rPr>
          <w:rFonts w:ascii="Cambria" w:hAnsi="Cambria"/>
          <w:sz w:val="22"/>
          <w:szCs w:val="22"/>
        </w:rPr>
        <w:t>vendor’s bid proposal</w:t>
      </w:r>
      <w:r w:rsidR="005F1096" w:rsidRPr="4E23FF63">
        <w:rPr>
          <w:rFonts w:ascii="Cambria" w:hAnsi="Cambria"/>
          <w:sz w:val="22"/>
          <w:szCs w:val="22"/>
        </w:rPr>
        <w:t xml:space="preserve"> </w:t>
      </w:r>
      <w:r w:rsidRPr="4E23FF63">
        <w:rPr>
          <w:rFonts w:ascii="Cambria" w:hAnsi="Cambria"/>
          <w:sz w:val="22"/>
          <w:szCs w:val="22"/>
        </w:rPr>
        <w:t>response) provided as in-kind match shall be consistent with the rate of compensation paid for similar work in the agency’s organization or at an equitable fair market value. Examples of in-kind match include but are not limited to: volunteered professional or personal services, material, equipment, space, and facilities; non-monetary funded services and activities; and discounts.</w:t>
      </w:r>
    </w:p>
    <w:p w14:paraId="00DCABEB" w14:textId="1355C921" w:rsidR="00724638" w:rsidRPr="00D93E7A" w:rsidRDefault="458A6DF9" w:rsidP="008D4FC7">
      <w:pPr>
        <w:spacing w:after="60"/>
        <w:ind w:left="720" w:hanging="720"/>
        <w:rPr>
          <w:rFonts w:ascii="Cambria" w:hAnsi="Cambria"/>
          <w:sz w:val="22"/>
          <w:szCs w:val="22"/>
          <w:u w:val="single"/>
        </w:rPr>
      </w:pPr>
      <w:r w:rsidRPr="00D93E7A">
        <w:rPr>
          <w:rFonts w:ascii="Cambria" w:hAnsi="Cambria"/>
          <w:sz w:val="22"/>
          <w:szCs w:val="22"/>
        </w:rPr>
        <w:t>3.6</w:t>
      </w:r>
      <w:r w:rsidRPr="00D93E7A">
        <w:rPr>
          <w:rFonts w:ascii="Cambria" w:hAnsi="Cambria"/>
        </w:rPr>
        <w:tab/>
      </w:r>
      <w:r w:rsidRPr="00D93E7A">
        <w:rPr>
          <w:rFonts w:ascii="Cambria" w:hAnsi="Cambria"/>
          <w:b/>
          <w:bCs/>
          <w:sz w:val="22"/>
          <w:szCs w:val="22"/>
          <w:u w:val="single"/>
        </w:rPr>
        <w:t>Reporting Requirements</w:t>
      </w:r>
      <w:r w:rsidR="138641C2" w:rsidRPr="00D93E7A">
        <w:rPr>
          <w:rFonts w:ascii="Cambria" w:hAnsi="Cambria"/>
          <w:b/>
          <w:bCs/>
          <w:sz w:val="22"/>
          <w:szCs w:val="22"/>
          <w:u w:val="single"/>
        </w:rPr>
        <w:t>:</w:t>
      </w:r>
    </w:p>
    <w:p w14:paraId="2CBBF3F8" w14:textId="44A04E2D" w:rsidR="00724638" w:rsidRPr="00D93E7A" w:rsidRDefault="764D4DEF" w:rsidP="75A14BB8">
      <w:pPr>
        <w:spacing w:after="120"/>
        <w:ind w:left="720" w:hanging="720"/>
        <w:rPr>
          <w:rFonts w:ascii="Cambria" w:hAnsi="Cambria"/>
          <w:sz w:val="22"/>
          <w:szCs w:val="22"/>
        </w:rPr>
      </w:pPr>
      <w:r w:rsidRPr="00D93E7A">
        <w:rPr>
          <w:rFonts w:ascii="Cambria" w:hAnsi="Cambria"/>
          <w:sz w:val="22"/>
          <w:szCs w:val="22"/>
        </w:rPr>
        <w:t>3.6.1</w:t>
      </w:r>
      <w:r w:rsidR="6782B9D3" w:rsidRPr="00D93E7A">
        <w:rPr>
          <w:rFonts w:ascii="Cambria" w:hAnsi="Cambria"/>
        </w:rPr>
        <w:tab/>
      </w:r>
      <w:r w:rsidRPr="00D93E7A">
        <w:rPr>
          <w:rFonts w:ascii="Cambria" w:hAnsi="Cambria"/>
          <w:sz w:val="22"/>
          <w:szCs w:val="22"/>
        </w:rPr>
        <w:t>The contractor shall submit reports outlining progress, milestone achievements and budget updates based on the below timeline: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3060"/>
        <w:gridCol w:w="2880"/>
      </w:tblGrid>
      <w:tr w:rsidR="00724638" w:rsidRPr="00D93E7A" w14:paraId="624FDE2A" w14:textId="77777777" w:rsidTr="4B7E5493">
        <w:tc>
          <w:tcPr>
            <w:tcW w:w="2610" w:type="dxa"/>
          </w:tcPr>
          <w:p w14:paraId="180CDA54" w14:textId="77777777" w:rsidR="00724638" w:rsidRPr="00D93E7A" w:rsidRDefault="458A6DF9" w:rsidP="75A14BB8">
            <w:pPr>
              <w:jc w:val="both"/>
              <w:rPr>
                <w:rFonts w:ascii="Cambria" w:hAnsi="Cambria" w:cs="Arial"/>
                <w:b/>
                <w:bCs/>
                <w:sz w:val="22"/>
                <w:szCs w:val="22"/>
              </w:rPr>
            </w:pPr>
            <w:r w:rsidRPr="00D93E7A">
              <w:rPr>
                <w:rFonts w:ascii="Cambria" w:hAnsi="Cambria" w:cs="Arial"/>
                <w:b/>
                <w:bCs/>
                <w:sz w:val="22"/>
                <w:szCs w:val="22"/>
              </w:rPr>
              <w:t>Report Name</w:t>
            </w:r>
          </w:p>
        </w:tc>
        <w:tc>
          <w:tcPr>
            <w:tcW w:w="3060" w:type="dxa"/>
          </w:tcPr>
          <w:p w14:paraId="40207F83" w14:textId="77777777" w:rsidR="00724638" w:rsidRPr="00D93E7A" w:rsidRDefault="458A6DF9" w:rsidP="75A14BB8">
            <w:pPr>
              <w:jc w:val="both"/>
              <w:rPr>
                <w:rFonts w:ascii="Cambria" w:hAnsi="Cambria" w:cs="Arial"/>
                <w:b/>
                <w:bCs/>
                <w:sz w:val="22"/>
                <w:szCs w:val="22"/>
              </w:rPr>
            </w:pPr>
            <w:r w:rsidRPr="00D93E7A">
              <w:rPr>
                <w:rFonts w:ascii="Cambria" w:hAnsi="Cambria" w:cs="Arial"/>
                <w:b/>
                <w:bCs/>
                <w:sz w:val="22"/>
                <w:szCs w:val="22"/>
              </w:rPr>
              <w:t>Description</w:t>
            </w:r>
          </w:p>
        </w:tc>
        <w:tc>
          <w:tcPr>
            <w:tcW w:w="2880" w:type="dxa"/>
          </w:tcPr>
          <w:p w14:paraId="39C8AADE" w14:textId="7DC47846" w:rsidR="00724638" w:rsidRPr="00D93E7A" w:rsidRDefault="764D4DEF" w:rsidP="75A14BB8">
            <w:pPr>
              <w:jc w:val="both"/>
              <w:rPr>
                <w:rFonts w:ascii="Cambria" w:hAnsi="Cambria" w:cs="Arial"/>
                <w:sz w:val="22"/>
                <w:szCs w:val="22"/>
              </w:rPr>
            </w:pPr>
            <w:r w:rsidRPr="00D93E7A">
              <w:rPr>
                <w:rFonts w:ascii="Cambria" w:hAnsi="Cambria" w:cs="Arial"/>
                <w:b/>
                <w:bCs/>
                <w:sz w:val="22"/>
                <w:szCs w:val="22"/>
              </w:rPr>
              <w:t>Frequency</w:t>
            </w:r>
            <w:r w:rsidRPr="00D93E7A">
              <w:rPr>
                <w:rFonts w:ascii="Cambria" w:hAnsi="Cambria" w:cs="Arial"/>
                <w:sz w:val="22"/>
                <w:szCs w:val="22"/>
              </w:rPr>
              <w:t xml:space="preserve"> </w:t>
            </w:r>
          </w:p>
        </w:tc>
      </w:tr>
      <w:tr w:rsidR="00724638" w:rsidRPr="00D93E7A" w14:paraId="3F82CB4F" w14:textId="77777777" w:rsidTr="4B7E5493">
        <w:tc>
          <w:tcPr>
            <w:tcW w:w="2610" w:type="dxa"/>
          </w:tcPr>
          <w:p w14:paraId="2D0AD118" w14:textId="682E07B7" w:rsidR="00724638" w:rsidRPr="00D93E7A" w:rsidRDefault="00E74561" w:rsidP="00E74561">
            <w:pPr>
              <w:jc w:val="both"/>
              <w:rPr>
                <w:rFonts w:ascii="Cambria" w:hAnsi="Cambria"/>
                <w:sz w:val="22"/>
                <w:szCs w:val="22"/>
              </w:rPr>
            </w:pPr>
            <w:r>
              <w:rPr>
                <w:rFonts w:ascii="Cambria" w:hAnsi="Cambria" w:cs="Arial"/>
                <w:sz w:val="22"/>
                <w:szCs w:val="22"/>
              </w:rPr>
              <w:t xml:space="preserve">1. </w:t>
            </w:r>
            <w:r w:rsidR="764D4DEF" w:rsidRPr="00E74561">
              <w:rPr>
                <w:rFonts w:ascii="Cambria" w:hAnsi="Cambria" w:cs="Arial"/>
                <w:sz w:val="22"/>
                <w:szCs w:val="22"/>
              </w:rPr>
              <w:t>Initial</w:t>
            </w:r>
            <w:r w:rsidR="764D4DEF" w:rsidRPr="00D93E7A">
              <w:rPr>
                <w:rFonts w:ascii="Cambria" w:hAnsi="Cambria"/>
                <w:sz w:val="22"/>
                <w:szCs w:val="22"/>
              </w:rPr>
              <w:t xml:space="preserve"> </w:t>
            </w:r>
            <w:r w:rsidR="121AF761" w:rsidRPr="00D93E7A">
              <w:rPr>
                <w:rFonts w:ascii="Cambria" w:hAnsi="Cambria"/>
                <w:sz w:val="22"/>
                <w:szCs w:val="22"/>
              </w:rPr>
              <w:t>readiness assessment</w:t>
            </w:r>
          </w:p>
        </w:tc>
        <w:tc>
          <w:tcPr>
            <w:tcW w:w="3060" w:type="dxa"/>
          </w:tcPr>
          <w:p w14:paraId="13044569" w14:textId="77777777" w:rsidR="00724638" w:rsidRPr="00E74561" w:rsidRDefault="764D4DEF" w:rsidP="75A14BB8">
            <w:pPr>
              <w:jc w:val="both"/>
              <w:rPr>
                <w:rFonts w:ascii="Cambria" w:hAnsi="Cambria" w:cs="Arial"/>
                <w:sz w:val="22"/>
                <w:szCs w:val="22"/>
              </w:rPr>
            </w:pPr>
            <w:r w:rsidRPr="00E74561">
              <w:rPr>
                <w:rFonts w:ascii="Cambria" w:hAnsi="Cambria" w:cs="Arial"/>
                <w:b/>
                <w:bCs/>
                <w:sz w:val="22"/>
                <w:szCs w:val="22"/>
              </w:rPr>
              <w:t xml:space="preserve">Example: </w:t>
            </w:r>
            <w:r w:rsidRPr="00E74561">
              <w:rPr>
                <w:rFonts w:ascii="Cambria" w:hAnsi="Cambria" w:cs="Arial"/>
                <w:sz w:val="22"/>
                <w:szCs w:val="22"/>
              </w:rPr>
              <w:t>Updates on planning, readiness and implementation status</w:t>
            </w:r>
            <w:r w:rsidR="5B267AB2" w:rsidRPr="00E74561">
              <w:rPr>
                <w:rFonts w:ascii="Cambria" w:hAnsi="Cambria" w:cs="Arial"/>
                <w:sz w:val="22"/>
                <w:szCs w:val="22"/>
              </w:rPr>
              <w:t xml:space="preserve"> (e.g. signed contracts, permits, etc.)</w:t>
            </w:r>
          </w:p>
        </w:tc>
        <w:tc>
          <w:tcPr>
            <w:tcW w:w="2880" w:type="dxa"/>
          </w:tcPr>
          <w:p w14:paraId="25E78FC2" w14:textId="4E553FA8" w:rsidR="00724638" w:rsidRPr="00E74561" w:rsidRDefault="121AF761" w:rsidP="75A14BB8">
            <w:pPr>
              <w:jc w:val="both"/>
              <w:rPr>
                <w:rFonts w:ascii="Cambria" w:hAnsi="Cambria" w:cs="Arial"/>
                <w:sz w:val="22"/>
                <w:szCs w:val="22"/>
              </w:rPr>
            </w:pPr>
            <w:r w:rsidRPr="00E74561">
              <w:rPr>
                <w:rFonts w:ascii="Cambria" w:hAnsi="Cambria" w:cs="Arial"/>
                <w:sz w:val="22"/>
                <w:szCs w:val="22"/>
              </w:rPr>
              <w:t>One month after authorization to proceed by the Department</w:t>
            </w:r>
          </w:p>
        </w:tc>
      </w:tr>
      <w:tr w:rsidR="00724638" w:rsidRPr="00D93E7A" w14:paraId="1CEA7271" w14:textId="77777777" w:rsidTr="4B7E5493">
        <w:tc>
          <w:tcPr>
            <w:tcW w:w="2610" w:type="dxa"/>
          </w:tcPr>
          <w:p w14:paraId="17BE7AA1" w14:textId="6469A9BF" w:rsidR="00724638" w:rsidRPr="00D93E7A" w:rsidRDefault="764D4DEF" w:rsidP="75A14BB8">
            <w:pPr>
              <w:jc w:val="both"/>
              <w:rPr>
                <w:rFonts w:ascii="Cambria" w:hAnsi="Cambria" w:cs="Arial"/>
                <w:sz w:val="22"/>
                <w:szCs w:val="22"/>
              </w:rPr>
            </w:pPr>
            <w:r w:rsidRPr="00D93E7A">
              <w:rPr>
                <w:rFonts w:ascii="Cambria" w:hAnsi="Cambria" w:cs="Arial"/>
                <w:sz w:val="22"/>
                <w:szCs w:val="22"/>
              </w:rPr>
              <w:t>2.</w:t>
            </w:r>
            <w:r w:rsidR="0C5CC127" w:rsidRPr="00D93E7A">
              <w:rPr>
                <w:rFonts w:ascii="Cambria" w:hAnsi="Cambria" w:cs="Arial"/>
                <w:sz w:val="22"/>
                <w:szCs w:val="22"/>
              </w:rPr>
              <w:t xml:space="preserve"> </w:t>
            </w:r>
            <w:r w:rsidR="5B267AB2" w:rsidRPr="00D93E7A">
              <w:rPr>
                <w:rFonts w:ascii="Cambria" w:hAnsi="Cambria" w:cs="Arial"/>
                <w:sz w:val="22"/>
                <w:szCs w:val="22"/>
              </w:rPr>
              <w:t>P</w:t>
            </w:r>
            <w:r w:rsidRPr="00D93E7A">
              <w:rPr>
                <w:rFonts w:ascii="Cambria" w:hAnsi="Cambria" w:cs="Arial"/>
                <w:sz w:val="22"/>
                <w:szCs w:val="22"/>
              </w:rPr>
              <w:t xml:space="preserve">rogress </w:t>
            </w:r>
            <w:r w:rsidR="5B267AB2" w:rsidRPr="00D93E7A">
              <w:rPr>
                <w:rFonts w:ascii="Cambria" w:hAnsi="Cambria" w:cs="Arial"/>
                <w:sz w:val="22"/>
                <w:szCs w:val="22"/>
              </w:rPr>
              <w:t>R</w:t>
            </w:r>
            <w:r w:rsidRPr="00D93E7A">
              <w:rPr>
                <w:rFonts w:ascii="Cambria" w:hAnsi="Cambria" w:cs="Arial"/>
                <w:sz w:val="22"/>
                <w:szCs w:val="22"/>
              </w:rPr>
              <w:t xml:space="preserve">eport </w:t>
            </w:r>
          </w:p>
        </w:tc>
        <w:tc>
          <w:tcPr>
            <w:tcW w:w="3060" w:type="dxa"/>
          </w:tcPr>
          <w:p w14:paraId="01733FAB" w14:textId="77777777" w:rsidR="00724638" w:rsidRPr="00E74561" w:rsidRDefault="458A6DF9" w:rsidP="75A14BB8">
            <w:pPr>
              <w:jc w:val="both"/>
              <w:rPr>
                <w:rFonts w:ascii="Cambria" w:hAnsi="Cambria" w:cs="Arial"/>
                <w:sz w:val="22"/>
                <w:szCs w:val="22"/>
              </w:rPr>
            </w:pPr>
            <w:r w:rsidRPr="00E74561">
              <w:rPr>
                <w:rFonts w:ascii="Cambria" w:hAnsi="Cambria" w:cs="Arial"/>
                <w:b/>
                <w:bCs/>
                <w:sz w:val="22"/>
                <w:szCs w:val="22"/>
              </w:rPr>
              <w:t xml:space="preserve">Example: </w:t>
            </w:r>
            <w:r w:rsidRPr="00E74561">
              <w:rPr>
                <w:rFonts w:ascii="Cambria" w:hAnsi="Cambria" w:cs="Arial"/>
                <w:sz w:val="22"/>
                <w:szCs w:val="22"/>
              </w:rPr>
              <w:t>Progress against milestones and metrics</w:t>
            </w:r>
          </w:p>
        </w:tc>
        <w:tc>
          <w:tcPr>
            <w:tcW w:w="2880" w:type="dxa"/>
          </w:tcPr>
          <w:p w14:paraId="3D5E3A0B" w14:textId="77777777" w:rsidR="00724638" w:rsidRPr="00E74561" w:rsidRDefault="458A6DF9" w:rsidP="75A14BB8">
            <w:pPr>
              <w:jc w:val="both"/>
              <w:rPr>
                <w:rFonts w:ascii="Cambria" w:hAnsi="Cambria"/>
                <w:sz w:val="22"/>
                <w:szCs w:val="22"/>
              </w:rPr>
            </w:pPr>
            <w:r w:rsidRPr="00E74561">
              <w:rPr>
                <w:rFonts w:ascii="Cambria" w:hAnsi="Cambria" w:cs="Arial"/>
                <w:sz w:val="22"/>
                <w:szCs w:val="22"/>
              </w:rPr>
              <w:t>Monthly with invoice</w:t>
            </w:r>
          </w:p>
          <w:p w14:paraId="62E5974E" w14:textId="77777777" w:rsidR="00724638" w:rsidRPr="00E74561" w:rsidRDefault="00724638" w:rsidP="75A14BB8">
            <w:pPr>
              <w:jc w:val="both"/>
              <w:rPr>
                <w:rFonts w:ascii="Cambria" w:hAnsi="Cambria" w:cs="Arial"/>
                <w:sz w:val="22"/>
                <w:szCs w:val="22"/>
              </w:rPr>
            </w:pPr>
          </w:p>
        </w:tc>
      </w:tr>
      <w:tr w:rsidR="00724638" w:rsidRPr="00D93E7A" w14:paraId="5AB24004" w14:textId="77777777" w:rsidTr="4B7E5493">
        <w:tc>
          <w:tcPr>
            <w:tcW w:w="2610" w:type="dxa"/>
          </w:tcPr>
          <w:p w14:paraId="04F2EE1C" w14:textId="7F8A27C2" w:rsidR="00724638" w:rsidRPr="00D93E7A" w:rsidRDefault="50FEE9AA" w:rsidP="00E74561">
            <w:pPr>
              <w:jc w:val="both"/>
              <w:rPr>
                <w:rFonts w:ascii="Cambria" w:hAnsi="Cambria"/>
                <w:sz w:val="22"/>
                <w:szCs w:val="22"/>
              </w:rPr>
            </w:pPr>
            <w:r w:rsidRPr="00D93E7A">
              <w:rPr>
                <w:rFonts w:ascii="Cambria" w:hAnsi="Cambria"/>
                <w:sz w:val="22"/>
                <w:szCs w:val="22"/>
              </w:rPr>
              <w:t>3.</w:t>
            </w:r>
            <w:r w:rsidR="00E74561">
              <w:rPr>
                <w:rFonts w:ascii="Cambria" w:hAnsi="Cambria"/>
                <w:sz w:val="22"/>
                <w:szCs w:val="22"/>
              </w:rPr>
              <w:t xml:space="preserve"> </w:t>
            </w:r>
            <w:r w:rsidR="458A6DF9" w:rsidRPr="00D93E7A">
              <w:rPr>
                <w:rFonts w:ascii="Cambria" w:hAnsi="Cambria"/>
                <w:sz w:val="22"/>
                <w:szCs w:val="22"/>
              </w:rPr>
              <w:t>Final report</w:t>
            </w:r>
          </w:p>
        </w:tc>
        <w:tc>
          <w:tcPr>
            <w:tcW w:w="3060" w:type="dxa"/>
          </w:tcPr>
          <w:p w14:paraId="76A554FA" w14:textId="77777777" w:rsidR="00724638" w:rsidRPr="00E74561" w:rsidRDefault="458A6DF9" w:rsidP="75A14BB8">
            <w:pPr>
              <w:jc w:val="both"/>
              <w:rPr>
                <w:rFonts w:ascii="Cambria" w:hAnsi="Cambria" w:cs="Arial"/>
                <w:sz w:val="22"/>
                <w:szCs w:val="22"/>
              </w:rPr>
            </w:pPr>
            <w:r w:rsidRPr="00E74561">
              <w:rPr>
                <w:rFonts w:ascii="Cambria" w:hAnsi="Cambria" w:cs="Arial"/>
                <w:b/>
                <w:bCs/>
                <w:sz w:val="22"/>
                <w:szCs w:val="22"/>
              </w:rPr>
              <w:t xml:space="preserve">Example: </w:t>
            </w:r>
            <w:r w:rsidRPr="00E74561">
              <w:rPr>
                <w:rFonts w:ascii="Cambria" w:hAnsi="Cambria" w:cs="Arial"/>
                <w:sz w:val="22"/>
                <w:szCs w:val="22"/>
              </w:rPr>
              <w:t>Impact updates, final project closure update</w:t>
            </w:r>
          </w:p>
        </w:tc>
        <w:tc>
          <w:tcPr>
            <w:tcW w:w="2880" w:type="dxa"/>
          </w:tcPr>
          <w:p w14:paraId="3FB9EC7D" w14:textId="744902CE" w:rsidR="00724638" w:rsidRPr="00E74561" w:rsidRDefault="5B267AB2" w:rsidP="75A14BB8">
            <w:pPr>
              <w:jc w:val="both"/>
              <w:rPr>
                <w:rFonts w:ascii="Cambria" w:hAnsi="Cambria" w:cs="Arial"/>
                <w:sz w:val="22"/>
                <w:szCs w:val="22"/>
              </w:rPr>
            </w:pPr>
            <w:r w:rsidRPr="00E74561">
              <w:rPr>
                <w:rFonts w:ascii="Cambria" w:hAnsi="Cambria" w:cs="Arial"/>
                <w:sz w:val="22"/>
                <w:szCs w:val="22"/>
              </w:rPr>
              <w:t>One month after project completion, with invoice</w:t>
            </w:r>
          </w:p>
        </w:tc>
      </w:tr>
      <w:tr w:rsidR="4E4F5B27" w:rsidRPr="00D93E7A" w14:paraId="3EEC7861" w14:textId="77777777" w:rsidTr="4B7E5493">
        <w:trPr>
          <w:trHeight w:val="300"/>
        </w:trPr>
        <w:tc>
          <w:tcPr>
            <w:tcW w:w="2610" w:type="dxa"/>
          </w:tcPr>
          <w:p w14:paraId="5F18E0E4" w14:textId="4778632E" w:rsidR="4E4F5B27" w:rsidRPr="00E74561" w:rsidRDefault="31F1CFEC" w:rsidP="4B7E5493">
            <w:pPr>
              <w:rPr>
                <w:rFonts w:ascii="Cambria" w:hAnsi="Cambria"/>
                <w:sz w:val="22"/>
                <w:szCs w:val="22"/>
              </w:rPr>
            </w:pPr>
            <w:r w:rsidRPr="00E74561">
              <w:rPr>
                <w:rFonts w:ascii="Cambria" w:hAnsi="Cambria"/>
                <w:sz w:val="22"/>
                <w:szCs w:val="22"/>
              </w:rPr>
              <w:t>4.</w:t>
            </w:r>
            <w:r w:rsidR="00E74561">
              <w:rPr>
                <w:rFonts w:ascii="Cambria" w:hAnsi="Cambria"/>
                <w:sz w:val="22"/>
                <w:szCs w:val="22"/>
              </w:rPr>
              <w:t xml:space="preserve"> </w:t>
            </w:r>
            <w:r w:rsidR="09B4C3A3" w:rsidRPr="00E74561">
              <w:rPr>
                <w:rFonts w:ascii="Cambria" w:hAnsi="Cambria"/>
                <w:sz w:val="22"/>
                <w:szCs w:val="22"/>
              </w:rPr>
              <w:t>Annual Project Status Report</w:t>
            </w:r>
          </w:p>
        </w:tc>
        <w:tc>
          <w:tcPr>
            <w:tcW w:w="3060" w:type="dxa"/>
          </w:tcPr>
          <w:p w14:paraId="64A28323" w14:textId="6D3923F6" w:rsidR="4E4F5B27" w:rsidRPr="00E74561" w:rsidRDefault="09B4C3A3" w:rsidP="4E4F5B27">
            <w:pPr>
              <w:rPr>
                <w:rFonts w:ascii="Cambria" w:hAnsi="Cambria"/>
                <w:sz w:val="22"/>
                <w:szCs w:val="22"/>
              </w:rPr>
            </w:pPr>
            <w:r w:rsidRPr="00E74561">
              <w:rPr>
                <w:rFonts w:ascii="Cambria" w:hAnsi="Cambria"/>
                <w:b/>
                <w:bCs/>
                <w:sz w:val="22"/>
                <w:szCs w:val="22"/>
              </w:rPr>
              <w:t>Example:</w:t>
            </w:r>
            <w:r w:rsidRPr="00E74561">
              <w:rPr>
                <w:rFonts w:ascii="Cambria" w:hAnsi="Cambria"/>
                <w:sz w:val="22"/>
                <w:szCs w:val="22"/>
              </w:rPr>
              <w:t xml:space="preserve"> Updates on project implementation and operational status, including whether the funded project is operational, partially operational, delayed, or no longer active</w:t>
            </w:r>
          </w:p>
        </w:tc>
        <w:tc>
          <w:tcPr>
            <w:tcW w:w="2880" w:type="dxa"/>
          </w:tcPr>
          <w:p w14:paraId="3EC1F833" w14:textId="2DC28174" w:rsidR="4E4F5B27" w:rsidRPr="00E74561" w:rsidRDefault="09B4C3A3" w:rsidP="4B7E5493">
            <w:pPr>
              <w:rPr>
                <w:rFonts w:ascii="Cambria" w:hAnsi="Cambria"/>
                <w:sz w:val="22"/>
                <w:szCs w:val="22"/>
              </w:rPr>
            </w:pPr>
            <w:r w:rsidRPr="00E74561">
              <w:rPr>
                <w:rFonts w:ascii="Cambria" w:hAnsi="Cambria"/>
                <w:sz w:val="22"/>
                <w:szCs w:val="22"/>
              </w:rPr>
              <w:t xml:space="preserve">Annually through Year 5 after award </w:t>
            </w:r>
          </w:p>
        </w:tc>
      </w:tr>
    </w:tbl>
    <w:p w14:paraId="034EB3AC" w14:textId="77777777" w:rsidR="00724638" w:rsidRPr="00D93E7A" w:rsidRDefault="00724638" w:rsidP="75A14BB8">
      <w:pPr>
        <w:spacing w:after="60"/>
        <w:ind w:left="720" w:hanging="720"/>
        <w:rPr>
          <w:rFonts w:ascii="Cambria" w:hAnsi="Cambria"/>
          <w:sz w:val="22"/>
          <w:szCs w:val="22"/>
        </w:rPr>
      </w:pPr>
    </w:p>
    <w:p w14:paraId="1439F31C" w14:textId="77777777" w:rsidR="002B4FCC" w:rsidRPr="00D93E7A" w:rsidRDefault="354367BF" w:rsidP="75A14BB8">
      <w:pPr>
        <w:spacing w:after="120"/>
        <w:ind w:left="720" w:hanging="720"/>
        <w:jc w:val="both"/>
        <w:rPr>
          <w:rFonts w:ascii="Cambria" w:hAnsi="Cambria"/>
          <w:sz w:val="22"/>
          <w:szCs w:val="22"/>
        </w:rPr>
      </w:pPr>
      <w:r w:rsidRPr="00D93E7A">
        <w:rPr>
          <w:rFonts w:ascii="Cambria" w:hAnsi="Cambria"/>
          <w:sz w:val="22"/>
          <w:szCs w:val="22"/>
        </w:rPr>
        <w:t>3.6.2</w:t>
      </w:r>
      <w:r w:rsidR="002B4FCC" w:rsidRPr="00D93E7A">
        <w:rPr>
          <w:rFonts w:ascii="Cambria" w:hAnsi="Cambria"/>
        </w:rPr>
        <w:tab/>
      </w:r>
      <w:r w:rsidRPr="00D93E7A">
        <w:rPr>
          <w:rFonts w:ascii="Cambria" w:hAnsi="Cambria"/>
          <w:sz w:val="22"/>
          <w:szCs w:val="22"/>
        </w:rPr>
        <w:t>The contractor shall be responsible for tracking and submitting an expenditure report to the Department of all expenditures related to the awarded funding by no later than the tenth of each month for the previous month. This report must verify that all funds were expended in accordance with the approved proposal and that all services or items provided under the funding are allowable and approved expenses. Failure to submit the required expenditure report by the stated deadline or if the Department determines funding was not spent appropriately, the Department reserves the right to recoup all or part of the funding provided.</w:t>
      </w:r>
    </w:p>
    <w:p w14:paraId="0E304514" w14:textId="77777777" w:rsidR="002B4FCC" w:rsidRPr="00D93E7A" w:rsidRDefault="354367BF" w:rsidP="75A14BB8">
      <w:pPr>
        <w:spacing w:after="120"/>
        <w:ind w:left="1170" w:hanging="450"/>
        <w:jc w:val="both"/>
        <w:rPr>
          <w:rFonts w:ascii="Cambria" w:hAnsi="Cambria"/>
          <w:sz w:val="22"/>
          <w:szCs w:val="22"/>
        </w:rPr>
      </w:pPr>
      <w:r w:rsidRPr="00D93E7A">
        <w:rPr>
          <w:rFonts w:ascii="Cambria" w:hAnsi="Cambria"/>
          <w:sz w:val="22"/>
          <w:szCs w:val="22"/>
        </w:rPr>
        <w:t>a.</w:t>
      </w:r>
      <w:r w:rsidR="002B4FCC" w:rsidRPr="00D93E7A">
        <w:rPr>
          <w:rFonts w:ascii="Cambria" w:hAnsi="Cambria"/>
        </w:rPr>
        <w:tab/>
      </w:r>
      <w:r w:rsidRPr="00D93E7A">
        <w:rPr>
          <w:rFonts w:ascii="Cambria" w:hAnsi="Cambria"/>
          <w:sz w:val="22"/>
          <w:szCs w:val="22"/>
        </w:rPr>
        <w:t>The expenditure report must be submitted to the Department on the form provided by the Department or in a format approved by the Department.</w:t>
      </w:r>
    </w:p>
    <w:p w14:paraId="6CD6C3D0" w14:textId="77777777" w:rsidR="002B4FCC" w:rsidRPr="00D93E7A" w:rsidRDefault="354367BF" w:rsidP="75A14BB8">
      <w:pPr>
        <w:spacing w:after="120"/>
        <w:ind w:left="1170" w:hanging="450"/>
        <w:jc w:val="both"/>
        <w:rPr>
          <w:rFonts w:ascii="Cambria" w:hAnsi="Cambria"/>
          <w:sz w:val="22"/>
          <w:szCs w:val="22"/>
        </w:rPr>
      </w:pPr>
      <w:r w:rsidRPr="00D93E7A">
        <w:rPr>
          <w:rFonts w:ascii="Cambria" w:hAnsi="Cambria"/>
          <w:sz w:val="22"/>
          <w:szCs w:val="22"/>
        </w:rPr>
        <w:lastRenderedPageBreak/>
        <w:t>b.</w:t>
      </w:r>
      <w:r w:rsidR="002B4FCC" w:rsidRPr="00D93E7A">
        <w:rPr>
          <w:rFonts w:ascii="Cambria" w:hAnsi="Cambria"/>
        </w:rPr>
        <w:tab/>
      </w:r>
      <w:r w:rsidRPr="00D93E7A">
        <w:rPr>
          <w:rFonts w:ascii="Cambria" w:hAnsi="Cambria"/>
          <w:sz w:val="22"/>
          <w:szCs w:val="22"/>
        </w:rPr>
        <w:t>If the contractor received funding in contract period and has not submitted a corresponding expenditure report, the Department reserves the right to withhold payment of any future invoices until the required expenditure report has been received and approved.</w:t>
      </w:r>
    </w:p>
    <w:p w14:paraId="7BDB5EA8" w14:textId="06230192" w:rsidR="002B4FCC" w:rsidRPr="00D93E7A" w:rsidRDefault="354367BF" w:rsidP="75A14BB8">
      <w:pPr>
        <w:spacing w:after="120"/>
        <w:ind w:left="1170" w:hanging="450"/>
        <w:jc w:val="both"/>
        <w:rPr>
          <w:rFonts w:ascii="Cambria" w:hAnsi="Cambria"/>
          <w:sz w:val="22"/>
          <w:szCs w:val="22"/>
        </w:rPr>
      </w:pPr>
      <w:r w:rsidRPr="00D93E7A">
        <w:rPr>
          <w:rFonts w:ascii="Cambria" w:hAnsi="Cambria"/>
          <w:sz w:val="22"/>
          <w:szCs w:val="22"/>
        </w:rPr>
        <w:t>c.</w:t>
      </w:r>
      <w:r w:rsidR="002B4FCC" w:rsidRPr="00D93E7A">
        <w:rPr>
          <w:rFonts w:ascii="Cambria" w:hAnsi="Cambria"/>
        </w:rPr>
        <w:tab/>
      </w:r>
      <w:r w:rsidRPr="00D93E7A">
        <w:rPr>
          <w:rFonts w:ascii="Cambria" w:hAnsi="Cambria"/>
          <w:sz w:val="22"/>
          <w:szCs w:val="22"/>
        </w:rPr>
        <w:t>The Department shall have no obligation to pay any invoice submitted after the close of the contract period.</w:t>
      </w:r>
    </w:p>
    <w:p w14:paraId="7D4F7545" w14:textId="245AFC0A" w:rsidR="000E3FFF" w:rsidRPr="00D93E7A" w:rsidRDefault="47A2D520" w:rsidP="75A14BB8">
      <w:pPr>
        <w:spacing w:after="120"/>
        <w:ind w:left="720" w:hanging="720"/>
        <w:rPr>
          <w:rFonts w:ascii="Cambria" w:hAnsi="Cambria"/>
          <w:sz w:val="22"/>
          <w:szCs w:val="22"/>
        </w:rPr>
      </w:pPr>
      <w:r w:rsidRPr="00D93E7A">
        <w:rPr>
          <w:rFonts w:ascii="Cambria" w:hAnsi="Cambria"/>
          <w:sz w:val="22"/>
          <w:szCs w:val="22"/>
        </w:rPr>
        <w:t>3.6.</w:t>
      </w:r>
      <w:r w:rsidR="354367BF" w:rsidRPr="00D93E7A">
        <w:rPr>
          <w:rFonts w:ascii="Cambria" w:hAnsi="Cambria"/>
          <w:sz w:val="22"/>
          <w:szCs w:val="22"/>
        </w:rPr>
        <w:t>3</w:t>
      </w:r>
      <w:r w:rsidRPr="00D93E7A">
        <w:rPr>
          <w:rFonts w:ascii="Cambria" w:hAnsi="Cambria"/>
        </w:rPr>
        <w:tab/>
      </w:r>
      <w:r w:rsidR="350BF582" w:rsidRPr="00D93E7A">
        <w:rPr>
          <w:rFonts w:ascii="Cambria" w:hAnsi="Cambria"/>
          <w:sz w:val="22"/>
          <w:szCs w:val="22"/>
        </w:rPr>
        <w:t>The contractor shall submit reports outlining current baseline values, as well as, what metrics and target values will be achieved b</w:t>
      </w:r>
      <w:r w:rsidR="6666AD3A" w:rsidRPr="00D93E7A">
        <w:rPr>
          <w:rFonts w:ascii="Cambria" w:hAnsi="Cambria"/>
          <w:sz w:val="22"/>
          <w:szCs w:val="22"/>
        </w:rPr>
        <w:t xml:space="preserve">y end of contract for Horizon </w:t>
      </w:r>
      <w:r w:rsidR="65050B13" w:rsidRPr="00D93E7A">
        <w:rPr>
          <w:rFonts w:ascii="Cambria" w:hAnsi="Cambria"/>
          <w:sz w:val="22"/>
          <w:szCs w:val="22"/>
        </w:rPr>
        <w:t>2</w:t>
      </w:r>
      <w:r w:rsidR="6666AD3A" w:rsidRPr="00D93E7A">
        <w:rPr>
          <w:rFonts w:ascii="Cambria" w:hAnsi="Cambria"/>
          <w:sz w:val="22"/>
          <w:szCs w:val="22"/>
        </w:rPr>
        <w:t xml:space="preserve"> funding. Example</w:t>
      </w:r>
      <w:r w:rsidR="6C454089" w:rsidRPr="00D93E7A">
        <w:rPr>
          <w:rFonts w:ascii="Cambria" w:hAnsi="Cambria"/>
          <w:sz w:val="22"/>
          <w:szCs w:val="22"/>
        </w:rPr>
        <w:t xml:space="preserve"> table</w:t>
      </w:r>
      <w:r w:rsidR="6666AD3A" w:rsidRPr="00D93E7A">
        <w:rPr>
          <w:rFonts w:ascii="Cambria" w:hAnsi="Cambria"/>
          <w:sz w:val="22"/>
          <w:szCs w:val="22"/>
        </w:rPr>
        <w:t xml:space="preserve"> </w:t>
      </w:r>
      <w:r w:rsidR="586CD29B" w:rsidRPr="00D93E7A">
        <w:rPr>
          <w:rFonts w:ascii="Cambria" w:hAnsi="Cambria"/>
          <w:sz w:val="22"/>
          <w:szCs w:val="22"/>
        </w:rPr>
        <w:t xml:space="preserve">illustrating </w:t>
      </w:r>
      <w:r w:rsidR="6666AD3A" w:rsidRPr="00D93E7A">
        <w:rPr>
          <w:rFonts w:ascii="Cambria" w:hAnsi="Cambria"/>
          <w:sz w:val="22"/>
          <w:szCs w:val="22"/>
        </w:rPr>
        <w:t xml:space="preserve">the metrics tracked, baseline values, </w:t>
      </w:r>
      <w:r w:rsidR="72BF8E0C" w:rsidRPr="00D93E7A">
        <w:rPr>
          <w:rFonts w:ascii="Cambria" w:hAnsi="Cambria"/>
          <w:sz w:val="22"/>
          <w:szCs w:val="22"/>
        </w:rPr>
        <w:t xml:space="preserve">and </w:t>
      </w:r>
      <w:r w:rsidR="6666AD3A" w:rsidRPr="00D93E7A">
        <w:rPr>
          <w:rFonts w:ascii="Cambria" w:hAnsi="Cambria"/>
          <w:sz w:val="22"/>
          <w:szCs w:val="22"/>
        </w:rPr>
        <w:t xml:space="preserve">target values, and </w:t>
      </w:r>
      <w:r w:rsidR="350BF582" w:rsidRPr="00D93E7A">
        <w:rPr>
          <w:rFonts w:ascii="Cambria" w:hAnsi="Cambria"/>
          <w:sz w:val="22"/>
          <w:szCs w:val="22"/>
        </w:rPr>
        <w:t>progress</w:t>
      </w:r>
      <w:r w:rsidR="1B8742A7" w:rsidRPr="00D93E7A">
        <w:rPr>
          <w:rFonts w:ascii="Cambria" w:hAnsi="Cambria"/>
          <w:sz w:val="22"/>
          <w:szCs w:val="22"/>
        </w:rPr>
        <w:t xml:space="preserve"> may be seen</w:t>
      </w:r>
      <w:r w:rsidR="350BF582" w:rsidRPr="00D93E7A">
        <w:rPr>
          <w:rFonts w:ascii="Cambria" w:hAnsi="Cambria"/>
          <w:sz w:val="22"/>
          <w:szCs w:val="22"/>
        </w:rPr>
        <w:t>:</w:t>
      </w:r>
    </w:p>
    <w:tbl>
      <w:tblPr>
        <w:tblStyle w:val="TableGrid"/>
        <w:tblW w:w="9376" w:type="dxa"/>
        <w:tblInd w:w="712"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25"/>
        <w:gridCol w:w="1766"/>
        <w:gridCol w:w="1765"/>
        <w:gridCol w:w="2060"/>
        <w:gridCol w:w="2060"/>
      </w:tblGrid>
      <w:tr w:rsidR="00D0FFE6" w:rsidRPr="00D93E7A" w14:paraId="3DEEE018" w14:textId="77777777" w:rsidTr="4B7E5493">
        <w:trPr>
          <w:trHeight w:val="300"/>
        </w:trPr>
        <w:tc>
          <w:tcPr>
            <w:tcW w:w="1725" w:type="dxa"/>
            <w:tcMar>
              <w:left w:w="105" w:type="dxa"/>
              <w:right w:w="105" w:type="dxa"/>
            </w:tcMar>
          </w:tcPr>
          <w:p w14:paraId="3CE5B40A" w14:textId="045C3014"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b/>
                <w:bCs/>
                <w:color w:val="000000" w:themeColor="text1"/>
                <w:sz w:val="22"/>
                <w:szCs w:val="22"/>
              </w:rPr>
              <w:t xml:space="preserve">Metrics to be tracked </w:t>
            </w:r>
            <w:r w:rsidRPr="00D93E7A">
              <w:rPr>
                <w:rFonts w:ascii="Cambria" w:eastAsia="Arial" w:hAnsi="Cambria" w:cs="Arial"/>
                <w:b/>
                <w:bCs/>
                <w:i/>
                <w:iCs/>
                <w:color w:val="000000" w:themeColor="text1"/>
                <w:sz w:val="22"/>
                <w:szCs w:val="22"/>
              </w:rPr>
              <w:t>(Illustrative)</w:t>
            </w:r>
          </w:p>
        </w:tc>
        <w:tc>
          <w:tcPr>
            <w:tcW w:w="1766" w:type="dxa"/>
            <w:tcMar>
              <w:left w:w="105" w:type="dxa"/>
              <w:right w:w="105" w:type="dxa"/>
            </w:tcMar>
          </w:tcPr>
          <w:p w14:paraId="045B8498" w14:textId="4B7D37BA"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b/>
                <w:bCs/>
                <w:color w:val="000000" w:themeColor="text1"/>
                <w:sz w:val="22"/>
                <w:szCs w:val="22"/>
              </w:rPr>
              <w:t>Baseline values</w:t>
            </w:r>
          </w:p>
        </w:tc>
        <w:tc>
          <w:tcPr>
            <w:tcW w:w="1765" w:type="dxa"/>
            <w:tcMar>
              <w:left w:w="105" w:type="dxa"/>
              <w:right w:w="105" w:type="dxa"/>
            </w:tcMar>
          </w:tcPr>
          <w:p w14:paraId="7C6C992E" w14:textId="43EE7849"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b/>
                <w:bCs/>
                <w:color w:val="000000" w:themeColor="text1"/>
                <w:sz w:val="22"/>
                <w:szCs w:val="22"/>
              </w:rPr>
              <w:t>Target values</w:t>
            </w:r>
          </w:p>
        </w:tc>
        <w:tc>
          <w:tcPr>
            <w:tcW w:w="2060" w:type="dxa"/>
            <w:tcMar>
              <w:left w:w="105" w:type="dxa"/>
              <w:right w:w="105" w:type="dxa"/>
            </w:tcMar>
          </w:tcPr>
          <w:p w14:paraId="7100BF0D" w14:textId="5C71B1EC"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b/>
                <w:bCs/>
                <w:color w:val="000000" w:themeColor="text1"/>
                <w:sz w:val="22"/>
                <w:szCs w:val="22"/>
              </w:rPr>
              <w:t>Reporting frequency</w:t>
            </w:r>
          </w:p>
        </w:tc>
        <w:tc>
          <w:tcPr>
            <w:tcW w:w="2060" w:type="dxa"/>
            <w:tcMar>
              <w:left w:w="105" w:type="dxa"/>
              <w:right w:w="105" w:type="dxa"/>
            </w:tcMar>
          </w:tcPr>
          <w:p w14:paraId="0E47A59B" w14:textId="42165BA7" w:rsidR="076E141A" w:rsidRPr="00D93E7A" w:rsidRDefault="6DAB873F" w:rsidP="75A14BB8">
            <w:pPr>
              <w:rPr>
                <w:rFonts w:ascii="Cambria" w:eastAsia="Arial" w:hAnsi="Cambria" w:cs="Arial"/>
                <w:b/>
                <w:bCs/>
                <w:color w:val="000000" w:themeColor="text1"/>
                <w:sz w:val="22"/>
                <w:szCs w:val="22"/>
              </w:rPr>
            </w:pPr>
            <w:r w:rsidRPr="00D93E7A">
              <w:rPr>
                <w:rFonts w:ascii="Cambria" w:eastAsia="Arial" w:hAnsi="Cambria" w:cs="Arial"/>
                <w:b/>
                <w:bCs/>
                <w:color w:val="000000" w:themeColor="text1"/>
                <w:sz w:val="22"/>
                <w:szCs w:val="22"/>
              </w:rPr>
              <w:t>CMS metric (Y/N)</w:t>
            </w:r>
          </w:p>
        </w:tc>
      </w:tr>
      <w:tr w:rsidR="00D0FFE6" w:rsidRPr="00D93E7A" w14:paraId="69D1DF8B" w14:textId="77777777" w:rsidTr="4B7E5493">
        <w:trPr>
          <w:trHeight w:val="300"/>
        </w:trPr>
        <w:tc>
          <w:tcPr>
            <w:tcW w:w="1725" w:type="dxa"/>
            <w:tcMar>
              <w:left w:w="105" w:type="dxa"/>
              <w:right w:w="105" w:type="dxa"/>
            </w:tcMar>
          </w:tcPr>
          <w:p w14:paraId="5887AC77" w14:textId="39CE7C3D"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 xml:space="preserve">E.g., </w:t>
            </w:r>
            <w:r w:rsidRPr="00D93E7A">
              <w:rPr>
                <w:rFonts w:ascii="Cambria" w:eastAsia="Arial" w:hAnsi="Cambria" w:cs="Arial"/>
                <w:color w:val="000000" w:themeColor="text1"/>
                <w:sz w:val="22"/>
                <w:szCs w:val="22"/>
              </w:rPr>
              <w:t>% increase in service access and preservation</w:t>
            </w:r>
          </w:p>
        </w:tc>
        <w:tc>
          <w:tcPr>
            <w:tcW w:w="1766" w:type="dxa"/>
            <w:tcMar>
              <w:left w:w="105" w:type="dxa"/>
              <w:right w:w="105" w:type="dxa"/>
            </w:tcMar>
          </w:tcPr>
          <w:p w14:paraId="1F1B7A6E" w14:textId="35B29D82"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Current service access numbers</w:t>
            </w:r>
          </w:p>
        </w:tc>
        <w:tc>
          <w:tcPr>
            <w:tcW w:w="1765" w:type="dxa"/>
            <w:tcMar>
              <w:left w:w="105" w:type="dxa"/>
              <w:right w:w="105" w:type="dxa"/>
            </w:tcMar>
          </w:tcPr>
          <w:p w14:paraId="1A6DBADE" w14:textId="615FC038"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80% increase</w:t>
            </w:r>
          </w:p>
        </w:tc>
        <w:tc>
          <w:tcPr>
            <w:tcW w:w="2060" w:type="dxa"/>
            <w:tcMar>
              <w:left w:w="105" w:type="dxa"/>
              <w:right w:w="105" w:type="dxa"/>
            </w:tcMar>
          </w:tcPr>
          <w:p w14:paraId="45BFB6F1" w14:textId="141A23F1"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Quarterly</w:t>
            </w:r>
          </w:p>
        </w:tc>
        <w:tc>
          <w:tcPr>
            <w:tcW w:w="2060" w:type="dxa"/>
            <w:tcMar>
              <w:left w:w="105" w:type="dxa"/>
              <w:right w:w="105" w:type="dxa"/>
            </w:tcMar>
          </w:tcPr>
          <w:p w14:paraId="5777E5A8" w14:textId="5F259BA4" w:rsidR="75A14BB8" w:rsidRPr="00D93E7A" w:rsidRDefault="75A14BB8" w:rsidP="75A14BB8">
            <w:pPr>
              <w:rPr>
                <w:rFonts w:ascii="Cambria" w:eastAsia="Arial" w:hAnsi="Cambria" w:cs="Arial"/>
                <w:color w:val="000000" w:themeColor="text1"/>
                <w:sz w:val="22"/>
                <w:szCs w:val="22"/>
              </w:rPr>
            </w:pPr>
          </w:p>
        </w:tc>
      </w:tr>
      <w:tr w:rsidR="00D0FFE6" w:rsidRPr="00D93E7A" w14:paraId="642F5BF6" w14:textId="77777777" w:rsidTr="4B7E5493">
        <w:trPr>
          <w:trHeight w:val="300"/>
        </w:trPr>
        <w:tc>
          <w:tcPr>
            <w:tcW w:w="1725" w:type="dxa"/>
            <w:tcMar>
              <w:left w:w="105" w:type="dxa"/>
              <w:right w:w="105" w:type="dxa"/>
            </w:tcMar>
          </w:tcPr>
          <w:p w14:paraId="4CC47DED" w14:textId="0CF19DE4"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E.g.,</w:t>
            </w:r>
            <w:r w:rsidRPr="00D93E7A">
              <w:rPr>
                <w:rFonts w:ascii="Cambria" w:eastAsia="Arial" w:hAnsi="Cambria" w:cs="Arial"/>
                <w:color w:val="000000" w:themeColor="text1"/>
                <w:sz w:val="22"/>
                <w:szCs w:val="22"/>
              </w:rPr>
              <w:t xml:space="preserve"> % increase in new patients </w:t>
            </w:r>
          </w:p>
        </w:tc>
        <w:tc>
          <w:tcPr>
            <w:tcW w:w="1766" w:type="dxa"/>
            <w:tcMar>
              <w:left w:w="105" w:type="dxa"/>
              <w:right w:w="105" w:type="dxa"/>
            </w:tcMar>
          </w:tcPr>
          <w:p w14:paraId="0491D086" w14:textId="4F64BE36"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Current average # of patients served</w:t>
            </w:r>
          </w:p>
        </w:tc>
        <w:tc>
          <w:tcPr>
            <w:tcW w:w="1765" w:type="dxa"/>
            <w:tcMar>
              <w:left w:w="105" w:type="dxa"/>
              <w:right w:w="105" w:type="dxa"/>
            </w:tcMar>
          </w:tcPr>
          <w:p w14:paraId="4E70E501" w14:textId="3FDC1FDF"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 xml:space="preserve"> # of new patients served</w:t>
            </w:r>
          </w:p>
        </w:tc>
        <w:tc>
          <w:tcPr>
            <w:tcW w:w="2060" w:type="dxa"/>
            <w:tcMar>
              <w:left w:w="105" w:type="dxa"/>
              <w:right w:w="105" w:type="dxa"/>
            </w:tcMar>
          </w:tcPr>
          <w:p w14:paraId="32BC6B91" w14:textId="5CC99109"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Quarterly</w:t>
            </w:r>
          </w:p>
        </w:tc>
        <w:tc>
          <w:tcPr>
            <w:tcW w:w="2060" w:type="dxa"/>
            <w:tcMar>
              <w:left w:w="105" w:type="dxa"/>
              <w:right w:w="105" w:type="dxa"/>
            </w:tcMar>
          </w:tcPr>
          <w:p w14:paraId="6C4C5283" w14:textId="0FA3C05F" w:rsidR="75A14BB8" w:rsidRPr="00D93E7A" w:rsidRDefault="75A14BB8" w:rsidP="75A14BB8">
            <w:pPr>
              <w:rPr>
                <w:rFonts w:ascii="Cambria" w:eastAsia="Arial" w:hAnsi="Cambria" w:cs="Arial"/>
                <w:color w:val="000000" w:themeColor="text1"/>
                <w:sz w:val="22"/>
                <w:szCs w:val="22"/>
              </w:rPr>
            </w:pPr>
          </w:p>
        </w:tc>
      </w:tr>
      <w:tr w:rsidR="00D0FFE6" w:rsidRPr="00D93E7A" w14:paraId="0F04C04A" w14:textId="77777777" w:rsidTr="4B7E5493">
        <w:trPr>
          <w:trHeight w:val="300"/>
        </w:trPr>
        <w:tc>
          <w:tcPr>
            <w:tcW w:w="1725" w:type="dxa"/>
            <w:tcMar>
              <w:left w:w="105" w:type="dxa"/>
              <w:right w:w="105" w:type="dxa"/>
            </w:tcMar>
          </w:tcPr>
          <w:p w14:paraId="52A0D56D" w14:textId="6AA99FC6"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E.g.,</w:t>
            </w:r>
            <w:r w:rsidRPr="00D93E7A">
              <w:rPr>
                <w:rFonts w:ascii="Cambria" w:eastAsia="Arial" w:hAnsi="Cambria" w:cs="Arial"/>
                <w:color w:val="000000" w:themeColor="text1"/>
                <w:sz w:val="22"/>
                <w:szCs w:val="22"/>
              </w:rPr>
              <w:t xml:space="preserve"> Patient wait times</w:t>
            </w:r>
          </w:p>
          <w:p w14:paraId="51F8AEF7" w14:textId="415985B7" w:rsidR="00D0FFE6" w:rsidRPr="00D93E7A" w:rsidRDefault="00D0FFE6" w:rsidP="75A14BB8">
            <w:pPr>
              <w:rPr>
                <w:rFonts w:ascii="Cambria" w:eastAsia="Arial" w:hAnsi="Cambria" w:cs="Arial"/>
                <w:color w:val="000000" w:themeColor="text1"/>
                <w:sz w:val="22"/>
                <w:szCs w:val="22"/>
              </w:rPr>
            </w:pPr>
          </w:p>
        </w:tc>
        <w:tc>
          <w:tcPr>
            <w:tcW w:w="1766" w:type="dxa"/>
            <w:tcMar>
              <w:left w:w="105" w:type="dxa"/>
              <w:right w:w="105" w:type="dxa"/>
            </w:tcMar>
          </w:tcPr>
          <w:p w14:paraId="700CE7FB" w14:textId="237FB455"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Current wait time</w:t>
            </w:r>
          </w:p>
        </w:tc>
        <w:tc>
          <w:tcPr>
            <w:tcW w:w="1765" w:type="dxa"/>
            <w:tcMar>
              <w:left w:w="105" w:type="dxa"/>
              <w:right w:w="105" w:type="dxa"/>
            </w:tcMar>
          </w:tcPr>
          <w:p w14:paraId="6D5150F3" w14:textId="50F36A5A"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 decrease in wait times</w:t>
            </w:r>
          </w:p>
        </w:tc>
        <w:tc>
          <w:tcPr>
            <w:tcW w:w="2060" w:type="dxa"/>
            <w:tcMar>
              <w:left w:w="105" w:type="dxa"/>
              <w:right w:w="105" w:type="dxa"/>
            </w:tcMar>
          </w:tcPr>
          <w:p w14:paraId="2A42CD2F" w14:textId="30C70C4D"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Quarterly</w:t>
            </w:r>
          </w:p>
        </w:tc>
        <w:tc>
          <w:tcPr>
            <w:tcW w:w="2060" w:type="dxa"/>
            <w:tcMar>
              <w:left w:w="105" w:type="dxa"/>
              <w:right w:w="105" w:type="dxa"/>
            </w:tcMar>
          </w:tcPr>
          <w:p w14:paraId="6639F92F" w14:textId="2581B75B" w:rsidR="75A14BB8" w:rsidRPr="00D93E7A" w:rsidRDefault="75A14BB8" w:rsidP="75A14BB8">
            <w:pPr>
              <w:rPr>
                <w:rFonts w:ascii="Cambria" w:eastAsia="Arial" w:hAnsi="Cambria" w:cs="Arial"/>
                <w:color w:val="000000" w:themeColor="text1"/>
                <w:sz w:val="22"/>
                <w:szCs w:val="22"/>
              </w:rPr>
            </w:pPr>
          </w:p>
        </w:tc>
      </w:tr>
      <w:tr w:rsidR="00D0FFE6" w:rsidRPr="00D93E7A" w14:paraId="63014E90" w14:textId="77777777" w:rsidTr="4B7E5493">
        <w:trPr>
          <w:trHeight w:val="300"/>
        </w:trPr>
        <w:tc>
          <w:tcPr>
            <w:tcW w:w="1725" w:type="dxa"/>
            <w:tcMar>
              <w:left w:w="105" w:type="dxa"/>
              <w:right w:w="105" w:type="dxa"/>
            </w:tcMar>
          </w:tcPr>
          <w:p w14:paraId="3DB18BB9" w14:textId="7FA27B25"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E.g.,</w:t>
            </w:r>
            <w:r w:rsidRPr="00D93E7A">
              <w:rPr>
                <w:rFonts w:ascii="Cambria" w:eastAsia="Arial" w:hAnsi="Cambria" w:cs="Arial"/>
                <w:color w:val="000000" w:themeColor="text1"/>
                <w:sz w:val="22"/>
                <w:szCs w:val="22"/>
              </w:rPr>
              <w:t xml:space="preserve"> Surge capacity</w:t>
            </w:r>
          </w:p>
          <w:p w14:paraId="7D73C678" w14:textId="1B182E05" w:rsidR="00D0FFE6" w:rsidRPr="00D93E7A" w:rsidRDefault="00D0FFE6" w:rsidP="75A14BB8">
            <w:pPr>
              <w:rPr>
                <w:rFonts w:ascii="Cambria" w:eastAsia="Arial" w:hAnsi="Cambria" w:cs="Arial"/>
                <w:color w:val="000000" w:themeColor="text1"/>
                <w:sz w:val="22"/>
                <w:szCs w:val="22"/>
              </w:rPr>
            </w:pPr>
          </w:p>
        </w:tc>
        <w:tc>
          <w:tcPr>
            <w:tcW w:w="1766" w:type="dxa"/>
            <w:tcMar>
              <w:left w:w="105" w:type="dxa"/>
              <w:right w:w="105" w:type="dxa"/>
            </w:tcMar>
          </w:tcPr>
          <w:p w14:paraId="0772DC4C" w14:textId="1CEC7206"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Current surge capacity</w:t>
            </w:r>
          </w:p>
        </w:tc>
        <w:tc>
          <w:tcPr>
            <w:tcW w:w="1765" w:type="dxa"/>
            <w:tcMar>
              <w:left w:w="105" w:type="dxa"/>
              <w:right w:w="105" w:type="dxa"/>
            </w:tcMar>
          </w:tcPr>
          <w:p w14:paraId="4BF1B5C3" w14:textId="69F25449"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 increase in capacity</w:t>
            </w:r>
          </w:p>
        </w:tc>
        <w:tc>
          <w:tcPr>
            <w:tcW w:w="2060" w:type="dxa"/>
            <w:tcMar>
              <w:left w:w="105" w:type="dxa"/>
              <w:right w:w="105" w:type="dxa"/>
            </w:tcMar>
          </w:tcPr>
          <w:p w14:paraId="2559A324" w14:textId="719787E1"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Quarterly</w:t>
            </w:r>
          </w:p>
        </w:tc>
        <w:tc>
          <w:tcPr>
            <w:tcW w:w="2060" w:type="dxa"/>
            <w:tcMar>
              <w:left w:w="105" w:type="dxa"/>
              <w:right w:w="105" w:type="dxa"/>
            </w:tcMar>
          </w:tcPr>
          <w:p w14:paraId="40A9172C" w14:textId="647F11AE" w:rsidR="75A14BB8" w:rsidRPr="00D93E7A" w:rsidRDefault="75A14BB8" w:rsidP="75A14BB8">
            <w:pPr>
              <w:rPr>
                <w:rFonts w:ascii="Cambria" w:eastAsia="Arial" w:hAnsi="Cambria" w:cs="Arial"/>
                <w:color w:val="000000" w:themeColor="text1"/>
                <w:sz w:val="22"/>
                <w:szCs w:val="22"/>
              </w:rPr>
            </w:pPr>
          </w:p>
        </w:tc>
      </w:tr>
      <w:tr w:rsidR="00D0FFE6" w:rsidRPr="00D93E7A" w14:paraId="1B636191" w14:textId="77777777" w:rsidTr="4B7E5493">
        <w:trPr>
          <w:trHeight w:val="300"/>
        </w:trPr>
        <w:tc>
          <w:tcPr>
            <w:tcW w:w="1725" w:type="dxa"/>
            <w:tcMar>
              <w:left w:w="105" w:type="dxa"/>
              <w:right w:w="105" w:type="dxa"/>
            </w:tcMar>
          </w:tcPr>
          <w:p w14:paraId="3D65080E" w14:textId="6C19BC64"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E.g.,</w:t>
            </w:r>
            <w:r w:rsidRPr="00D93E7A">
              <w:rPr>
                <w:rFonts w:ascii="Cambria" w:eastAsia="Arial" w:hAnsi="Cambria" w:cs="Arial"/>
                <w:color w:val="000000" w:themeColor="text1"/>
                <w:sz w:val="22"/>
                <w:szCs w:val="22"/>
              </w:rPr>
              <w:t xml:space="preserve"> Infection control</w:t>
            </w:r>
          </w:p>
          <w:p w14:paraId="1EBEE343" w14:textId="497E30E7" w:rsidR="00D0FFE6" w:rsidRPr="00D93E7A" w:rsidRDefault="00D0FFE6" w:rsidP="75A14BB8">
            <w:pPr>
              <w:rPr>
                <w:rFonts w:ascii="Cambria" w:eastAsia="Arial" w:hAnsi="Cambria" w:cs="Arial"/>
                <w:color w:val="000000" w:themeColor="text1"/>
                <w:sz w:val="22"/>
                <w:szCs w:val="22"/>
              </w:rPr>
            </w:pPr>
          </w:p>
        </w:tc>
        <w:tc>
          <w:tcPr>
            <w:tcW w:w="1766" w:type="dxa"/>
            <w:tcMar>
              <w:left w:w="105" w:type="dxa"/>
              <w:right w:w="105" w:type="dxa"/>
            </w:tcMar>
          </w:tcPr>
          <w:p w14:paraId="5A8E8241" w14:textId="3EA9CE8C"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 xml:space="preserve">Current % </w:t>
            </w:r>
          </w:p>
        </w:tc>
        <w:tc>
          <w:tcPr>
            <w:tcW w:w="1765" w:type="dxa"/>
            <w:tcMar>
              <w:left w:w="105" w:type="dxa"/>
              <w:right w:w="105" w:type="dxa"/>
            </w:tcMar>
          </w:tcPr>
          <w:p w14:paraId="1C930E24" w14:textId="193B44A8"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 improvement in infection control</w:t>
            </w:r>
          </w:p>
        </w:tc>
        <w:tc>
          <w:tcPr>
            <w:tcW w:w="2060" w:type="dxa"/>
            <w:tcMar>
              <w:left w:w="105" w:type="dxa"/>
              <w:right w:w="105" w:type="dxa"/>
            </w:tcMar>
          </w:tcPr>
          <w:p w14:paraId="608A7825" w14:textId="585DB35E"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Quarterly</w:t>
            </w:r>
          </w:p>
        </w:tc>
        <w:tc>
          <w:tcPr>
            <w:tcW w:w="2060" w:type="dxa"/>
            <w:tcMar>
              <w:left w:w="105" w:type="dxa"/>
              <w:right w:w="105" w:type="dxa"/>
            </w:tcMar>
          </w:tcPr>
          <w:p w14:paraId="68F5681D" w14:textId="2753162B" w:rsidR="75A14BB8" w:rsidRPr="00D93E7A" w:rsidRDefault="75A14BB8" w:rsidP="75A14BB8">
            <w:pPr>
              <w:rPr>
                <w:rFonts w:ascii="Cambria" w:eastAsia="Arial" w:hAnsi="Cambria" w:cs="Arial"/>
                <w:color w:val="000000" w:themeColor="text1"/>
                <w:sz w:val="22"/>
                <w:szCs w:val="22"/>
              </w:rPr>
            </w:pPr>
          </w:p>
        </w:tc>
      </w:tr>
      <w:tr w:rsidR="00D0FFE6" w:rsidRPr="00D93E7A" w14:paraId="6F594B8E" w14:textId="77777777" w:rsidTr="4B7E5493">
        <w:trPr>
          <w:trHeight w:val="300"/>
        </w:trPr>
        <w:tc>
          <w:tcPr>
            <w:tcW w:w="1725" w:type="dxa"/>
            <w:tcMar>
              <w:left w:w="105" w:type="dxa"/>
              <w:right w:w="105" w:type="dxa"/>
            </w:tcMar>
          </w:tcPr>
          <w:p w14:paraId="58BE9110" w14:textId="40AB70C8"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 xml:space="preserve">E.g., </w:t>
            </w:r>
          </w:p>
        </w:tc>
        <w:tc>
          <w:tcPr>
            <w:tcW w:w="1766" w:type="dxa"/>
            <w:tcMar>
              <w:left w:w="105" w:type="dxa"/>
              <w:right w:w="105" w:type="dxa"/>
            </w:tcMar>
          </w:tcPr>
          <w:p w14:paraId="65BE3ADB" w14:textId="18D06B12"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1765" w:type="dxa"/>
            <w:tcMar>
              <w:left w:w="105" w:type="dxa"/>
              <w:right w:w="105" w:type="dxa"/>
            </w:tcMar>
          </w:tcPr>
          <w:p w14:paraId="132194A0" w14:textId="6BFAB958"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2060" w:type="dxa"/>
            <w:tcMar>
              <w:left w:w="105" w:type="dxa"/>
              <w:right w:w="105" w:type="dxa"/>
            </w:tcMar>
          </w:tcPr>
          <w:p w14:paraId="7A3F57ED" w14:textId="1187064B"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2060" w:type="dxa"/>
            <w:tcMar>
              <w:left w:w="105" w:type="dxa"/>
              <w:right w:w="105" w:type="dxa"/>
            </w:tcMar>
          </w:tcPr>
          <w:p w14:paraId="5C133B1E" w14:textId="0E38B847" w:rsidR="75A14BB8" w:rsidRPr="00D93E7A" w:rsidRDefault="75A14BB8" w:rsidP="75A14BB8">
            <w:pPr>
              <w:rPr>
                <w:rFonts w:ascii="Cambria" w:eastAsia="Arial" w:hAnsi="Cambria" w:cs="Arial"/>
                <w:color w:val="000000" w:themeColor="text1"/>
                <w:sz w:val="22"/>
                <w:szCs w:val="22"/>
              </w:rPr>
            </w:pPr>
          </w:p>
        </w:tc>
      </w:tr>
      <w:tr w:rsidR="00D0FFE6" w:rsidRPr="00D93E7A" w14:paraId="58CCAD37" w14:textId="77777777" w:rsidTr="4B7E5493">
        <w:trPr>
          <w:trHeight w:val="300"/>
        </w:trPr>
        <w:tc>
          <w:tcPr>
            <w:tcW w:w="1725" w:type="dxa"/>
            <w:tcMar>
              <w:left w:w="105" w:type="dxa"/>
              <w:right w:w="105" w:type="dxa"/>
            </w:tcMar>
          </w:tcPr>
          <w:p w14:paraId="1D36CFAF" w14:textId="5E1F8832"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E.g., …</w:t>
            </w:r>
          </w:p>
        </w:tc>
        <w:tc>
          <w:tcPr>
            <w:tcW w:w="1766" w:type="dxa"/>
            <w:tcMar>
              <w:left w:w="105" w:type="dxa"/>
              <w:right w:w="105" w:type="dxa"/>
            </w:tcMar>
          </w:tcPr>
          <w:p w14:paraId="55D166C8" w14:textId="6935B113"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1765" w:type="dxa"/>
            <w:tcMar>
              <w:left w:w="105" w:type="dxa"/>
              <w:right w:w="105" w:type="dxa"/>
            </w:tcMar>
          </w:tcPr>
          <w:p w14:paraId="72DEE338" w14:textId="14F46FE0"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2060" w:type="dxa"/>
            <w:tcMar>
              <w:left w:w="105" w:type="dxa"/>
              <w:right w:w="105" w:type="dxa"/>
            </w:tcMar>
          </w:tcPr>
          <w:p w14:paraId="17C0F53C" w14:textId="6ACCC484"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2060" w:type="dxa"/>
            <w:tcMar>
              <w:left w:w="105" w:type="dxa"/>
              <w:right w:w="105" w:type="dxa"/>
            </w:tcMar>
          </w:tcPr>
          <w:p w14:paraId="0FAB0774" w14:textId="7B589896" w:rsidR="75A14BB8" w:rsidRPr="00D93E7A" w:rsidRDefault="75A14BB8" w:rsidP="75A14BB8">
            <w:pPr>
              <w:rPr>
                <w:rFonts w:ascii="Cambria" w:eastAsia="Arial" w:hAnsi="Cambria" w:cs="Arial"/>
                <w:color w:val="000000" w:themeColor="text1"/>
                <w:sz w:val="22"/>
                <w:szCs w:val="22"/>
              </w:rPr>
            </w:pPr>
          </w:p>
        </w:tc>
      </w:tr>
      <w:tr w:rsidR="00D0FFE6" w:rsidRPr="00D93E7A" w14:paraId="0BD0345D" w14:textId="77777777" w:rsidTr="4B7E5493">
        <w:trPr>
          <w:trHeight w:val="300"/>
        </w:trPr>
        <w:tc>
          <w:tcPr>
            <w:tcW w:w="1725" w:type="dxa"/>
            <w:tcMar>
              <w:left w:w="105" w:type="dxa"/>
              <w:right w:w="105" w:type="dxa"/>
            </w:tcMar>
          </w:tcPr>
          <w:p w14:paraId="025AB1F3" w14:textId="5C254BD7"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i/>
                <w:iCs/>
                <w:color w:val="000000" w:themeColor="text1"/>
                <w:sz w:val="22"/>
                <w:szCs w:val="22"/>
              </w:rPr>
              <w:t>E.g., …</w:t>
            </w:r>
          </w:p>
        </w:tc>
        <w:tc>
          <w:tcPr>
            <w:tcW w:w="1766" w:type="dxa"/>
            <w:tcMar>
              <w:left w:w="105" w:type="dxa"/>
              <w:right w:w="105" w:type="dxa"/>
            </w:tcMar>
          </w:tcPr>
          <w:p w14:paraId="6BDF2D82" w14:textId="660FCC0E"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1765" w:type="dxa"/>
            <w:tcMar>
              <w:left w:w="105" w:type="dxa"/>
              <w:right w:w="105" w:type="dxa"/>
            </w:tcMar>
          </w:tcPr>
          <w:p w14:paraId="6BDFFD19" w14:textId="73F57C2C" w:rsidR="00D0FFE6" w:rsidRPr="00D93E7A" w:rsidRDefault="7A7E56B8" w:rsidP="75A14BB8">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2060" w:type="dxa"/>
            <w:tcMar>
              <w:left w:w="105" w:type="dxa"/>
              <w:right w:w="105" w:type="dxa"/>
            </w:tcMar>
          </w:tcPr>
          <w:p w14:paraId="5D286273" w14:textId="1216690D" w:rsidR="00D0FFE6" w:rsidRPr="00D93E7A" w:rsidRDefault="7A7E56B8" w:rsidP="5C50CE05">
            <w:pPr>
              <w:rPr>
                <w:rFonts w:ascii="Cambria" w:eastAsia="Arial" w:hAnsi="Cambria" w:cs="Arial"/>
                <w:color w:val="000000" w:themeColor="text1"/>
                <w:sz w:val="22"/>
                <w:szCs w:val="22"/>
              </w:rPr>
            </w:pPr>
            <w:r w:rsidRPr="00D93E7A">
              <w:rPr>
                <w:rFonts w:ascii="Cambria" w:eastAsia="Arial" w:hAnsi="Cambria" w:cs="Arial"/>
                <w:color w:val="000000" w:themeColor="text1"/>
                <w:sz w:val="22"/>
                <w:szCs w:val="22"/>
              </w:rPr>
              <w:t>…</w:t>
            </w:r>
          </w:p>
        </w:tc>
        <w:tc>
          <w:tcPr>
            <w:tcW w:w="2060" w:type="dxa"/>
            <w:tcMar>
              <w:left w:w="105" w:type="dxa"/>
              <w:right w:w="105" w:type="dxa"/>
            </w:tcMar>
          </w:tcPr>
          <w:p w14:paraId="39F00B54" w14:textId="7C865444" w:rsidR="75A14BB8" w:rsidRPr="00D93E7A" w:rsidRDefault="75A14BB8" w:rsidP="75A14BB8">
            <w:pPr>
              <w:rPr>
                <w:rFonts w:ascii="Cambria" w:eastAsia="Arial" w:hAnsi="Cambria" w:cs="Arial"/>
                <w:color w:val="000000" w:themeColor="text1"/>
                <w:sz w:val="22"/>
                <w:szCs w:val="22"/>
              </w:rPr>
            </w:pPr>
          </w:p>
        </w:tc>
      </w:tr>
    </w:tbl>
    <w:p w14:paraId="5073D3B7" w14:textId="77777777" w:rsidR="00CD7D5A" w:rsidRPr="00D93E7A" w:rsidRDefault="00CD7D5A" w:rsidP="000E3FFF">
      <w:pPr>
        <w:spacing w:after="60"/>
        <w:ind w:left="1080" w:hanging="360"/>
        <w:rPr>
          <w:rFonts w:ascii="Cambria" w:hAnsi="Cambria"/>
          <w:sz w:val="22"/>
          <w:szCs w:val="22"/>
        </w:rPr>
      </w:pPr>
    </w:p>
    <w:p w14:paraId="3E17FC28" w14:textId="420702DF" w:rsidR="0035410A" w:rsidRPr="00D93E7A" w:rsidRDefault="7788183D" w:rsidP="008D4FC7">
      <w:pPr>
        <w:spacing w:after="60"/>
        <w:ind w:left="720" w:hanging="720"/>
        <w:rPr>
          <w:rFonts w:ascii="Cambria" w:hAnsi="Cambria"/>
          <w:sz w:val="22"/>
          <w:szCs w:val="22"/>
        </w:rPr>
      </w:pPr>
      <w:r w:rsidRPr="00D93E7A">
        <w:rPr>
          <w:rFonts w:ascii="Cambria" w:hAnsi="Cambria"/>
          <w:sz w:val="22"/>
          <w:szCs w:val="22"/>
        </w:rPr>
        <w:t>3.7</w:t>
      </w:r>
      <w:r w:rsidR="0035410A" w:rsidRPr="00D93E7A">
        <w:rPr>
          <w:rFonts w:ascii="Cambria" w:hAnsi="Cambria"/>
        </w:rPr>
        <w:tab/>
      </w:r>
      <w:r w:rsidRPr="00D93E7A">
        <w:rPr>
          <w:rFonts w:ascii="Cambria" w:hAnsi="Cambria"/>
          <w:b/>
          <w:bCs/>
          <w:sz w:val="22"/>
          <w:szCs w:val="22"/>
          <w:u w:val="single"/>
        </w:rPr>
        <w:t>Additional Requirements</w:t>
      </w:r>
      <w:r w:rsidR="138641C2" w:rsidRPr="00D93E7A">
        <w:rPr>
          <w:rFonts w:ascii="Cambria" w:hAnsi="Cambria"/>
          <w:b/>
          <w:bCs/>
          <w:sz w:val="22"/>
          <w:szCs w:val="22"/>
          <w:u w:val="single"/>
        </w:rPr>
        <w:t>:</w:t>
      </w:r>
    </w:p>
    <w:p w14:paraId="39316904" w14:textId="77777777" w:rsidR="0035410A" w:rsidRPr="00D93E7A" w:rsidRDefault="0F89F256" w:rsidP="008D4FC7">
      <w:pPr>
        <w:spacing w:after="60"/>
        <w:ind w:left="720" w:hanging="720"/>
        <w:rPr>
          <w:rFonts w:ascii="Cambria" w:hAnsi="Cambria"/>
          <w:sz w:val="22"/>
          <w:szCs w:val="22"/>
        </w:rPr>
      </w:pPr>
      <w:r w:rsidRPr="00D93E7A">
        <w:rPr>
          <w:rFonts w:ascii="Cambria" w:hAnsi="Cambria"/>
          <w:sz w:val="22"/>
          <w:szCs w:val="22"/>
        </w:rPr>
        <w:t>3.7.1</w:t>
      </w:r>
      <w:r w:rsidR="397FFB05" w:rsidRPr="00D93E7A">
        <w:rPr>
          <w:rFonts w:ascii="Cambria" w:hAnsi="Cambria"/>
        </w:rPr>
        <w:tab/>
      </w:r>
      <w:r w:rsidRPr="00D93E7A">
        <w:rPr>
          <w:rFonts w:ascii="Cambria" w:hAnsi="Cambria"/>
          <w:sz w:val="22"/>
          <w:szCs w:val="22"/>
        </w:rPr>
        <w:t xml:space="preserve">The </w:t>
      </w:r>
      <w:r w:rsidR="15C896E2" w:rsidRPr="00D93E7A">
        <w:rPr>
          <w:rFonts w:ascii="Cambria" w:hAnsi="Cambria"/>
          <w:sz w:val="22"/>
          <w:szCs w:val="22"/>
        </w:rPr>
        <w:t>c</w:t>
      </w:r>
      <w:r w:rsidRPr="00D93E7A">
        <w:rPr>
          <w:rFonts w:ascii="Cambria" w:hAnsi="Cambria"/>
          <w:sz w:val="22"/>
          <w:szCs w:val="22"/>
        </w:rPr>
        <w:t xml:space="preserve">ontractor shall ensure there is no duplication of </w:t>
      </w:r>
      <w:r w:rsidR="14F19E27" w:rsidRPr="00D93E7A">
        <w:rPr>
          <w:rFonts w:ascii="Cambria" w:hAnsi="Cambria"/>
          <w:sz w:val="22"/>
          <w:szCs w:val="22"/>
        </w:rPr>
        <w:t>projects or funding</w:t>
      </w:r>
      <w:r w:rsidRPr="00D93E7A">
        <w:rPr>
          <w:rFonts w:ascii="Cambria" w:hAnsi="Cambria"/>
          <w:sz w:val="22"/>
          <w:szCs w:val="22"/>
        </w:rPr>
        <w:t>.</w:t>
      </w:r>
    </w:p>
    <w:p w14:paraId="37969A2B" w14:textId="71B8B1E9" w:rsidR="0035410A" w:rsidRPr="00D93E7A" w:rsidRDefault="26688511" w:rsidP="008D4FC7">
      <w:pPr>
        <w:spacing w:after="60"/>
        <w:ind w:left="720" w:hanging="720"/>
        <w:rPr>
          <w:rFonts w:ascii="Cambria" w:hAnsi="Cambria"/>
          <w:sz w:val="22"/>
          <w:szCs w:val="22"/>
        </w:rPr>
      </w:pPr>
      <w:r w:rsidRPr="00D93E7A">
        <w:rPr>
          <w:rFonts w:ascii="Cambria" w:hAnsi="Cambria"/>
          <w:sz w:val="22"/>
          <w:szCs w:val="22"/>
        </w:rPr>
        <w:t>3.7.2</w:t>
      </w:r>
      <w:r w:rsidR="008B6797" w:rsidRPr="00D93E7A">
        <w:rPr>
          <w:rFonts w:ascii="Cambria" w:hAnsi="Cambria"/>
        </w:rPr>
        <w:tab/>
      </w:r>
      <w:r w:rsidRPr="00D93E7A">
        <w:rPr>
          <w:rFonts w:ascii="Cambria" w:hAnsi="Cambria"/>
          <w:sz w:val="22"/>
          <w:szCs w:val="22"/>
        </w:rPr>
        <w:t xml:space="preserve">The contractor shall not supplant existing </w:t>
      </w:r>
      <w:bookmarkStart w:id="23" w:name="_Hlk230160111"/>
      <w:r w:rsidR="0047FD0F" w:rsidRPr="00D93E7A">
        <w:rPr>
          <w:rFonts w:ascii="Cambria" w:hAnsi="Cambria"/>
          <w:sz w:val="22"/>
          <w:szCs w:val="22"/>
        </w:rPr>
        <w:t xml:space="preserve">or ongoing </w:t>
      </w:r>
      <w:bookmarkEnd w:id="23"/>
      <w:r w:rsidR="19296CE7" w:rsidRPr="00D93E7A">
        <w:rPr>
          <w:rFonts w:ascii="Cambria" w:hAnsi="Cambria"/>
          <w:sz w:val="22"/>
          <w:szCs w:val="22"/>
        </w:rPr>
        <w:t xml:space="preserve">projects or </w:t>
      </w:r>
      <w:r w:rsidRPr="00D93E7A">
        <w:rPr>
          <w:rFonts w:ascii="Cambria" w:hAnsi="Cambria"/>
          <w:sz w:val="22"/>
          <w:szCs w:val="22"/>
        </w:rPr>
        <w:t>funding.</w:t>
      </w:r>
    </w:p>
    <w:p w14:paraId="0C02A8B0" w14:textId="35385E72" w:rsidR="00724638" w:rsidRPr="00D93E7A" w:rsidRDefault="26688511" w:rsidP="00BA68D8">
      <w:pPr>
        <w:spacing w:after="60"/>
        <w:ind w:left="720" w:hanging="720"/>
        <w:rPr>
          <w:rFonts w:ascii="Cambria" w:hAnsi="Cambria"/>
          <w:sz w:val="22"/>
          <w:szCs w:val="22"/>
        </w:rPr>
      </w:pPr>
      <w:r w:rsidRPr="00D93E7A">
        <w:rPr>
          <w:rFonts w:ascii="Cambria" w:hAnsi="Cambria"/>
          <w:sz w:val="22"/>
          <w:szCs w:val="22"/>
        </w:rPr>
        <w:t>3.7.3</w:t>
      </w:r>
      <w:r w:rsidR="008B6797" w:rsidRPr="00D93E7A">
        <w:rPr>
          <w:rFonts w:ascii="Cambria" w:hAnsi="Cambria"/>
        </w:rPr>
        <w:tab/>
      </w:r>
      <w:r w:rsidR="294376A1" w:rsidRPr="00D93E7A">
        <w:rPr>
          <w:rFonts w:ascii="Cambria" w:hAnsi="Cambria"/>
          <w:sz w:val="22"/>
          <w:szCs w:val="22"/>
        </w:rPr>
        <w:t xml:space="preserve">The contractor shall </w:t>
      </w:r>
      <w:r w:rsidR="773F70D0" w:rsidRPr="00D93E7A">
        <w:rPr>
          <w:rFonts w:ascii="Cambria" w:hAnsi="Cambria"/>
          <w:sz w:val="22"/>
          <w:szCs w:val="22"/>
        </w:rPr>
        <w:t>be</w:t>
      </w:r>
      <w:r w:rsidR="294376A1" w:rsidRPr="00D93E7A">
        <w:rPr>
          <w:rFonts w:ascii="Cambria" w:hAnsi="Cambria"/>
          <w:sz w:val="22"/>
          <w:szCs w:val="22"/>
        </w:rPr>
        <w:t xml:space="preserve"> read</w:t>
      </w:r>
      <w:r w:rsidR="773F70D0" w:rsidRPr="00D93E7A">
        <w:rPr>
          <w:rFonts w:ascii="Cambria" w:hAnsi="Cambria"/>
          <w:sz w:val="22"/>
          <w:szCs w:val="22"/>
        </w:rPr>
        <w:t>y</w:t>
      </w:r>
      <w:r w:rsidR="294376A1" w:rsidRPr="00D93E7A">
        <w:rPr>
          <w:rFonts w:ascii="Cambria" w:hAnsi="Cambria"/>
          <w:sz w:val="22"/>
          <w:szCs w:val="22"/>
        </w:rPr>
        <w:t xml:space="preserve"> to begin</w:t>
      </w:r>
      <w:r w:rsidR="773F70D0" w:rsidRPr="00D93E7A">
        <w:rPr>
          <w:rFonts w:ascii="Cambria" w:hAnsi="Cambria"/>
          <w:sz w:val="22"/>
          <w:szCs w:val="22"/>
        </w:rPr>
        <w:t xml:space="preserve"> their </w:t>
      </w:r>
      <w:r w:rsidR="294376A1" w:rsidRPr="00D93E7A">
        <w:rPr>
          <w:rFonts w:ascii="Cambria" w:hAnsi="Cambria"/>
          <w:sz w:val="22"/>
          <w:szCs w:val="22"/>
        </w:rPr>
        <w:t xml:space="preserve">project within one month of receiving </w:t>
      </w:r>
      <w:r w:rsidR="773F70D0" w:rsidRPr="00D93E7A">
        <w:rPr>
          <w:rFonts w:ascii="Cambria" w:hAnsi="Cambria"/>
          <w:sz w:val="22"/>
          <w:szCs w:val="22"/>
        </w:rPr>
        <w:t xml:space="preserve">authorization to proceed by the Department after </w:t>
      </w:r>
      <w:r w:rsidR="294376A1" w:rsidRPr="00D93E7A">
        <w:rPr>
          <w:rFonts w:ascii="Cambria" w:hAnsi="Cambria"/>
          <w:sz w:val="22"/>
          <w:szCs w:val="22"/>
        </w:rPr>
        <w:t>award notification (e.g., completed design proposal, sub-contractor/vendor agreements, permit approvals/submissions).</w:t>
      </w:r>
    </w:p>
    <w:p w14:paraId="4CD420A7" w14:textId="2350CB75" w:rsidR="00724638" w:rsidRPr="00D93E7A" w:rsidRDefault="3C0D3F5A" w:rsidP="5C50CE05">
      <w:pPr>
        <w:spacing w:after="60"/>
        <w:ind w:left="720" w:hanging="720"/>
        <w:rPr>
          <w:rFonts w:ascii="Cambria" w:eastAsia="Arial" w:hAnsi="Cambria" w:cs="Arial"/>
          <w:color w:val="000000" w:themeColor="text1"/>
          <w:sz w:val="22"/>
          <w:szCs w:val="22"/>
        </w:rPr>
      </w:pPr>
      <w:r w:rsidRPr="00D93E7A">
        <w:rPr>
          <w:rFonts w:ascii="Cambria" w:eastAsia="Cambria" w:hAnsi="Cambria" w:cs="Cambria"/>
          <w:sz w:val="22"/>
          <w:szCs w:val="22"/>
        </w:rPr>
        <w:t>3.7.</w:t>
      </w:r>
      <w:r w:rsidR="000F7DF3" w:rsidRPr="00D93E7A">
        <w:rPr>
          <w:rFonts w:ascii="Cambria" w:eastAsia="Cambria" w:hAnsi="Cambria" w:cs="Cambria"/>
          <w:sz w:val="22"/>
          <w:szCs w:val="22"/>
        </w:rPr>
        <w:t>4</w:t>
      </w:r>
      <w:r w:rsidR="04F3B35F" w:rsidRPr="00D93E7A">
        <w:rPr>
          <w:rFonts w:ascii="Cambria" w:eastAsia="Cambria" w:hAnsi="Cambria" w:cs="Cambria"/>
          <w:color w:val="000000" w:themeColor="text1"/>
          <w:sz w:val="22"/>
          <w:szCs w:val="22"/>
        </w:rPr>
        <w:t xml:space="preserve"> </w:t>
      </w:r>
      <w:r w:rsidR="00F36A5A" w:rsidRPr="00D93E7A">
        <w:rPr>
          <w:rFonts w:ascii="Cambria" w:eastAsia="Cambria" w:hAnsi="Cambria" w:cs="Cambria"/>
          <w:color w:val="000000" w:themeColor="text1"/>
          <w:sz w:val="22"/>
          <w:szCs w:val="22"/>
        </w:rPr>
        <w:tab/>
      </w:r>
      <w:r w:rsidR="04F3B35F" w:rsidRPr="00D93E7A">
        <w:rPr>
          <w:rFonts w:ascii="Cambria" w:eastAsia="Cambria" w:hAnsi="Cambria" w:cs="Cambria"/>
          <w:color w:val="000000" w:themeColor="text1"/>
          <w:sz w:val="22"/>
          <w:szCs w:val="22"/>
        </w:rPr>
        <w:t>The contractor is not expected to get permits, sub-contractor agreements, etc.</w:t>
      </w:r>
      <w:r w:rsidR="629D289D" w:rsidRPr="00D93E7A">
        <w:rPr>
          <w:rFonts w:ascii="Cambria" w:eastAsia="Cambria" w:hAnsi="Cambria" w:cs="Cambria"/>
          <w:color w:val="000000" w:themeColor="text1"/>
          <w:sz w:val="22"/>
          <w:szCs w:val="22"/>
        </w:rPr>
        <w:t xml:space="preserve"> </w:t>
      </w:r>
      <w:r w:rsidR="04F3B35F" w:rsidRPr="00D93E7A">
        <w:rPr>
          <w:rFonts w:ascii="Cambria" w:eastAsia="Cambria" w:hAnsi="Cambria" w:cs="Cambria"/>
          <w:color w:val="000000" w:themeColor="text1"/>
          <w:sz w:val="22"/>
          <w:szCs w:val="22"/>
        </w:rPr>
        <w:t xml:space="preserve">solely for the purpose of their proposal in response to this </w:t>
      </w:r>
      <w:r w:rsidR="006A612D">
        <w:rPr>
          <w:rFonts w:ascii="Cambria" w:eastAsia="Cambria" w:hAnsi="Cambria" w:cs="Cambria"/>
          <w:color w:val="000000" w:themeColor="text1"/>
          <w:sz w:val="22"/>
          <w:szCs w:val="22"/>
        </w:rPr>
        <w:t>IFB</w:t>
      </w:r>
      <w:r w:rsidR="04F3B35F" w:rsidRPr="00D93E7A">
        <w:rPr>
          <w:rFonts w:ascii="Cambria" w:eastAsia="Cambria" w:hAnsi="Cambria" w:cs="Cambria"/>
          <w:color w:val="000000" w:themeColor="text1"/>
          <w:sz w:val="22"/>
          <w:szCs w:val="22"/>
        </w:rPr>
        <w:t>. However, if the contr</w:t>
      </w:r>
      <w:r w:rsidR="3FF839DC" w:rsidRPr="00D93E7A">
        <w:rPr>
          <w:rFonts w:ascii="Cambria" w:eastAsia="Cambria" w:hAnsi="Cambria" w:cs="Cambria"/>
          <w:color w:val="000000" w:themeColor="text1"/>
          <w:sz w:val="22"/>
          <w:szCs w:val="22"/>
        </w:rPr>
        <w:t>actor is awarded a contract, th</w:t>
      </w:r>
      <w:r w:rsidR="04F3B35F" w:rsidRPr="00D93E7A">
        <w:rPr>
          <w:rFonts w:ascii="Cambria" w:eastAsia="Cambria" w:hAnsi="Cambria" w:cs="Cambria"/>
          <w:color w:val="000000" w:themeColor="text1"/>
          <w:sz w:val="22"/>
          <w:szCs w:val="22"/>
        </w:rPr>
        <w:t xml:space="preserve">e contractor </w:t>
      </w:r>
      <w:r w:rsidR="7E643CFA" w:rsidRPr="00D93E7A">
        <w:rPr>
          <w:rFonts w:ascii="Cambria" w:eastAsia="Cambria" w:hAnsi="Cambria" w:cs="Cambria"/>
          <w:color w:val="000000" w:themeColor="text1"/>
          <w:sz w:val="22"/>
          <w:szCs w:val="22"/>
        </w:rPr>
        <w:t>shall</w:t>
      </w:r>
      <w:r w:rsidR="04F3B35F" w:rsidRPr="00D93E7A">
        <w:rPr>
          <w:rFonts w:ascii="Cambria" w:eastAsia="Cambria" w:hAnsi="Cambria" w:cs="Cambria"/>
          <w:color w:val="000000" w:themeColor="text1"/>
          <w:sz w:val="22"/>
          <w:szCs w:val="22"/>
        </w:rPr>
        <w:t xml:space="preserve"> be expected to share these </w:t>
      </w:r>
      <w:r w:rsidR="6026B042" w:rsidRPr="00D93E7A">
        <w:rPr>
          <w:rFonts w:ascii="Cambria" w:eastAsia="Cambria" w:hAnsi="Cambria" w:cs="Cambria"/>
          <w:color w:val="000000" w:themeColor="text1"/>
          <w:sz w:val="22"/>
          <w:szCs w:val="22"/>
        </w:rPr>
        <w:t xml:space="preserve">documents </w:t>
      </w:r>
      <w:r w:rsidR="04F3B35F" w:rsidRPr="00D93E7A">
        <w:rPr>
          <w:rFonts w:ascii="Cambria" w:eastAsia="Cambria" w:hAnsi="Cambria" w:cs="Cambria"/>
          <w:color w:val="000000" w:themeColor="text1"/>
          <w:sz w:val="22"/>
          <w:szCs w:val="22"/>
        </w:rPr>
        <w:t xml:space="preserve">within one month of receiving the </w:t>
      </w:r>
      <w:r w:rsidR="48F442F1" w:rsidRPr="00D93E7A">
        <w:rPr>
          <w:rFonts w:ascii="Cambria" w:eastAsia="Cambria" w:hAnsi="Cambria" w:cs="Cambria"/>
          <w:color w:val="000000" w:themeColor="text1"/>
          <w:sz w:val="22"/>
          <w:szCs w:val="22"/>
        </w:rPr>
        <w:t>contract award.</w:t>
      </w:r>
    </w:p>
    <w:p w14:paraId="0556D608" w14:textId="12E89300" w:rsidR="00724638" w:rsidRPr="00D93E7A" w:rsidRDefault="7285650B" w:rsidP="00D0FFE6">
      <w:pPr>
        <w:spacing w:after="60"/>
        <w:ind w:left="720" w:hanging="720"/>
        <w:rPr>
          <w:rFonts w:ascii="Cambria" w:hAnsi="Cambria"/>
          <w:sz w:val="22"/>
          <w:szCs w:val="22"/>
        </w:rPr>
      </w:pPr>
      <w:r w:rsidRPr="00D93E7A">
        <w:rPr>
          <w:rFonts w:ascii="Cambria" w:eastAsia="Cambria" w:hAnsi="Cambria" w:cs="Cambria"/>
          <w:sz w:val="22"/>
          <w:szCs w:val="22"/>
        </w:rPr>
        <w:t>3.7.</w:t>
      </w:r>
      <w:r w:rsidR="000F7DF3" w:rsidRPr="00D93E7A">
        <w:rPr>
          <w:rFonts w:ascii="Cambria" w:eastAsia="Cambria" w:hAnsi="Cambria" w:cs="Cambria"/>
          <w:sz w:val="22"/>
          <w:szCs w:val="22"/>
        </w:rPr>
        <w:t>5</w:t>
      </w:r>
      <w:r w:rsidR="04F3B35F" w:rsidRPr="00D93E7A">
        <w:rPr>
          <w:rFonts w:ascii="Cambria" w:hAnsi="Cambria"/>
          <w:sz w:val="22"/>
          <w:szCs w:val="22"/>
        </w:rPr>
        <w:tab/>
      </w:r>
      <w:r w:rsidR="4D3AE1F4" w:rsidRPr="00D93E7A">
        <w:rPr>
          <w:rFonts w:ascii="Cambria" w:eastAsia="Cambria" w:hAnsi="Cambria" w:cs="Cambria"/>
          <w:sz w:val="22"/>
          <w:szCs w:val="22"/>
        </w:rPr>
        <w:t xml:space="preserve">The contractor shall be solely responsible for the projects with no oversight by the </w:t>
      </w:r>
      <w:r w:rsidR="00E36E53" w:rsidRPr="00D93E7A">
        <w:rPr>
          <w:rFonts w:ascii="Cambria" w:eastAsia="Cambria" w:hAnsi="Cambria" w:cs="Cambria"/>
          <w:sz w:val="22"/>
          <w:szCs w:val="22"/>
        </w:rPr>
        <w:t>Department</w:t>
      </w:r>
      <w:r w:rsidR="4D3AE1F4" w:rsidRPr="00D93E7A">
        <w:rPr>
          <w:rFonts w:ascii="Cambria" w:eastAsia="Cambria" w:hAnsi="Cambria" w:cs="Cambria"/>
          <w:sz w:val="22"/>
          <w:szCs w:val="22"/>
        </w:rPr>
        <w:t xml:space="preserve"> concerning the </w:t>
      </w:r>
      <w:r w:rsidR="04610317" w:rsidRPr="00D93E7A">
        <w:rPr>
          <w:rFonts w:ascii="Cambria" w:eastAsia="Cambria" w:hAnsi="Cambria" w:cs="Cambria"/>
          <w:sz w:val="22"/>
          <w:szCs w:val="22"/>
        </w:rPr>
        <w:t>renovation</w:t>
      </w:r>
      <w:r w:rsidR="4D3AE1F4" w:rsidRPr="00D93E7A">
        <w:rPr>
          <w:rFonts w:ascii="Cambria" w:eastAsia="Cambria" w:hAnsi="Cambria" w:cs="Cambria"/>
          <w:sz w:val="22"/>
          <w:szCs w:val="22"/>
        </w:rPr>
        <w:t xml:space="preserve"> aspect.</w:t>
      </w:r>
    </w:p>
    <w:p w14:paraId="6EE7784C" w14:textId="58582636" w:rsidR="7A1B6454" w:rsidRPr="00D93E7A" w:rsidRDefault="7A1B6454" w:rsidP="00D0FFE6">
      <w:pPr>
        <w:spacing w:after="60"/>
        <w:ind w:left="720" w:hanging="720"/>
        <w:rPr>
          <w:rFonts w:ascii="Cambria" w:hAnsi="Cambria"/>
          <w:sz w:val="22"/>
          <w:szCs w:val="22"/>
        </w:rPr>
      </w:pPr>
      <w:r w:rsidRPr="00D93E7A">
        <w:rPr>
          <w:rFonts w:ascii="Cambria" w:eastAsia="Cambria" w:hAnsi="Cambria" w:cs="Cambria"/>
          <w:color w:val="000000" w:themeColor="text1"/>
          <w:sz w:val="22"/>
          <w:szCs w:val="22"/>
        </w:rPr>
        <w:t>3.7.</w:t>
      </w:r>
      <w:r w:rsidR="000F7DF3" w:rsidRPr="00D93E7A">
        <w:rPr>
          <w:rFonts w:ascii="Cambria" w:eastAsia="Cambria" w:hAnsi="Cambria" w:cs="Cambria"/>
          <w:color w:val="000000" w:themeColor="text1"/>
          <w:sz w:val="22"/>
          <w:szCs w:val="22"/>
        </w:rPr>
        <w:t>6</w:t>
      </w:r>
      <w:r w:rsidRPr="00D93E7A">
        <w:rPr>
          <w:rFonts w:ascii="Cambria" w:hAnsi="Cambria"/>
          <w:sz w:val="22"/>
          <w:szCs w:val="22"/>
        </w:rPr>
        <w:tab/>
      </w:r>
      <w:r w:rsidRPr="00D93E7A">
        <w:rPr>
          <w:rFonts w:ascii="Cambria" w:eastAsia="Cambria" w:hAnsi="Cambria" w:cs="Cambria"/>
          <w:color w:val="000000" w:themeColor="text1"/>
          <w:sz w:val="22"/>
          <w:szCs w:val="22"/>
        </w:rPr>
        <w:t>The contractor shall</w:t>
      </w:r>
      <w:r w:rsidR="0020242A">
        <w:rPr>
          <w:rFonts w:ascii="Cambria" w:eastAsia="Cambria" w:hAnsi="Cambria" w:cs="Cambria"/>
          <w:color w:val="000000" w:themeColor="text1"/>
          <w:sz w:val="22"/>
          <w:szCs w:val="22"/>
        </w:rPr>
        <w:t xml:space="preserve"> </w:t>
      </w:r>
      <w:r w:rsidRPr="00D93E7A">
        <w:rPr>
          <w:rFonts w:ascii="Cambria" w:eastAsia="Cambria" w:hAnsi="Cambria" w:cs="Cambria"/>
          <w:color w:val="000000" w:themeColor="text1"/>
          <w:sz w:val="22"/>
          <w:szCs w:val="22"/>
        </w:rPr>
        <w:t>maintain</w:t>
      </w:r>
      <w:r w:rsidR="0020242A">
        <w:rPr>
          <w:rFonts w:ascii="Cambria" w:eastAsia="Cambria" w:hAnsi="Cambria" w:cs="Cambria"/>
          <w:color w:val="000000" w:themeColor="text1"/>
          <w:sz w:val="22"/>
          <w:szCs w:val="22"/>
        </w:rPr>
        <w:t xml:space="preserve"> </w:t>
      </w:r>
      <w:r w:rsidRPr="00D93E7A">
        <w:rPr>
          <w:rFonts w:ascii="Cambria" w:eastAsia="Cambria" w:hAnsi="Cambria" w:cs="Cambria"/>
          <w:color w:val="000000" w:themeColor="text1"/>
          <w:sz w:val="22"/>
          <w:szCs w:val="22"/>
        </w:rPr>
        <w:t>a financial management</w:t>
      </w:r>
      <w:r w:rsidR="0020242A">
        <w:rPr>
          <w:rFonts w:ascii="Cambria" w:eastAsia="Cambria" w:hAnsi="Cambria" w:cs="Cambria"/>
          <w:color w:val="000000" w:themeColor="text1"/>
          <w:sz w:val="22"/>
          <w:szCs w:val="22"/>
        </w:rPr>
        <w:t xml:space="preserve"> </w:t>
      </w:r>
      <w:r w:rsidRPr="00D93E7A">
        <w:rPr>
          <w:rFonts w:ascii="Cambria" w:eastAsia="Cambria" w:hAnsi="Cambria" w:cs="Cambria"/>
          <w:color w:val="000000" w:themeColor="text1"/>
          <w:sz w:val="22"/>
          <w:szCs w:val="22"/>
        </w:rPr>
        <w:t>methodology</w:t>
      </w:r>
      <w:r w:rsidR="0020242A">
        <w:rPr>
          <w:rFonts w:ascii="Cambria" w:eastAsia="Cambria" w:hAnsi="Cambria" w:cs="Cambria"/>
          <w:color w:val="000000" w:themeColor="text1"/>
          <w:sz w:val="22"/>
          <w:szCs w:val="22"/>
        </w:rPr>
        <w:t xml:space="preserve"> </w:t>
      </w:r>
      <w:r w:rsidRPr="00D93E7A">
        <w:rPr>
          <w:rFonts w:ascii="Cambria" w:eastAsia="Cambria" w:hAnsi="Cambria" w:cs="Cambria"/>
          <w:color w:val="000000" w:themeColor="text1"/>
          <w:sz w:val="22"/>
          <w:szCs w:val="22"/>
        </w:rPr>
        <w:t>that, at a minimum, records expenditures in a manner that readily</w:t>
      </w:r>
      <w:r w:rsidR="0020242A">
        <w:rPr>
          <w:rFonts w:ascii="Cambria" w:eastAsia="Cambria" w:hAnsi="Cambria" w:cs="Cambria"/>
          <w:color w:val="000000" w:themeColor="text1"/>
          <w:sz w:val="22"/>
          <w:szCs w:val="22"/>
        </w:rPr>
        <w:t xml:space="preserve"> </w:t>
      </w:r>
      <w:r w:rsidRPr="00D93E7A">
        <w:rPr>
          <w:rFonts w:ascii="Cambria" w:eastAsia="Cambria" w:hAnsi="Cambria" w:cs="Cambria"/>
          <w:color w:val="000000" w:themeColor="text1"/>
          <w:sz w:val="22"/>
          <w:szCs w:val="22"/>
        </w:rPr>
        <w:t>identifies</w:t>
      </w:r>
      <w:r w:rsidR="0020242A">
        <w:rPr>
          <w:rFonts w:ascii="Cambria" w:eastAsia="Cambria" w:hAnsi="Cambria" w:cs="Cambria"/>
          <w:color w:val="000000" w:themeColor="text1"/>
          <w:sz w:val="22"/>
          <w:szCs w:val="22"/>
        </w:rPr>
        <w:t xml:space="preserve"> </w:t>
      </w:r>
      <w:r w:rsidRPr="00D93E7A">
        <w:rPr>
          <w:rFonts w:ascii="Cambria" w:eastAsia="Cambria" w:hAnsi="Cambria" w:cs="Cambria"/>
          <w:color w:val="000000" w:themeColor="text1"/>
          <w:sz w:val="22"/>
          <w:szCs w:val="22"/>
        </w:rPr>
        <w:t>the expenditure as an allowable activity and allows required federal financial reports to be easily prepared.</w:t>
      </w:r>
    </w:p>
    <w:p w14:paraId="650A535A" w14:textId="57C3E8AF" w:rsidR="2D14D2DF" w:rsidRDefault="2D14D2DF" w:rsidP="002C4A7E">
      <w:pPr>
        <w:spacing w:after="120"/>
        <w:ind w:left="720" w:hanging="720"/>
        <w:rPr>
          <w:rFonts w:ascii="Cambria" w:eastAsia="Cambria" w:hAnsi="Cambria" w:cs="Cambria"/>
          <w:color w:val="000000" w:themeColor="text1"/>
          <w:sz w:val="22"/>
          <w:szCs w:val="22"/>
        </w:rPr>
      </w:pPr>
      <w:r w:rsidRPr="43819099">
        <w:rPr>
          <w:rFonts w:ascii="Cambria" w:eastAsia="Cambria" w:hAnsi="Cambria" w:cs="Cambria"/>
          <w:color w:val="000000" w:themeColor="text1"/>
          <w:sz w:val="22"/>
          <w:szCs w:val="22"/>
        </w:rPr>
        <w:t>3.7.</w:t>
      </w:r>
      <w:r w:rsidR="000F7DF3" w:rsidRPr="43819099">
        <w:rPr>
          <w:rFonts w:ascii="Cambria" w:eastAsia="Cambria" w:hAnsi="Cambria" w:cs="Cambria"/>
          <w:color w:val="000000" w:themeColor="text1"/>
          <w:sz w:val="22"/>
          <w:szCs w:val="22"/>
        </w:rPr>
        <w:t>7</w:t>
      </w:r>
      <w:r>
        <w:tab/>
      </w:r>
      <w:r w:rsidRPr="43819099">
        <w:rPr>
          <w:rFonts w:ascii="Cambria" w:eastAsia="Cambria" w:hAnsi="Cambria" w:cs="Cambria"/>
          <w:color w:val="000000" w:themeColor="text1"/>
          <w:sz w:val="22"/>
          <w:szCs w:val="22"/>
        </w:rPr>
        <w:t>The contractor shall have written policies and procedures to</w:t>
      </w:r>
      <w:r w:rsidR="0020242A" w:rsidRPr="43819099">
        <w:rPr>
          <w:rFonts w:ascii="Cambria" w:eastAsia="Cambria" w:hAnsi="Cambria" w:cs="Cambria"/>
          <w:color w:val="000000" w:themeColor="text1"/>
          <w:sz w:val="22"/>
          <w:szCs w:val="22"/>
        </w:rPr>
        <w:t xml:space="preserve"> </w:t>
      </w:r>
      <w:r w:rsidRPr="43819099">
        <w:rPr>
          <w:rFonts w:ascii="Cambria" w:eastAsia="Cambria" w:hAnsi="Cambria" w:cs="Cambria"/>
          <w:color w:val="000000" w:themeColor="text1"/>
          <w:sz w:val="22"/>
          <w:szCs w:val="22"/>
        </w:rPr>
        <w:t>comply with</w:t>
      </w:r>
      <w:r w:rsidR="0020242A" w:rsidRPr="43819099">
        <w:rPr>
          <w:rFonts w:ascii="Cambria" w:eastAsia="Cambria" w:hAnsi="Cambria" w:cs="Cambria"/>
          <w:color w:val="000000" w:themeColor="text1"/>
          <w:sz w:val="22"/>
          <w:szCs w:val="22"/>
        </w:rPr>
        <w:t xml:space="preserve"> </w:t>
      </w:r>
      <w:r w:rsidRPr="43819099">
        <w:rPr>
          <w:rFonts w:ascii="Cambria" w:eastAsia="Cambria" w:hAnsi="Cambria" w:cs="Cambria"/>
          <w:color w:val="000000" w:themeColor="text1"/>
          <w:sz w:val="22"/>
          <w:szCs w:val="22"/>
        </w:rPr>
        <w:t>the Uniform Administrative Requirements, Cost Principles, and Audit Requirements for Federal Awards (2 CFR 200) and shall make its policies and procedures available to the Department, upon request.</w:t>
      </w:r>
    </w:p>
    <w:p w14:paraId="1C5DC712" w14:textId="21ADC8B2" w:rsidR="009745BF" w:rsidRPr="00492BA4" w:rsidRDefault="009745BF" w:rsidP="009745BF">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Added</w:t>
      </w:r>
      <w:r w:rsidRPr="00492BA4">
        <w:rPr>
          <w:rFonts w:ascii="Cambria" w:hAnsi="Cambria"/>
          <w:b/>
          <w:bCs/>
          <w:sz w:val="22"/>
          <w:szCs w:val="22"/>
        </w:rPr>
        <w:t xml:space="preserve"> Via Amendment </w:t>
      </w:r>
      <w:r>
        <w:rPr>
          <w:rFonts w:ascii="Cambria" w:hAnsi="Cambria"/>
          <w:b/>
          <w:bCs/>
          <w:sz w:val="22"/>
          <w:szCs w:val="22"/>
        </w:rPr>
        <w:t>01</w:t>
      </w:r>
    </w:p>
    <w:p w14:paraId="0AD39CA7" w14:textId="4884C2FB" w:rsidR="0EC64318" w:rsidRDefault="00E2114A" w:rsidP="43819099">
      <w:pPr>
        <w:spacing w:after="120"/>
        <w:ind w:left="720" w:hanging="720"/>
        <w:rPr>
          <w:rFonts w:ascii="Cambria" w:eastAsia="Cambria" w:hAnsi="Cambria" w:cs="Cambria"/>
          <w:color w:val="000000" w:themeColor="text1"/>
          <w:sz w:val="22"/>
          <w:szCs w:val="22"/>
        </w:rPr>
      </w:pPr>
      <w:r w:rsidRPr="009745BF">
        <w:rPr>
          <w:rFonts w:ascii="Cambria" w:eastAsia="Cambria" w:hAnsi="Cambria" w:cs="Cambria"/>
          <w:b/>
          <w:bCs/>
          <w:i/>
          <w:iCs/>
          <w:color w:val="000000" w:themeColor="text1"/>
          <w:sz w:val="22"/>
          <w:szCs w:val="22"/>
        </w:rPr>
        <w:lastRenderedPageBreak/>
        <w:t>3.7.8</w:t>
      </w:r>
      <w:r w:rsidRPr="009745BF">
        <w:rPr>
          <w:rFonts w:ascii="Cambria" w:eastAsia="Cambria" w:hAnsi="Cambria" w:cs="Cambria"/>
          <w:b/>
          <w:bCs/>
          <w:i/>
          <w:iCs/>
          <w:color w:val="000000" w:themeColor="text1"/>
          <w:sz w:val="22"/>
          <w:szCs w:val="22"/>
        </w:rPr>
        <w:tab/>
      </w:r>
      <w:r w:rsidR="009745BF" w:rsidRPr="009745BF">
        <w:rPr>
          <w:rFonts w:ascii="Cambria" w:eastAsia="Cambria" w:hAnsi="Cambria" w:cs="Cambria"/>
          <w:b/>
          <w:bCs/>
          <w:i/>
          <w:iCs/>
          <w:color w:val="000000" w:themeColor="text1"/>
          <w:sz w:val="22"/>
          <w:szCs w:val="22"/>
        </w:rPr>
        <w:t>The contractor shall strictly adhere to a 7.5% administrative cap, in accordance with CMS guidelines. Administrative and other indirect costs needed to carry out the implementation of work shall be no more than 7.5% calculated from the total requested H2 funding. This 7.5% cap applies universally to all contractors and subcontractors.</w:t>
      </w:r>
    </w:p>
    <w:p w14:paraId="6F5DA222" w14:textId="77777777" w:rsidR="004F4A34" w:rsidRPr="00D93E7A" w:rsidRDefault="2DB8426B" w:rsidP="75A14BB8">
      <w:pPr>
        <w:spacing w:after="120"/>
        <w:ind w:left="720" w:hanging="720"/>
        <w:rPr>
          <w:rFonts w:ascii="Cambria" w:hAnsi="Cambria" w:cs="Arial"/>
          <w:b/>
          <w:bCs/>
          <w:sz w:val="22"/>
          <w:szCs w:val="22"/>
        </w:rPr>
      </w:pPr>
      <w:r w:rsidRPr="00D93E7A">
        <w:rPr>
          <w:rFonts w:ascii="Cambria" w:hAnsi="Cambria" w:cs="Arial"/>
          <w:b/>
          <w:bCs/>
          <w:sz w:val="22"/>
          <w:szCs w:val="22"/>
        </w:rPr>
        <w:t>4</w:t>
      </w:r>
      <w:r w:rsidR="00220708" w:rsidRPr="00D93E7A">
        <w:rPr>
          <w:rFonts w:ascii="Cambria" w:hAnsi="Cambria"/>
        </w:rPr>
        <w:tab/>
      </w:r>
      <w:r w:rsidR="60212381" w:rsidRPr="00D93E7A">
        <w:rPr>
          <w:rFonts w:ascii="Cambria" w:hAnsi="Cambria" w:cs="Arial"/>
          <w:b/>
          <w:bCs/>
          <w:sz w:val="22"/>
          <w:szCs w:val="22"/>
          <w:u w:val="single"/>
        </w:rPr>
        <w:t>Genera</w:t>
      </w:r>
      <w:r w:rsidR="152BD19C" w:rsidRPr="00D93E7A">
        <w:rPr>
          <w:rFonts w:ascii="Cambria" w:hAnsi="Cambria" w:cs="Arial"/>
          <w:b/>
          <w:bCs/>
          <w:sz w:val="22"/>
          <w:szCs w:val="22"/>
          <w:u w:val="single"/>
        </w:rPr>
        <w:t>l Contractual Requirements</w:t>
      </w:r>
    </w:p>
    <w:p w14:paraId="39AF530F"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w:t>
      </w:r>
      <w:r w:rsidRPr="00D93E7A">
        <w:rPr>
          <w:rFonts w:ascii="Cambria" w:hAnsi="Cambria" w:cs="Arial"/>
          <w:sz w:val="22"/>
          <w:szCs w:val="22"/>
        </w:rPr>
        <w:tab/>
      </w:r>
      <w:r w:rsidRPr="00D93E7A">
        <w:rPr>
          <w:rFonts w:ascii="Cambria" w:hAnsi="Cambria" w:cs="Arial"/>
          <w:b/>
          <w:sz w:val="22"/>
          <w:szCs w:val="22"/>
          <w:u w:val="single"/>
        </w:rPr>
        <w:t>General:</w:t>
      </w:r>
    </w:p>
    <w:p w14:paraId="161245E9"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w:t>
      </w:r>
      <w:r w:rsidRPr="00D93E7A">
        <w:rPr>
          <w:rFonts w:ascii="Cambria" w:hAnsi="Cambria" w:cs="Arial"/>
          <w:sz w:val="22"/>
          <w:szCs w:val="22"/>
        </w:rPr>
        <w:tab/>
        <w:t>The contract shall consist of the Invitation for Bid (IFB) and any amendments, attachments and exhibits thereto; the bid submitted by the contractor in response to the IFB, as accepted by the Department; and any subsequent amendments to the awarded contract.</w:t>
      </w:r>
    </w:p>
    <w:p w14:paraId="5610BEDB" w14:textId="79FB5DBF"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4.1.2</w:t>
      </w:r>
      <w:r w:rsidRPr="00D93E7A">
        <w:rPr>
          <w:rFonts w:ascii="Cambria" w:hAnsi="Cambria" w:cs="Arial"/>
          <w:sz w:val="22"/>
          <w:szCs w:val="22"/>
        </w:rPr>
        <w:tab/>
        <w:t xml:space="preserve">This contract shall be construed according to the laws of the State of Missouri. </w:t>
      </w:r>
      <w:r w:rsidR="008F1D84" w:rsidRPr="00D93E7A">
        <w:rPr>
          <w:rFonts w:ascii="Cambria" w:hAnsi="Cambria" w:cs="Arial"/>
          <w:sz w:val="22"/>
          <w:szCs w:val="22"/>
        </w:rPr>
        <w:t xml:space="preserve"> </w:t>
      </w:r>
      <w:r w:rsidRPr="00D93E7A">
        <w:rPr>
          <w:rFonts w:ascii="Cambria" w:hAnsi="Cambria" w:cs="Arial"/>
          <w:sz w:val="22"/>
          <w:szCs w:val="22"/>
        </w:rPr>
        <w:t xml:space="preserve">The contract governs the terms and conditions of the contracted services provided by the contractor. </w:t>
      </w:r>
      <w:r w:rsidR="008F1D84" w:rsidRPr="00D93E7A">
        <w:rPr>
          <w:rFonts w:ascii="Cambria" w:hAnsi="Cambria" w:cs="Arial"/>
          <w:sz w:val="22"/>
          <w:szCs w:val="22"/>
        </w:rPr>
        <w:t xml:space="preserve"> </w:t>
      </w:r>
      <w:r w:rsidRPr="00D93E7A">
        <w:rPr>
          <w:rFonts w:ascii="Cambria" w:hAnsi="Cambria" w:cs="Arial"/>
          <w:sz w:val="22"/>
          <w:szCs w:val="22"/>
        </w:rPr>
        <w:t xml:space="preserve">To the extent that a provision of the contract is contrary to the Constitution or laws of the State of Missouri or of the United States, such provision(s) shall be void and unenforceable. </w:t>
      </w:r>
      <w:r w:rsidR="008F1D84" w:rsidRPr="00D93E7A">
        <w:rPr>
          <w:rFonts w:ascii="Cambria" w:hAnsi="Cambria" w:cs="Arial"/>
          <w:sz w:val="22"/>
          <w:szCs w:val="22"/>
        </w:rPr>
        <w:t xml:space="preserve"> </w:t>
      </w:r>
      <w:r w:rsidRPr="00D93E7A">
        <w:rPr>
          <w:rFonts w:ascii="Cambria" w:hAnsi="Cambria" w:cs="Arial"/>
          <w:sz w:val="22"/>
          <w:szCs w:val="22"/>
        </w:rPr>
        <w:t>However, the balance of the contract shall remain in force between the parties unless terminated by consent of both the contractor and the Department.</w:t>
      </w:r>
    </w:p>
    <w:p w14:paraId="5B76AEC6" w14:textId="1E95BDD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 xml:space="preserve">The agreement will be read and enforced as though every provision of law and clause required by law to be inserted herein were included. </w:t>
      </w:r>
      <w:r w:rsidR="008F1D84" w:rsidRPr="00D93E7A">
        <w:rPr>
          <w:rFonts w:ascii="Cambria" w:hAnsi="Cambria" w:cs="Arial"/>
          <w:sz w:val="22"/>
          <w:szCs w:val="22"/>
        </w:rPr>
        <w:t xml:space="preserve"> </w:t>
      </w:r>
      <w:r w:rsidRPr="00D93E7A">
        <w:rPr>
          <w:rFonts w:ascii="Cambria" w:hAnsi="Cambria" w:cs="Arial"/>
          <w:sz w:val="22"/>
          <w:szCs w:val="22"/>
        </w:rPr>
        <w:t>If any such provision is not inserted, then upon the notification of either party the agreement will be amended to make such correction.</w:t>
      </w:r>
    </w:p>
    <w:p w14:paraId="731BCC40" w14:textId="44877FA3"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4.1.3</w:t>
      </w:r>
      <w:r w:rsidRPr="00D93E7A">
        <w:rPr>
          <w:rFonts w:ascii="Cambria" w:hAnsi="Cambria" w:cs="Arial"/>
          <w:sz w:val="22"/>
          <w:szCs w:val="22"/>
        </w:rPr>
        <w:tab/>
        <w:t>The exclusive venue for any legal proceeding relating to or arising out of the contract shall be in the Circuit Court of Cole County, Missouri.</w:t>
      </w:r>
    </w:p>
    <w:p w14:paraId="0C77A9CA"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4.1.4</w:t>
      </w:r>
      <w:r w:rsidRPr="00D93E7A">
        <w:rPr>
          <w:rFonts w:ascii="Cambria" w:hAnsi="Cambria" w:cs="Arial"/>
          <w:sz w:val="22"/>
          <w:szCs w:val="22"/>
        </w:rPr>
        <w:tab/>
        <w:t>The contractor shall comply with all local, state and federal laws and regulations related to the performance of the contract.</w:t>
      </w:r>
    </w:p>
    <w:p w14:paraId="65B96BA5" w14:textId="1DBB40F5"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4.1.5</w:t>
      </w:r>
      <w:r w:rsidRPr="00D93E7A">
        <w:rPr>
          <w:rFonts w:ascii="Cambria" w:hAnsi="Cambria" w:cs="Arial"/>
          <w:sz w:val="22"/>
          <w:szCs w:val="22"/>
        </w:rPr>
        <w:tab/>
        <w:t xml:space="preserve">The contractor certifies that the contractor and each of its principals (owners, director and others as defined by 2 CFR Part 180) are not suspended or debarred from contracting with the federal government. </w:t>
      </w:r>
      <w:r w:rsidR="008F1D84" w:rsidRPr="00D93E7A">
        <w:rPr>
          <w:rFonts w:ascii="Cambria" w:hAnsi="Cambria" w:cs="Arial"/>
          <w:sz w:val="22"/>
          <w:szCs w:val="22"/>
        </w:rPr>
        <w:t xml:space="preserve"> </w:t>
      </w:r>
      <w:r w:rsidRPr="00D93E7A">
        <w:rPr>
          <w:rFonts w:ascii="Cambria" w:hAnsi="Cambria" w:cs="Arial"/>
          <w:sz w:val="22"/>
          <w:szCs w:val="22"/>
        </w:rPr>
        <w:t>In the event the contractor or any of its principals become suspended or debarred during the contract period, the contractor shall immediately send written notification to the Department.</w:t>
      </w:r>
    </w:p>
    <w:p w14:paraId="15637ACD"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Suspension or debarment of the contractor, or failure by the contractor to provide written notification of suspension or debarment to the Department, may result in immediate termination of the contract.</w:t>
      </w:r>
    </w:p>
    <w:p w14:paraId="246AC67E"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4.1.6</w:t>
      </w:r>
      <w:r w:rsidRPr="00D93E7A">
        <w:rPr>
          <w:rFonts w:ascii="Cambria" w:hAnsi="Cambria" w:cs="Arial"/>
          <w:sz w:val="22"/>
          <w:szCs w:val="22"/>
        </w:rPr>
        <w:tab/>
        <w:t>The contractor shall not transfer any interest in the contract, whether by assignment or otherwise, without the prior written consent of the Department.</w:t>
      </w:r>
    </w:p>
    <w:p w14:paraId="2F4D9635" w14:textId="4665965B" w:rsidR="00CF1AE6" w:rsidRPr="00D93E7A" w:rsidRDefault="00CF1AE6" w:rsidP="00CF1AE6">
      <w:pPr>
        <w:spacing w:after="120"/>
        <w:ind w:left="720" w:hanging="720"/>
        <w:rPr>
          <w:rFonts w:ascii="Cambria" w:hAnsi="Cambria"/>
          <w:sz w:val="22"/>
          <w:szCs w:val="22"/>
        </w:rPr>
      </w:pPr>
      <w:r w:rsidRPr="00D93E7A">
        <w:rPr>
          <w:rFonts w:ascii="Cambria" w:hAnsi="Cambria" w:cs="Arial"/>
          <w:sz w:val="22"/>
          <w:szCs w:val="22"/>
        </w:rPr>
        <w:t>4.1.7</w:t>
      </w:r>
      <w:r w:rsidRPr="00D93E7A">
        <w:rPr>
          <w:rFonts w:ascii="Cambria" w:hAnsi="Cambria" w:cs="Arial"/>
          <w:sz w:val="22"/>
          <w:szCs w:val="22"/>
        </w:rPr>
        <w:tab/>
        <w:t xml:space="preserve">As authorized under sections 432.230 and 432.255 RSMo, </w:t>
      </w:r>
      <w:r w:rsidRPr="00D93E7A">
        <w:rPr>
          <w:rFonts w:ascii="Cambria" w:hAnsi="Cambria"/>
          <w:sz w:val="22"/>
          <w:szCs w:val="22"/>
        </w:rPr>
        <w:t xml:space="preserve">the use of electronic signatures shall be permitted for contract documents. </w:t>
      </w:r>
      <w:r w:rsidR="008F1D84" w:rsidRPr="00D93E7A">
        <w:rPr>
          <w:rFonts w:ascii="Cambria" w:hAnsi="Cambria"/>
          <w:sz w:val="22"/>
          <w:szCs w:val="22"/>
        </w:rPr>
        <w:t xml:space="preserve"> </w:t>
      </w:r>
      <w:r w:rsidRPr="00D93E7A">
        <w:rPr>
          <w:rFonts w:ascii="Cambria" w:hAnsi="Cambria"/>
          <w:sz w:val="22"/>
          <w:szCs w:val="22"/>
        </w:rPr>
        <w:t>Additionally, contract documents maintained in electronic format shall be considered the official, legal record and shall have the same force and effect, as would a paper document.</w:t>
      </w:r>
    </w:p>
    <w:p w14:paraId="4E883F34"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w:t>
      </w:r>
      <w:r w:rsidRPr="00D93E7A">
        <w:rPr>
          <w:rFonts w:ascii="Cambria" w:hAnsi="Cambria" w:cs="Arial"/>
          <w:sz w:val="22"/>
          <w:szCs w:val="22"/>
        </w:rPr>
        <w:tab/>
      </w:r>
      <w:r w:rsidRPr="00D93E7A">
        <w:rPr>
          <w:rFonts w:ascii="Cambria" w:hAnsi="Cambria" w:cs="Arial"/>
          <w:b/>
          <w:sz w:val="22"/>
          <w:szCs w:val="22"/>
          <w:u w:val="single"/>
        </w:rPr>
        <w:t>Amendment, Renewal and Termination:</w:t>
      </w:r>
    </w:p>
    <w:p w14:paraId="5BED8076"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4.2.1</w:t>
      </w:r>
      <w:r w:rsidRPr="00D93E7A">
        <w:rPr>
          <w:rFonts w:ascii="Cambria" w:hAnsi="Cambria" w:cs="Arial"/>
          <w:sz w:val="22"/>
          <w:szCs w:val="22"/>
        </w:rPr>
        <w:tab/>
        <w:t>The contract shall not bind, nor purport to bind, the Department for any commitment in excess of the original contract period.</w:t>
      </w:r>
    </w:p>
    <w:p w14:paraId="41660F26" w14:textId="63E44794"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4.2.2</w:t>
      </w:r>
      <w:r w:rsidRPr="00D93E7A">
        <w:rPr>
          <w:rFonts w:ascii="Cambria" w:hAnsi="Cambria" w:cs="Arial"/>
          <w:sz w:val="22"/>
          <w:szCs w:val="22"/>
        </w:rPr>
        <w:tab/>
        <w:t xml:space="preserve">Any change to the contract, whether by modification or supplementation, shall be accomplished by a formal, written contract amendment. </w:t>
      </w:r>
      <w:r w:rsidR="008F1D84" w:rsidRPr="00D93E7A">
        <w:rPr>
          <w:rFonts w:ascii="Cambria" w:hAnsi="Cambria" w:cs="Arial"/>
          <w:sz w:val="22"/>
          <w:szCs w:val="22"/>
        </w:rPr>
        <w:t xml:space="preserve"> </w:t>
      </w:r>
      <w:r w:rsidRPr="00D93E7A">
        <w:rPr>
          <w:rFonts w:ascii="Cambria" w:hAnsi="Cambria" w:cs="Arial"/>
          <w:sz w:val="22"/>
          <w:szCs w:val="22"/>
        </w:rPr>
        <w:t>Oral agreements or agreements confirmed by e-mail or otherwise to modify the contract shall not be enforceable.</w:t>
      </w:r>
    </w:p>
    <w:p w14:paraId="03600E4F"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4.2.3</w:t>
      </w:r>
      <w:r w:rsidRPr="00D93E7A">
        <w:rPr>
          <w:rFonts w:ascii="Cambria" w:hAnsi="Cambria" w:cs="Arial"/>
          <w:sz w:val="22"/>
          <w:szCs w:val="22"/>
        </w:rPr>
        <w:tab/>
        <w:t xml:space="preserve">Either party, with or without cause, may terminate the contract by giving 60 calendar days advance written notice to the other party. The termination shall be effective 60 calendar days from the date of notice or the date specified in the notice. </w:t>
      </w:r>
    </w:p>
    <w:p w14:paraId="17119696"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4.2.4</w:t>
      </w:r>
      <w:r w:rsidRPr="00D93E7A">
        <w:rPr>
          <w:rFonts w:ascii="Cambria" w:hAnsi="Cambria" w:cs="Arial"/>
          <w:sz w:val="22"/>
          <w:szCs w:val="22"/>
        </w:rPr>
        <w:tab/>
        <w:t>The Department may terminate the contract for breach of contract by providing the contractor with written notice of termination.</w:t>
      </w:r>
    </w:p>
    <w:p w14:paraId="18CAC093"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termination shall become effective on the date specified in the notice.</w:t>
      </w:r>
    </w:p>
    <w:p w14:paraId="354A9734"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The Department shall not pay for services rendered or goods provided after the termination of the contract.</w:t>
      </w:r>
    </w:p>
    <w:p w14:paraId="09976A87"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lastRenderedPageBreak/>
        <w:t>4.2.5</w:t>
      </w:r>
      <w:r w:rsidRPr="00D93E7A">
        <w:rPr>
          <w:rFonts w:ascii="Cambria" w:hAnsi="Cambria" w:cs="Arial"/>
          <w:sz w:val="22"/>
          <w:szCs w:val="22"/>
        </w:rPr>
        <w:tab/>
        <w:t>At its sole discretion, the Department may give the contractor an opportunity to cure the breach. Any opportunity to cure the breach will be provided to the contractor in writing.</w:t>
      </w:r>
    </w:p>
    <w:p w14:paraId="10DE7F35"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4.2.6</w:t>
      </w:r>
      <w:r w:rsidRPr="00D93E7A">
        <w:rPr>
          <w:rFonts w:ascii="Cambria" w:hAnsi="Cambria" w:cs="Arial"/>
          <w:sz w:val="22"/>
          <w:szCs w:val="22"/>
        </w:rPr>
        <w:tab/>
        <w:t>The Department shall deem any written notice to the contractor sufficient when deposited in the United States mail postage prepaid, transmitted by facsimile, electronic mail (e-mail), or otherwise delivered to an authorized employee of the contractor or the contractor's address of record.</w:t>
      </w:r>
    </w:p>
    <w:p w14:paraId="42C2D6A4"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contractor shall notify the Department within ten (10) business days of any change to the contractor's address of record or mailing address, or both.</w:t>
      </w:r>
    </w:p>
    <w:p w14:paraId="47B128DF"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4.2.7</w:t>
      </w:r>
      <w:r w:rsidRPr="00D93E7A">
        <w:rPr>
          <w:rFonts w:ascii="Cambria" w:hAnsi="Cambria"/>
          <w:sz w:val="22"/>
          <w:szCs w:val="22"/>
        </w:rPr>
        <w:tab/>
      </w:r>
      <w:r w:rsidRPr="00D93E7A">
        <w:rPr>
          <w:rFonts w:ascii="Cambria" w:hAnsi="Cambria" w:cs="Arial"/>
          <w:sz w:val="22"/>
          <w:szCs w:val="22"/>
        </w:rPr>
        <w:t>In the event of termination all records, documentation, data, reports, and accomplishments prepared, furnished, acquired or developed by the contractor, as a direct requirement specified in the contract, shall become the property of the Department.</w:t>
      </w:r>
    </w:p>
    <w:p w14:paraId="7279BDF0" w14:textId="42B826AF"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 xml:space="preserve">Upon termination of the contract, the contractor shall maintain, store, transfer, dispose and provide for the authorized release of all records, documentation, data, reports, and accomplishments developed by the contractor as a requirement of the contract, as directed by the Department. </w:t>
      </w:r>
      <w:r w:rsidR="008E49AA" w:rsidRPr="00D93E7A">
        <w:rPr>
          <w:rFonts w:ascii="Cambria" w:hAnsi="Cambria" w:cs="Arial"/>
          <w:sz w:val="22"/>
          <w:szCs w:val="22"/>
        </w:rPr>
        <w:t xml:space="preserve"> </w:t>
      </w:r>
      <w:r w:rsidRPr="00D93E7A">
        <w:rPr>
          <w:rFonts w:ascii="Cambria" w:hAnsi="Cambria" w:cs="Arial"/>
          <w:sz w:val="22"/>
          <w:szCs w:val="22"/>
        </w:rPr>
        <w:t>The contractor shall not destroy or dispose of any such records, documentation, data, reports, and accomplishments without the prior, written permission of the Department.</w:t>
      </w:r>
    </w:p>
    <w:p w14:paraId="4378929A" w14:textId="17F77A91"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 xml:space="preserve">Upon termination of the contract, the Department shall have access to all records pertaining to the performance of the contract. </w:t>
      </w:r>
      <w:r w:rsidR="008E49AA" w:rsidRPr="00D93E7A">
        <w:rPr>
          <w:rFonts w:ascii="Cambria" w:hAnsi="Cambria" w:cs="Arial"/>
          <w:sz w:val="22"/>
          <w:szCs w:val="22"/>
        </w:rPr>
        <w:t xml:space="preserve"> </w:t>
      </w:r>
      <w:r w:rsidRPr="00D93E7A">
        <w:rPr>
          <w:rFonts w:ascii="Cambria" w:hAnsi="Cambria" w:cs="Arial"/>
          <w:sz w:val="22"/>
          <w:szCs w:val="22"/>
        </w:rPr>
        <w:t>As requested by the Department, the contractor shall make available to the Department all records and documents prepared or developed as a result of the contract.</w:t>
      </w:r>
    </w:p>
    <w:p w14:paraId="039D05E0" w14:textId="7083DCCD"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4.2.8</w:t>
      </w:r>
      <w:r w:rsidRPr="00D93E7A">
        <w:rPr>
          <w:rFonts w:ascii="Cambria" w:hAnsi="Cambria" w:cs="Arial"/>
          <w:sz w:val="22"/>
          <w:szCs w:val="22"/>
        </w:rPr>
        <w:tab/>
        <w:t xml:space="preserve">Upon expiration, termination, or cancellation of the contract, the contractor shall assist the Department to ensure an orderly transfer of responsibility or the continuity of those services required under the terms of the contract to an individual or organization designated by the Department, if requested in writing. </w:t>
      </w:r>
      <w:r w:rsidR="008F1D84" w:rsidRPr="00D93E7A">
        <w:rPr>
          <w:rFonts w:ascii="Cambria" w:hAnsi="Cambria" w:cs="Arial"/>
          <w:sz w:val="22"/>
          <w:szCs w:val="22"/>
        </w:rPr>
        <w:t xml:space="preserve"> </w:t>
      </w:r>
      <w:r w:rsidRPr="00D93E7A">
        <w:rPr>
          <w:rFonts w:ascii="Cambria" w:hAnsi="Cambria" w:cs="Arial"/>
          <w:sz w:val="22"/>
          <w:szCs w:val="22"/>
        </w:rPr>
        <w:t>The contractor shall provide or perform all the following responsibilities:</w:t>
      </w:r>
    </w:p>
    <w:p w14:paraId="39F71361"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contractor shall deliver, FOB destination, all records, documentation, reports, data, recommendations, or printing elements, etc., which were required to be produced under the terms of the contract to the Department or to the Department's designee within seven calendar (7) days after receipt of the written request.</w:t>
      </w:r>
    </w:p>
    <w:p w14:paraId="56AF4222" w14:textId="00316F74"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 xml:space="preserve">If requested by the Department through a formal amendment to the contract, the contractor shall continue to provide all the services. </w:t>
      </w:r>
      <w:r w:rsidR="008F1D84" w:rsidRPr="00D93E7A">
        <w:rPr>
          <w:rFonts w:ascii="Cambria" w:hAnsi="Cambria" w:cs="Arial"/>
          <w:sz w:val="22"/>
          <w:szCs w:val="22"/>
        </w:rPr>
        <w:t xml:space="preserve"> </w:t>
      </w:r>
      <w:r w:rsidRPr="00D93E7A">
        <w:rPr>
          <w:rFonts w:ascii="Cambria" w:hAnsi="Cambria" w:cs="Arial"/>
          <w:sz w:val="22"/>
          <w:szCs w:val="22"/>
        </w:rPr>
        <w:t xml:space="preserve">The contractor shall provide the services in accordance with the terms and conditions, requirements and specifications of the contract. </w:t>
      </w:r>
      <w:r w:rsidR="008F1D84" w:rsidRPr="00D93E7A">
        <w:rPr>
          <w:rFonts w:ascii="Cambria" w:hAnsi="Cambria" w:cs="Arial"/>
          <w:sz w:val="22"/>
          <w:szCs w:val="22"/>
        </w:rPr>
        <w:t xml:space="preserve"> </w:t>
      </w:r>
      <w:r w:rsidRPr="00D93E7A">
        <w:rPr>
          <w:rFonts w:ascii="Cambria" w:hAnsi="Cambria" w:cs="Arial"/>
          <w:sz w:val="22"/>
          <w:szCs w:val="22"/>
        </w:rPr>
        <w:t xml:space="preserve">The contractor shall provide the services for a period not to exceed 30 calendar days after the expiration, termination or cancellation date of the contract. </w:t>
      </w:r>
      <w:r w:rsidR="008F1D84" w:rsidRPr="00D93E7A">
        <w:rPr>
          <w:rFonts w:ascii="Cambria" w:hAnsi="Cambria" w:cs="Arial"/>
          <w:sz w:val="22"/>
          <w:szCs w:val="22"/>
        </w:rPr>
        <w:t xml:space="preserve"> </w:t>
      </w:r>
      <w:r w:rsidRPr="00D93E7A">
        <w:rPr>
          <w:rFonts w:ascii="Cambria" w:hAnsi="Cambria" w:cs="Arial"/>
          <w:sz w:val="22"/>
          <w:szCs w:val="22"/>
        </w:rPr>
        <w:t>The contractor shall provide the services for a price not to exceed those prices set forth in the contract,</w:t>
      </w:r>
    </w:p>
    <w:p w14:paraId="1C8900A6"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The contractor shall discontinue providing service or accepting new assignments under the terms of the contract, on the date specified by the Department, to ensure the completion of such service prior to the expiration of the contract.</w:t>
      </w:r>
    </w:p>
    <w:p w14:paraId="4EEAA22B" w14:textId="64E1B502"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4.3</w:t>
      </w:r>
      <w:r w:rsidRPr="00D93E7A">
        <w:rPr>
          <w:rFonts w:ascii="Cambria" w:hAnsi="Cambria" w:cs="Arial"/>
          <w:sz w:val="22"/>
          <w:szCs w:val="22"/>
        </w:rPr>
        <w:tab/>
      </w:r>
      <w:r w:rsidRPr="00D93E7A">
        <w:rPr>
          <w:rFonts w:ascii="Cambria" w:hAnsi="Cambria" w:cs="Arial"/>
          <w:b/>
          <w:sz w:val="22"/>
          <w:szCs w:val="22"/>
          <w:u w:val="single"/>
        </w:rPr>
        <w:t>Subcontracting:</w:t>
      </w:r>
    </w:p>
    <w:p w14:paraId="1A5C1880" w14:textId="44502413"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4.3.1</w:t>
      </w:r>
      <w:r w:rsidRPr="00D93E7A">
        <w:rPr>
          <w:rFonts w:ascii="Cambria" w:hAnsi="Cambria" w:cs="Arial"/>
          <w:sz w:val="22"/>
          <w:szCs w:val="22"/>
        </w:rPr>
        <w:tab/>
        <w:t xml:space="preserve">The Department reserves the right to approve any subcontractor utilized by the contractor for the services/products required herein. </w:t>
      </w:r>
      <w:r w:rsidR="008F1D84" w:rsidRPr="00D93E7A">
        <w:rPr>
          <w:rFonts w:ascii="Cambria" w:hAnsi="Cambria" w:cs="Arial"/>
          <w:sz w:val="22"/>
          <w:szCs w:val="22"/>
        </w:rPr>
        <w:t xml:space="preserve"> </w:t>
      </w:r>
      <w:r w:rsidRPr="00D93E7A">
        <w:rPr>
          <w:rFonts w:ascii="Cambria" w:hAnsi="Cambria" w:cs="Arial"/>
          <w:sz w:val="22"/>
          <w:szCs w:val="22"/>
        </w:rPr>
        <w:t>The Department, at its sole discretion, may require such approval prior to the utilization of any subcontractor. In the event the Department requires prior approval to subcontract, the contractor shall provide notification of its intent to subcontract within the timeframe specified by the Department.</w:t>
      </w:r>
    </w:p>
    <w:p w14:paraId="5A24A7E9"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4.3.2</w:t>
      </w:r>
      <w:r w:rsidRPr="00D93E7A">
        <w:rPr>
          <w:rFonts w:ascii="Cambria" w:hAnsi="Cambria" w:cs="Arial"/>
          <w:sz w:val="22"/>
          <w:szCs w:val="22"/>
        </w:rPr>
        <w:tab/>
        <w:t>The utilization of a sub-contractor shall in no way relieve the contractor of the responsibility for providing the services required herein.</w:t>
      </w:r>
    </w:p>
    <w:p w14:paraId="4B4A8570"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4.3.3</w:t>
      </w:r>
      <w:r w:rsidRPr="00D93E7A">
        <w:rPr>
          <w:rFonts w:ascii="Cambria" w:hAnsi="Cambria" w:cs="Arial"/>
          <w:sz w:val="22"/>
          <w:szCs w:val="22"/>
        </w:rPr>
        <w:tab/>
        <w:t>Any subcontracts for the services/products described herein shall be in writing and shall include all provisions and contractual obligations, including all requirements of the contract’s General Contractual Requirements, that are necessary to ensure the successful fulfillment of all obligations under the contract that are performed by a subcontractor.</w:t>
      </w:r>
    </w:p>
    <w:p w14:paraId="04EDF3D5"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4.3.4</w:t>
      </w:r>
      <w:r w:rsidRPr="00D93E7A">
        <w:rPr>
          <w:rFonts w:ascii="Cambria" w:hAnsi="Cambria" w:cs="Arial"/>
          <w:sz w:val="22"/>
          <w:szCs w:val="22"/>
        </w:rPr>
        <w:tab/>
        <w:t xml:space="preserve">Any subcontracts must ensure that the Department is indemnified, saved and, held harmless from and against all claims of damage, loss, and costs (including attorney fees and litigation expenses) of any kind </w:t>
      </w:r>
      <w:r w:rsidRPr="00D93E7A">
        <w:rPr>
          <w:rFonts w:ascii="Cambria" w:hAnsi="Cambria" w:cs="Arial"/>
          <w:sz w:val="22"/>
          <w:szCs w:val="22"/>
        </w:rPr>
        <w:lastRenderedPageBreak/>
        <w:t>related to a subcontract in those matters described in the contract between the Department and the contractor.</w:t>
      </w:r>
    </w:p>
    <w:p w14:paraId="37AFD333"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4.3.5</w:t>
      </w:r>
      <w:r w:rsidRPr="00D93E7A">
        <w:rPr>
          <w:rFonts w:ascii="Cambria" w:hAnsi="Cambria" w:cs="Arial"/>
          <w:sz w:val="22"/>
          <w:szCs w:val="22"/>
        </w:rPr>
        <w:tab/>
        <w:t>The contractor shall be solely responsible for all legal and financial responsibilities related to the execution of a subcontract.</w:t>
      </w:r>
    </w:p>
    <w:p w14:paraId="6F46146E"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4.4</w:t>
      </w:r>
      <w:r w:rsidRPr="00D93E7A">
        <w:rPr>
          <w:rFonts w:ascii="Cambria" w:hAnsi="Cambria" w:cs="Arial"/>
          <w:sz w:val="22"/>
          <w:szCs w:val="22"/>
        </w:rPr>
        <w:tab/>
      </w:r>
      <w:r w:rsidRPr="00D93E7A">
        <w:rPr>
          <w:rFonts w:ascii="Cambria" w:hAnsi="Cambria" w:cs="Arial"/>
          <w:b/>
          <w:sz w:val="22"/>
          <w:szCs w:val="22"/>
          <w:u w:val="single"/>
        </w:rPr>
        <w:t>Conflict of Interest:</w:t>
      </w:r>
    </w:p>
    <w:p w14:paraId="6E8AB60C" w14:textId="22AAFBC4" w:rsidR="00CF1AE6" w:rsidRPr="00D93E7A" w:rsidRDefault="00CF1AE6" w:rsidP="00CF1AE6">
      <w:pPr>
        <w:spacing w:after="120"/>
        <w:ind w:left="720" w:hanging="720"/>
        <w:rPr>
          <w:rFonts w:ascii="Cambria" w:hAnsi="Cambria" w:cs="Arial"/>
          <w:b/>
          <w:sz w:val="22"/>
          <w:szCs w:val="22"/>
        </w:rPr>
      </w:pPr>
      <w:r w:rsidRPr="00D93E7A">
        <w:rPr>
          <w:rFonts w:ascii="Cambria" w:hAnsi="Cambria" w:cs="Arial"/>
          <w:sz w:val="22"/>
          <w:szCs w:val="22"/>
        </w:rPr>
        <w:t>4.4.1</w:t>
      </w:r>
      <w:r w:rsidRPr="00D93E7A">
        <w:rPr>
          <w:rFonts w:ascii="Cambria" w:hAnsi="Cambria" w:cs="Arial"/>
          <w:sz w:val="22"/>
          <w:szCs w:val="22"/>
        </w:rPr>
        <w:tab/>
        <w:t xml:space="preserve">The contractor certifies that the contractor has no other contractual or other relationships, which create any actual, or appearance of conflict of interest. </w:t>
      </w:r>
      <w:r w:rsidR="008F1D84" w:rsidRPr="00D93E7A">
        <w:rPr>
          <w:rFonts w:ascii="Cambria" w:hAnsi="Cambria" w:cs="Arial"/>
          <w:sz w:val="22"/>
          <w:szCs w:val="22"/>
        </w:rPr>
        <w:t xml:space="preserve"> </w:t>
      </w:r>
      <w:r w:rsidRPr="00D93E7A">
        <w:rPr>
          <w:rFonts w:ascii="Cambria" w:hAnsi="Cambria" w:cs="Arial"/>
          <w:sz w:val="22"/>
          <w:szCs w:val="22"/>
        </w:rPr>
        <w:t>During the term of the contract, neither the contractor nor any of its employees shall acquire any other contractual relationships, which would create such a conflict.</w:t>
      </w:r>
    </w:p>
    <w:p w14:paraId="5A76CE63"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In the event the contractor becomes aware of any circumstances that may create a conflict of interest the contractor shall immediately take such actions to mitigate or eliminate the risk of harm caused by the conflict or appearance of conflict.</w:t>
      </w:r>
    </w:p>
    <w:p w14:paraId="1AD898B0" w14:textId="18371EF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 xml:space="preserve">The contractor shall promptly, fully disclose and notify the Department of any circumstances that may arise that may create a conflict of interest or an appearance of conflict of interest. </w:t>
      </w:r>
      <w:r w:rsidR="008E49AA" w:rsidRPr="00D93E7A">
        <w:rPr>
          <w:rFonts w:ascii="Cambria" w:hAnsi="Cambria" w:cs="Arial"/>
          <w:sz w:val="22"/>
          <w:szCs w:val="22"/>
        </w:rPr>
        <w:t xml:space="preserve"> </w:t>
      </w:r>
      <w:r w:rsidRPr="00D93E7A">
        <w:rPr>
          <w:rFonts w:ascii="Cambria" w:hAnsi="Cambria" w:cs="Arial"/>
          <w:sz w:val="22"/>
          <w:szCs w:val="22"/>
        </w:rPr>
        <w:t>The contractor shall submit such notification to the Department in writing within seven (7) business days after the contractor discovers a conflict or appearance of a conflict.</w:t>
      </w:r>
    </w:p>
    <w:p w14:paraId="026660EC" w14:textId="0FC12144" w:rsidR="00CF1AE6" w:rsidRPr="00D93E7A" w:rsidRDefault="00CF1AE6" w:rsidP="00CF1AE6">
      <w:pPr>
        <w:spacing w:after="120"/>
        <w:ind w:left="1080" w:hanging="360"/>
        <w:rPr>
          <w:rFonts w:ascii="Cambria" w:hAnsi="Cambria" w:cs="Arial"/>
          <w:b/>
          <w:sz w:val="22"/>
          <w:szCs w:val="22"/>
        </w:rPr>
      </w:pPr>
      <w:r w:rsidRPr="00D93E7A">
        <w:rPr>
          <w:rFonts w:ascii="Cambria" w:hAnsi="Cambria" w:cs="Arial"/>
          <w:sz w:val="22"/>
          <w:szCs w:val="22"/>
        </w:rPr>
        <w:t>c.</w:t>
      </w:r>
      <w:r w:rsidRPr="00D93E7A">
        <w:rPr>
          <w:rFonts w:ascii="Cambria" w:hAnsi="Cambria" w:cs="Arial"/>
          <w:sz w:val="22"/>
          <w:szCs w:val="22"/>
        </w:rPr>
        <w:tab/>
        <w:t xml:space="preserve">In the event that the Department determines that a conflict or an appearance of a conflict exists, the Department may take any action that the Department determines is necessary to mitigate or eliminate the conflict or appearance of a conflict. </w:t>
      </w:r>
      <w:r w:rsidR="008F1D84" w:rsidRPr="00D93E7A">
        <w:rPr>
          <w:rFonts w:ascii="Cambria" w:hAnsi="Cambria" w:cs="Arial"/>
          <w:sz w:val="22"/>
          <w:szCs w:val="22"/>
        </w:rPr>
        <w:t xml:space="preserve"> </w:t>
      </w:r>
      <w:r w:rsidRPr="00D93E7A">
        <w:rPr>
          <w:rFonts w:ascii="Cambria" w:hAnsi="Cambria" w:cs="Arial"/>
          <w:sz w:val="22"/>
          <w:szCs w:val="22"/>
        </w:rPr>
        <w:t>Such actions may include, but are not limited to:</w:t>
      </w:r>
    </w:p>
    <w:p w14:paraId="2CA0EE11" w14:textId="77777777" w:rsidR="00CF1AE6" w:rsidRPr="00D93E7A" w:rsidRDefault="00CF1AE6" w:rsidP="00CF1AE6">
      <w:pPr>
        <w:spacing w:after="120"/>
        <w:ind w:left="1440" w:hanging="360"/>
        <w:rPr>
          <w:rFonts w:ascii="Cambria" w:hAnsi="Cambria" w:cs="Arial"/>
          <w:b/>
          <w:sz w:val="22"/>
          <w:szCs w:val="22"/>
        </w:rPr>
      </w:pPr>
      <w:r w:rsidRPr="00D93E7A">
        <w:rPr>
          <w:rFonts w:ascii="Cambria" w:hAnsi="Cambria" w:cs="Arial"/>
          <w:sz w:val="22"/>
          <w:szCs w:val="22"/>
        </w:rPr>
        <w:t>1)</w:t>
      </w:r>
      <w:r w:rsidRPr="00D93E7A">
        <w:rPr>
          <w:rFonts w:ascii="Cambria" w:hAnsi="Cambria" w:cs="Arial"/>
          <w:sz w:val="22"/>
          <w:szCs w:val="22"/>
        </w:rPr>
        <w:tab/>
        <w:t>Exercising all the Department’s rights and remedies under the contract, up to and including terminating the contract with or without cause;</w:t>
      </w:r>
    </w:p>
    <w:p w14:paraId="34D9BBB9" w14:textId="77777777" w:rsidR="00CF1AE6" w:rsidRPr="00D93E7A" w:rsidRDefault="00CF1AE6" w:rsidP="00CF1AE6">
      <w:pPr>
        <w:spacing w:after="120"/>
        <w:ind w:left="1440" w:hanging="360"/>
        <w:rPr>
          <w:rFonts w:ascii="Cambria" w:hAnsi="Cambria" w:cs="Arial"/>
          <w:b/>
          <w:sz w:val="22"/>
          <w:szCs w:val="22"/>
        </w:rPr>
      </w:pPr>
      <w:r w:rsidRPr="00D93E7A">
        <w:rPr>
          <w:rFonts w:ascii="Cambria" w:hAnsi="Cambria" w:cs="Arial"/>
          <w:sz w:val="22"/>
          <w:szCs w:val="22"/>
        </w:rPr>
        <w:t>2)</w:t>
      </w:r>
      <w:r w:rsidRPr="00D93E7A">
        <w:rPr>
          <w:rFonts w:ascii="Cambria" w:hAnsi="Cambria" w:cs="Arial"/>
          <w:sz w:val="22"/>
          <w:szCs w:val="22"/>
        </w:rPr>
        <w:tab/>
        <w:t>Directing the contractor to implement a corrective action plan within a specified time frame to mitigate, remedy or eliminate the circumstances which constitute the conflict of interest or appearance of conflict of interest; or</w:t>
      </w:r>
    </w:p>
    <w:p w14:paraId="200385DF" w14:textId="77777777" w:rsidR="00CF1AE6" w:rsidRPr="00D93E7A" w:rsidRDefault="00CF1AE6" w:rsidP="00CF1AE6">
      <w:pPr>
        <w:spacing w:after="120"/>
        <w:ind w:left="1440" w:hanging="360"/>
        <w:rPr>
          <w:rFonts w:ascii="Cambria" w:hAnsi="Cambria" w:cs="Arial"/>
          <w:b/>
          <w:sz w:val="22"/>
          <w:szCs w:val="22"/>
        </w:rPr>
      </w:pPr>
      <w:r w:rsidRPr="00D93E7A">
        <w:rPr>
          <w:rFonts w:ascii="Cambria" w:hAnsi="Cambria" w:cs="Arial"/>
          <w:sz w:val="22"/>
          <w:szCs w:val="22"/>
        </w:rPr>
        <w:t>3)</w:t>
      </w:r>
      <w:r w:rsidRPr="00D93E7A">
        <w:rPr>
          <w:rFonts w:ascii="Cambria" w:hAnsi="Cambria" w:cs="Arial"/>
          <w:sz w:val="22"/>
          <w:szCs w:val="22"/>
        </w:rPr>
        <w:tab/>
        <w:t>Taking any other action that the Department determines is necessary and appropriate to ensure the integrity of the contractual relationship and the public interest.</w:t>
      </w:r>
    </w:p>
    <w:p w14:paraId="42337170" w14:textId="2DF4CEA0"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4.4.2</w:t>
      </w:r>
      <w:r w:rsidRPr="00D93E7A">
        <w:rPr>
          <w:rFonts w:ascii="Cambria" w:hAnsi="Cambria" w:cs="Arial"/>
          <w:sz w:val="22"/>
          <w:szCs w:val="22"/>
        </w:rPr>
        <w:tab/>
        <w:t xml:space="preserve">In accordance with state and federal laws and regulations, state executive order or regulations, the contractor certifies that it presently has no interest and shall not acquire any interest, directly or indirectly, which would conflict in any manner or degree with their performance of the contracted services. </w:t>
      </w:r>
      <w:r w:rsidR="008F1D84" w:rsidRPr="00D93E7A">
        <w:rPr>
          <w:rFonts w:ascii="Cambria" w:hAnsi="Cambria" w:cs="Arial"/>
          <w:sz w:val="22"/>
          <w:szCs w:val="22"/>
        </w:rPr>
        <w:t xml:space="preserve"> </w:t>
      </w:r>
      <w:r w:rsidRPr="00D93E7A">
        <w:rPr>
          <w:rFonts w:ascii="Cambria" w:hAnsi="Cambria" w:cs="Arial"/>
          <w:sz w:val="22"/>
          <w:szCs w:val="22"/>
        </w:rPr>
        <w:t>No person having such interest shall be employed or conveyed an interest, directly or indirectly, in the contract.</w:t>
      </w:r>
    </w:p>
    <w:p w14:paraId="4A939CB8" w14:textId="319A03FB"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4.4.3</w:t>
      </w:r>
      <w:r w:rsidRPr="00D93E7A">
        <w:rPr>
          <w:rFonts w:ascii="Cambria" w:hAnsi="Cambria" w:cs="Arial"/>
          <w:sz w:val="22"/>
          <w:szCs w:val="22"/>
        </w:rPr>
        <w:tab/>
        <w:t>The contractor certifies that:</w:t>
      </w:r>
    </w:p>
    <w:p w14:paraId="1BF0202E"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No State of Missouri employee assisted the contractor in obtaining this contract or will participate in the performance of this contract if such involvement constitutes a conflict of interest;</w:t>
      </w:r>
    </w:p>
    <w:p w14:paraId="660F3650"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No State of Missouri employee shall be compensated under this contract for duties performed in the course of his/her state employment; and</w:t>
      </w:r>
    </w:p>
    <w:p w14:paraId="70A37E57"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Before any State of Missouri employee may be involved in the performance of this contract written approval shall be obtained from the Director of the Department.</w:t>
      </w:r>
    </w:p>
    <w:p w14:paraId="757AFF77" w14:textId="5D2AC88D"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4.4.4</w:t>
      </w:r>
      <w:r w:rsidRPr="00D93E7A">
        <w:rPr>
          <w:rFonts w:ascii="Cambria" w:hAnsi="Cambria" w:cs="Arial"/>
          <w:sz w:val="22"/>
          <w:szCs w:val="22"/>
        </w:rPr>
        <w:tab/>
        <w:t xml:space="preserve">No monies provided by the Department under this contract shall be used to promote or further nepotism. </w:t>
      </w:r>
      <w:r w:rsidR="008F1D84" w:rsidRPr="00D93E7A">
        <w:rPr>
          <w:rFonts w:ascii="Cambria" w:hAnsi="Cambria" w:cs="Arial"/>
          <w:sz w:val="22"/>
          <w:szCs w:val="22"/>
        </w:rPr>
        <w:t xml:space="preserve"> </w:t>
      </w:r>
    </w:p>
    <w:p w14:paraId="0AA775AA" w14:textId="39318072" w:rsidR="00CF1AE6" w:rsidRPr="00D93E7A" w:rsidRDefault="00CF1AE6" w:rsidP="00CF1AE6">
      <w:pPr>
        <w:spacing w:after="120"/>
        <w:ind w:left="720" w:hanging="720"/>
        <w:rPr>
          <w:rFonts w:ascii="Cambria" w:hAnsi="Cambria" w:cs="Arial"/>
          <w:sz w:val="22"/>
          <w:szCs w:val="22"/>
        </w:rPr>
      </w:pPr>
      <w:r w:rsidRPr="0E51F2CA">
        <w:rPr>
          <w:rFonts w:ascii="Cambria" w:hAnsi="Cambria" w:cs="Arial"/>
          <w:sz w:val="22"/>
          <w:szCs w:val="22"/>
        </w:rPr>
        <w:t>4.4.</w:t>
      </w:r>
      <w:r w:rsidR="00C452F2" w:rsidRPr="0E51F2CA">
        <w:rPr>
          <w:rFonts w:ascii="Cambria" w:hAnsi="Cambria" w:cs="Arial"/>
          <w:sz w:val="22"/>
          <w:szCs w:val="22"/>
        </w:rPr>
        <w:t>5</w:t>
      </w:r>
      <w:r>
        <w:tab/>
      </w:r>
      <w:r w:rsidRPr="0E51F2CA">
        <w:rPr>
          <w:rFonts w:ascii="Cambria" w:hAnsi="Cambria" w:cs="Arial"/>
          <w:sz w:val="22"/>
          <w:szCs w:val="22"/>
        </w:rPr>
        <w:t>The contractor shall not represent itself, its employees, or its subcontractors, as employees of the Department or the State of Missouri.</w:t>
      </w:r>
    </w:p>
    <w:p w14:paraId="5559B0EE"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4.5</w:t>
      </w:r>
      <w:r w:rsidRPr="00D93E7A">
        <w:rPr>
          <w:rFonts w:ascii="Cambria" w:hAnsi="Cambria" w:cs="Arial"/>
          <w:sz w:val="22"/>
          <w:szCs w:val="22"/>
        </w:rPr>
        <w:tab/>
      </w:r>
      <w:r w:rsidRPr="00D93E7A">
        <w:rPr>
          <w:rFonts w:ascii="Cambria" w:hAnsi="Cambria" w:cs="Arial"/>
          <w:b/>
          <w:sz w:val="22"/>
          <w:szCs w:val="22"/>
          <w:u w:val="single"/>
        </w:rPr>
        <w:t>Business Compliance:</w:t>
      </w:r>
    </w:p>
    <w:p w14:paraId="6CE580D0"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4.5.1</w:t>
      </w:r>
      <w:r w:rsidRPr="00D93E7A">
        <w:rPr>
          <w:rFonts w:ascii="Cambria" w:hAnsi="Cambria" w:cs="Arial"/>
          <w:sz w:val="22"/>
          <w:szCs w:val="22"/>
        </w:rPr>
        <w:tab/>
        <w:t>The contractor must comply with applicable laws regarding conducting business in the State of Missouri and certifies by signing this contract that it and any subcontractors are presently, and will remain, in compliance with such laws.</w:t>
      </w:r>
    </w:p>
    <w:p w14:paraId="3B8B8A0C"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4.5.2</w:t>
      </w:r>
      <w:r w:rsidRPr="00D93E7A">
        <w:rPr>
          <w:rFonts w:ascii="Cambria" w:hAnsi="Cambria" w:cs="Arial"/>
          <w:sz w:val="22"/>
          <w:szCs w:val="22"/>
        </w:rPr>
        <w:tab/>
        <w:t xml:space="preserve">The contractor shall have and maintain current and in good standing, all licenses and certifications that are required by law, rule or regulation for the duration of the contract. </w:t>
      </w:r>
    </w:p>
    <w:p w14:paraId="733BCA25"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lastRenderedPageBreak/>
        <w:t>a.</w:t>
      </w:r>
      <w:r w:rsidRPr="00D93E7A">
        <w:rPr>
          <w:rFonts w:ascii="Cambria" w:hAnsi="Cambria" w:cs="Arial"/>
          <w:sz w:val="22"/>
          <w:szCs w:val="22"/>
        </w:rPr>
        <w:tab/>
        <w:t>The contractor shall notify the Department if the contractor’s license(s) or certification(s), or both have or may be terminated, revoked, modified or qualified within seven (7) business days.</w:t>
      </w:r>
    </w:p>
    <w:p w14:paraId="57C6DAD6" w14:textId="6CB8C7BF"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 xml:space="preserve">The contractor shall notify the Department, within seven (7) business days, if the contractor becomes aware that the contractor or its agents, officers or employees are under any investigation. </w:t>
      </w:r>
      <w:r w:rsidR="008F1D84" w:rsidRPr="00D93E7A">
        <w:rPr>
          <w:rFonts w:ascii="Cambria" w:hAnsi="Cambria" w:cs="Arial"/>
          <w:sz w:val="22"/>
          <w:szCs w:val="22"/>
        </w:rPr>
        <w:t xml:space="preserve"> </w:t>
      </w:r>
      <w:r w:rsidRPr="00D93E7A">
        <w:rPr>
          <w:rFonts w:ascii="Cambria" w:hAnsi="Cambria" w:cs="Arial"/>
          <w:sz w:val="22"/>
          <w:szCs w:val="22"/>
        </w:rPr>
        <w:t>Under investigation shall mean by law enforcement, governmental agency, or other entity with authority to investigate, revoke, suspend or take action against any license or certification that the contractor, its agents, employees or officers, may have to conduct business.</w:t>
      </w:r>
    </w:p>
    <w:p w14:paraId="02C62514"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4.5.3</w:t>
      </w:r>
      <w:r w:rsidRPr="00D93E7A">
        <w:rPr>
          <w:rFonts w:ascii="Cambria" w:hAnsi="Cambria" w:cs="Arial"/>
          <w:sz w:val="22"/>
          <w:szCs w:val="22"/>
        </w:rPr>
        <w:tab/>
        <w:t>If required by state law, the contractor shall be registered and in good standing with the State’s Secretary of State and shall submit their State Certificate of Good Standing to the Department upon request.</w:t>
      </w:r>
    </w:p>
    <w:p w14:paraId="068921DF"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4.5.4</w:t>
      </w:r>
      <w:r w:rsidRPr="00D93E7A">
        <w:rPr>
          <w:rFonts w:ascii="Cambria" w:hAnsi="Cambria" w:cs="Arial"/>
          <w:sz w:val="22"/>
          <w:szCs w:val="22"/>
        </w:rPr>
        <w:tab/>
        <w:t>The contractor must timely file and pay all Missouri sales, withholding, corporate and any other required Missouri tax returns and taxes, including interest and additions to tax.</w:t>
      </w:r>
    </w:p>
    <w:p w14:paraId="55E524EE"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4.6</w:t>
      </w:r>
      <w:r w:rsidRPr="00D93E7A">
        <w:rPr>
          <w:rFonts w:ascii="Cambria" w:hAnsi="Cambria" w:cs="Arial"/>
          <w:sz w:val="22"/>
          <w:szCs w:val="22"/>
        </w:rPr>
        <w:tab/>
      </w:r>
      <w:r w:rsidRPr="00D93E7A">
        <w:rPr>
          <w:rFonts w:ascii="Cambria" w:hAnsi="Cambria" w:cs="Arial"/>
          <w:b/>
          <w:sz w:val="22"/>
          <w:szCs w:val="22"/>
          <w:u w:val="single"/>
        </w:rPr>
        <w:t>Personnel and Staffing:</w:t>
      </w:r>
    </w:p>
    <w:p w14:paraId="52C6A2C8"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4.6.1</w:t>
      </w:r>
      <w:r w:rsidRPr="00D93E7A">
        <w:rPr>
          <w:rFonts w:ascii="Cambria" w:hAnsi="Cambria" w:cs="Arial"/>
          <w:sz w:val="22"/>
          <w:szCs w:val="22"/>
        </w:rPr>
        <w:tab/>
        <w:t>The contractor shall comply with the Fair Labor Standard Act, Equal Employment Opportunity Act, any other federal and state laws, rules, regulations and executive orders to the extent that these may be applicable and shall insert the foregoing provision in all subcontracts awarded.</w:t>
      </w:r>
    </w:p>
    <w:p w14:paraId="295FA587" w14:textId="54DA42D9" w:rsidR="00CF1AE6" w:rsidRPr="00D93E7A" w:rsidRDefault="00CF1AE6" w:rsidP="00CF1AE6">
      <w:pPr>
        <w:spacing w:after="60"/>
        <w:ind w:left="720" w:hanging="720"/>
        <w:rPr>
          <w:rFonts w:ascii="Cambria" w:hAnsi="Cambria" w:cs="Arial"/>
          <w:sz w:val="22"/>
          <w:szCs w:val="22"/>
        </w:rPr>
      </w:pPr>
      <w:r w:rsidRPr="00D93E7A">
        <w:rPr>
          <w:rFonts w:ascii="Cambria" w:hAnsi="Cambria" w:cs="Arial"/>
          <w:sz w:val="22"/>
          <w:szCs w:val="22"/>
        </w:rPr>
        <w:t>4.6.2</w:t>
      </w:r>
      <w:r w:rsidRPr="00D93E7A">
        <w:rPr>
          <w:rFonts w:ascii="Cambria" w:hAnsi="Cambria" w:cs="Arial"/>
          <w:sz w:val="22"/>
          <w:szCs w:val="22"/>
        </w:rPr>
        <w:tab/>
        <w:t xml:space="preserve">The contract is predicated, in part, on the utilization of the specific resources, individuals and personnel qualifications as identified and described in the contractor's proposal/bid, when applicable, or in the contractual requirements stated herein. </w:t>
      </w:r>
      <w:r w:rsidR="008F1D84" w:rsidRPr="00D93E7A">
        <w:rPr>
          <w:rFonts w:ascii="Cambria" w:hAnsi="Cambria" w:cs="Arial"/>
          <w:sz w:val="22"/>
          <w:szCs w:val="22"/>
        </w:rPr>
        <w:t xml:space="preserve"> </w:t>
      </w:r>
      <w:r w:rsidRPr="00D93E7A">
        <w:rPr>
          <w:rFonts w:ascii="Cambria" w:hAnsi="Cambria" w:cs="Arial"/>
          <w:sz w:val="22"/>
          <w:szCs w:val="22"/>
        </w:rPr>
        <w:t>Therefore, the contractor shall only utilize personnel and individuals in the performance of this contract who meet specific qualifications required for services to be provided.</w:t>
      </w:r>
    </w:p>
    <w:p w14:paraId="555E01D6"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No substitution of personnel shall be made by the contractor without written approval of the Department and such substitutions made pursuant to this paragraph shall be equal to or better than those originally proposed, offered, identified or required.</w:t>
      </w:r>
    </w:p>
    <w:p w14:paraId="127947C3"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4.6.3</w:t>
      </w:r>
      <w:r w:rsidRPr="00D93E7A">
        <w:rPr>
          <w:rFonts w:ascii="Cambria" w:hAnsi="Cambria" w:cs="Arial"/>
          <w:sz w:val="22"/>
          <w:szCs w:val="22"/>
        </w:rPr>
        <w:tab/>
        <w:t>The contractor shall only utilize personnel including those of any subcontractor(s), who are appropriately qualified and licensed or certified, as required by state, federal or local law, statute or regulation, respective to the services to be provided through this contract, and shall provide documentation of such licensure or certification upon request.</w:t>
      </w:r>
    </w:p>
    <w:p w14:paraId="51C2AF39" w14:textId="4AE3DC19"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w:t>
      </w:r>
      <w:r w:rsidRPr="00D93E7A">
        <w:rPr>
          <w:rFonts w:ascii="Cambria" w:hAnsi="Cambria" w:cs="Arial"/>
          <w:sz w:val="22"/>
          <w:szCs w:val="22"/>
        </w:rPr>
        <w:tab/>
      </w:r>
      <w:r w:rsidRPr="00D93E7A">
        <w:rPr>
          <w:rFonts w:ascii="Cambria" w:hAnsi="Cambria" w:cs="Arial"/>
          <w:b/>
          <w:sz w:val="22"/>
          <w:szCs w:val="22"/>
          <w:u w:val="single"/>
        </w:rPr>
        <w:t>Federal Funds Requirements and Applicable Laws and Regulations</w:t>
      </w:r>
      <w:r w:rsidRPr="00D93E7A">
        <w:rPr>
          <w:rFonts w:ascii="Cambria" w:hAnsi="Cambria" w:cs="Arial"/>
          <w:sz w:val="22"/>
          <w:szCs w:val="22"/>
        </w:rPr>
        <w:t xml:space="preserve">: </w:t>
      </w:r>
    </w:p>
    <w:p w14:paraId="34C8FE11"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4.7.1</w:t>
      </w:r>
      <w:r w:rsidRPr="00D93E7A">
        <w:rPr>
          <w:rFonts w:ascii="Cambria" w:hAnsi="Cambria" w:cs="Arial"/>
          <w:sz w:val="22"/>
          <w:szCs w:val="22"/>
        </w:rPr>
        <w:tab/>
        <w:t>Non-Discrimination - The contractor shall comply with all federal and state statutes, regulations and executive orders relating to nondiscrimination and equal employment opportunity to the extent applicable to the contract. These include but are not limited to:</w:t>
      </w:r>
    </w:p>
    <w:p w14:paraId="1DC79C48" w14:textId="1B48B75C"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r>
      <w:r w:rsidR="00E431F6" w:rsidRPr="00D93E7A">
        <w:rPr>
          <w:rFonts w:ascii="Cambria" w:hAnsi="Cambria" w:cs="Arial"/>
          <w:sz w:val="22"/>
          <w:szCs w:val="22"/>
        </w:rPr>
        <w:t>45 CFR Part 92 -- Nondiscrimination on the Basis of Race, Color, National Origin, Sex, Age, or Disability in Health Programs or Activities Receiving Federal Financial Assistance and Programs or Activities Administered by the Department of Health and Human Services Under Title I of the Patient Protection and Affordable Care Act or by Entities Established Under Such Title;</w:t>
      </w:r>
    </w:p>
    <w:p w14:paraId="0DC34249"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16D2B2FA"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Equal Pay Act of 1963 (P.L. 88 -38, as amended, 29 U.S.C. Section 206 (d));</w:t>
      </w:r>
    </w:p>
    <w:p w14:paraId="2C28ED19"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d.</w:t>
      </w:r>
      <w:r w:rsidRPr="00D93E7A">
        <w:rPr>
          <w:rFonts w:ascii="Cambria" w:hAnsi="Cambria" w:cs="Arial"/>
          <w:sz w:val="22"/>
          <w:szCs w:val="22"/>
        </w:rPr>
        <w:tab/>
        <w:t>Title IX of the Education Amendments of 1972, as amended (20 U.S.C 1681-1683 and 1685-1686) which prohibits discrimination on the basis of sex;</w:t>
      </w:r>
    </w:p>
    <w:p w14:paraId="391CAE7A"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e.</w:t>
      </w:r>
      <w:r w:rsidRPr="00D93E7A">
        <w:rPr>
          <w:rFonts w:ascii="Cambria" w:hAnsi="Cambria" w:cs="Arial"/>
          <w:sz w:val="22"/>
          <w:szCs w:val="22"/>
        </w:rPr>
        <w:tab/>
        <w:t>Section 504 of the Rehabilitation Act of 1973, as amended (29 U.S.C. 794) and the Americans with Disabilities Act of 1990 (42 U.S.C. 12101 et seq.) which prohibit discrimination on the basis of disabilities;</w:t>
      </w:r>
    </w:p>
    <w:p w14:paraId="1C5E425C"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f.</w:t>
      </w:r>
      <w:r w:rsidRPr="00D93E7A">
        <w:rPr>
          <w:rFonts w:ascii="Cambria" w:hAnsi="Cambria" w:cs="Arial"/>
          <w:sz w:val="22"/>
          <w:szCs w:val="22"/>
        </w:rPr>
        <w:tab/>
        <w:t>The Age Discrimination Act of 1975, as amended (42 U.S.C. 6101-6107) which prohibits discrimination on the basis of age;</w:t>
      </w:r>
    </w:p>
    <w:p w14:paraId="67247433"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g.</w:t>
      </w:r>
      <w:r w:rsidRPr="00D93E7A">
        <w:rPr>
          <w:rFonts w:ascii="Cambria" w:hAnsi="Cambria" w:cs="Arial"/>
          <w:sz w:val="22"/>
          <w:szCs w:val="22"/>
        </w:rPr>
        <w:tab/>
        <w:t>Equal Employment Opportunity – E.O. 11246, “Equal Employment Opportunity”, as amended by E.O. 11375, “Amending Executive Order 11246 Relating to Equal Employment Opportunity”;</w:t>
      </w:r>
    </w:p>
    <w:p w14:paraId="7C8AABE1"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lastRenderedPageBreak/>
        <w:t>h.</w:t>
      </w:r>
      <w:r w:rsidRPr="00D93E7A">
        <w:rPr>
          <w:rFonts w:ascii="Cambria" w:hAnsi="Cambria" w:cs="Arial"/>
          <w:sz w:val="22"/>
          <w:szCs w:val="22"/>
        </w:rPr>
        <w:tab/>
        <w:t>Missouri State Regulation, 19 CSR 10-2.010, Civil Rights Requirements; and</w:t>
      </w:r>
    </w:p>
    <w:p w14:paraId="6EF0D165"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i.</w:t>
      </w:r>
      <w:r w:rsidRPr="00D93E7A">
        <w:rPr>
          <w:rFonts w:ascii="Cambria" w:hAnsi="Cambria" w:cs="Arial"/>
          <w:sz w:val="22"/>
          <w:szCs w:val="22"/>
        </w:rPr>
        <w:tab/>
        <w:t>The requirements of any other nondiscrimination federal and state statutes, regulations and executive orders that may apply to the services provided via the contract.</w:t>
      </w:r>
    </w:p>
    <w:p w14:paraId="279DF6DF"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4.7.2</w:t>
      </w:r>
      <w:r w:rsidRPr="00D93E7A">
        <w:rPr>
          <w:rFonts w:ascii="Cambria" w:hAnsi="Cambria" w:cs="Arial"/>
          <w:sz w:val="22"/>
          <w:szCs w:val="22"/>
        </w:rPr>
        <w:tab/>
        <w:t xml:space="preserve">The contractor shall comply with the requirements of the Single Audit Act Amendments of 1996 (P.L. 104-156) and 2 CFR Part 200, subpart F, including subsequent amendments or revisions. </w:t>
      </w:r>
    </w:p>
    <w:p w14:paraId="72148121" w14:textId="0375A683"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 xml:space="preserve">A copy of any audit report shall be sent to the Department each contract year if applicable. </w:t>
      </w:r>
      <w:r w:rsidR="008F1D84" w:rsidRPr="00D93E7A">
        <w:rPr>
          <w:rFonts w:ascii="Cambria" w:hAnsi="Cambria" w:cs="Arial"/>
          <w:sz w:val="22"/>
          <w:szCs w:val="22"/>
        </w:rPr>
        <w:t xml:space="preserve"> </w:t>
      </w:r>
      <w:r w:rsidRPr="00D93E7A">
        <w:rPr>
          <w:rFonts w:ascii="Cambria" w:hAnsi="Cambria" w:cs="Arial"/>
          <w:sz w:val="22"/>
          <w:szCs w:val="22"/>
        </w:rPr>
        <w:t>The contractor shall return to the Department any funds disallowed in an audit of the contract.</w:t>
      </w:r>
    </w:p>
    <w:p w14:paraId="17AAD111"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In the event federal funds are not utilized for contract, the contractor shall provide to the Department a copy of its annual report or statement on compliance and on internal control prepared by its external, independent public accounting firm.</w:t>
      </w:r>
    </w:p>
    <w:p w14:paraId="0F23393E"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If the contractor is a sub-recipient as defined in 2 CFR Part 200, subpart F the contractor shall comply with all applicable implementing regulations, and all other laws, regulations and policies authorizing or governing the use of any federal funds paid to the contractor through the contract.</w:t>
      </w:r>
    </w:p>
    <w:p w14:paraId="5557BE9D"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sz w:val="22"/>
          <w:szCs w:val="22"/>
        </w:rPr>
        <w:t>4.7.3</w:t>
      </w:r>
      <w:r w:rsidRPr="00D93E7A">
        <w:rPr>
          <w:rFonts w:ascii="Cambria" w:hAnsi="Cambria"/>
          <w:sz w:val="22"/>
          <w:szCs w:val="22"/>
        </w:rPr>
        <w:tab/>
        <w:t>Applicable Laws and Regulations and Public Policy Requirements - In performing its responsibilities under the contract, the contractor shall fully comply with the Office of Management and Budget (OMB) Uniform Administrative Requirements, Cost Principles, and Audit Requirements for Federal Awards (2 CFR, Chapter 1, Chapter, II, Part 200, et al.), as applicable, including any subsequent amendments.</w:t>
      </w:r>
    </w:p>
    <w:p w14:paraId="223864A1" w14:textId="4650986D" w:rsidR="00CF1AE6" w:rsidRPr="00D93E7A" w:rsidRDefault="00CF1AE6" w:rsidP="00CF1AE6">
      <w:pPr>
        <w:spacing w:after="120"/>
        <w:ind w:left="720" w:hanging="720"/>
        <w:rPr>
          <w:rFonts w:ascii="Cambria" w:hAnsi="Cambria"/>
          <w:sz w:val="22"/>
          <w:szCs w:val="22"/>
        </w:rPr>
      </w:pPr>
      <w:r w:rsidRPr="00D93E7A">
        <w:rPr>
          <w:rFonts w:ascii="Cambria" w:hAnsi="Cambria"/>
          <w:sz w:val="22"/>
          <w:szCs w:val="22"/>
        </w:rPr>
        <w:t>4.7.4</w:t>
      </w:r>
      <w:r w:rsidRPr="00D93E7A">
        <w:rPr>
          <w:rFonts w:ascii="Cambria" w:hAnsi="Cambria"/>
          <w:sz w:val="22"/>
          <w:szCs w:val="22"/>
        </w:rPr>
        <w:tab/>
        <w:t xml:space="preserve">Stevens Amendment – In accordance with the Departments of Labor, Health and Human Services, and Education and Related Agencies Appropriations Act, Public Law 101-166, Section 511, “Stevens Amendment”, the contractor shall not issue any statements, press releases, and other documents describing projects or programs funded in whole or in part with Federal funds unless the prior approval of the Department is obtained. </w:t>
      </w:r>
      <w:r w:rsidR="00BF770F" w:rsidRPr="00D93E7A">
        <w:rPr>
          <w:rFonts w:ascii="Cambria" w:hAnsi="Cambria"/>
          <w:sz w:val="22"/>
          <w:szCs w:val="22"/>
        </w:rPr>
        <w:t xml:space="preserve"> </w:t>
      </w:r>
      <w:r w:rsidRPr="00D93E7A">
        <w:rPr>
          <w:rFonts w:ascii="Cambria" w:hAnsi="Cambria"/>
          <w:sz w:val="22"/>
          <w:szCs w:val="22"/>
        </w:rPr>
        <w:t>Any statement, press release, or other document describing projects or programs funded with federal funds shall clearly state the following as provided by the Department:</w:t>
      </w:r>
    </w:p>
    <w:p w14:paraId="687934ED" w14:textId="77777777" w:rsidR="00CF1AE6" w:rsidRPr="00D93E7A" w:rsidRDefault="00CF1AE6" w:rsidP="00CF1AE6">
      <w:pPr>
        <w:spacing w:after="60"/>
        <w:ind w:left="1440" w:hanging="54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percentage of the total costs of the program or project that will be financed with Federal funds;</w:t>
      </w:r>
    </w:p>
    <w:p w14:paraId="0CF04A08" w14:textId="77777777" w:rsidR="00CF1AE6" w:rsidRPr="00D93E7A" w:rsidRDefault="00CF1AE6" w:rsidP="00CF1AE6">
      <w:pPr>
        <w:spacing w:after="60"/>
        <w:ind w:left="1440" w:hanging="54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The dollar amount of Federal funds for the project or program; and</w:t>
      </w:r>
    </w:p>
    <w:p w14:paraId="7954D7E4" w14:textId="77777777" w:rsidR="00CF1AE6" w:rsidRPr="00D93E7A" w:rsidRDefault="00CF1AE6" w:rsidP="00CF1AE6">
      <w:pPr>
        <w:spacing w:after="60"/>
        <w:ind w:left="1440" w:hanging="54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The percentage and dollar amount of the total costs of the project or program that will be financed by nongovernmental sources.</w:t>
      </w:r>
    </w:p>
    <w:p w14:paraId="46EB2E81" w14:textId="09157700"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4.7.5</w:t>
      </w:r>
      <w:r w:rsidRPr="00D93E7A">
        <w:rPr>
          <w:rFonts w:ascii="Cambria" w:hAnsi="Cambria" w:cs="Arial"/>
          <w:sz w:val="22"/>
          <w:szCs w:val="22"/>
        </w:rPr>
        <w:tab/>
        <w:t xml:space="preserve">The contractor shall comply with 31 U.S.C. 1352 relating to limitations on use of appropriated funds to influence certain federal contracting and financial transactions. </w:t>
      </w:r>
      <w:r w:rsidR="00BF770F" w:rsidRPr="00D93E7A">
        <w:rPr>
          <w:rFonts w:ascii="Cambria" w:hAnsi="Cambria" w:cs="Arial"/>
          <w:sz w:val="22"/>
          <w:szCs w:val="22"/>
        </w:rPr>
        <w:t xml:space="preserve"> </w:t>
      </w:r>
      <w:r w:rsidRPr="00D93E7A">
        <w:rPr>
          <w:rFonts w:ascii="Cambria" w:hAnsi="Cambria" w:cs="Arial"/>
          <w:sz w:val="22"/>
          <w:szCs w:val="22"/>
        </w:rPr>
        <w:t xml:space="preserve">No funds under the contract shall be used to pay the salary or expenses of the contractor, or agent acting for the contractor, to engage in any activity designed to influence legislation or appropriations pending before the United States Congress or Missouri General Assembly. </w:t>
      </w:r>
      <w:r w:rsidR="00BF770F" w:rsidRPr="00D93E7A">
        <w:rPr>
          <w:rFonts w:ascii="Cambria" w:hAnsi="Cambria" w:cs="Arial"/>
          <w:sz w:val="22"/>
          <w:szCs w:val="22"/>
        </w:rPr>
        <w:t xml:space="preserve"> </w:t>
      </w:r>
      <w:r w:rsidRPr="00D93E7A">
        <w:rPr>
          <w:rFonts w:ascii="Cambria" w:hAnsi="Cambria" w:cs="Arial"/>
          <w:sz w:val="22"/>
          <w:szCs w:val="22"/>
        </w:rPr>
        <w:t xml:space="preserve">The contractor shall comply with all requirements of 31 U.S.C. 1352, which is incorporated herein as if fully set forth. The contractor shall submit to the Department, when applicable, Disclosure of Lobbying Activities reporting forms. </w:t>
      </w:r>
    </w:p>
    <w:p w14:paraId="4763DB43"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4.7.6</w:t>
      </w:r>
      <w:r w:rsidRPr="00D93E7A">
        <w:rPr>
          <w:rFonts w:ascii="Cambria" w:hAnsi="Cambria" w:cs="Arial"/>
          <w:sz w:val="22"/>
          <w:szCs w:val="22"/>
        </w:rPr>
        <w:tab/>
        <w:t>The contractor shall comply with the Pro-Children Act of 1994 (20 U.S.C. 6081), which prohibits smoking within any portion of any indoor facility used for the provision of services for children as defined by the Act.</w:t>
      </w:r>
    </w:p>
    <w:p w14:paraId="5CDF6F5B"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4.7.7</w:t>
      </w:r>
      <w:r w:rsidRPr="00D93E7A">
        <w:rPr>
          <w:rFonts w:ascii="Cambria" w:hAnsi="Cambria" w:cs="Arial"/>
          <w:sz w:val="22"/>
          <w:szCs w:val="22"/>
        </w:rPr>
        <w:tab/>
        <w:t>The contractor shall comply with 37 CFR part 401, "Rights to Inventions Made by Nonprofit Organizations and Small Business Firms Under Government Grants, Contracts and Cooperative Agreements," and any implementing regulations, as applicable.</w:t>
      </w:r>
    </w:p>
    <w:p w14:paraId="02BFE3FC"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4.7.8</w:t>
      </w:r>
      <w:r w:rsidRPr="00D93E7A">
        <w:rPr>
          <w:rFonts w:ascii="Cambria" w:hAnsi="Cambria" w:cs="Arial"/>
          <w:sz w:val="22"/>
          <w:szCs w:val="22"/>
        </w:rPr>
        <w:tab/>
        <w:t>The contractor shall comply with all applicable standards, orders or regulations issued pursuant to the Clean Air Act (42 U.S.C. 7401 et seq.) and the Federal Water Pollution Control Act as amended (33 U.S.C. 1251 et seq.).</w:t>
      </w:r>
    </w:p>
    <w:p w14:paraId="1699D992"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4.7.9</w:t>
      </w:r>
      <w:r w:rsidRPr="00D93E7A">
        <w:rPr>
          <w:rFonts w:ascii="Cambria" w:hAnsi="Cambria" w:cs="Arial"/>
          <w:sz w:val="22"/>
          <w:szCs w:val="22"/>
        </w:rPr>
        <w:tab/>
        <w:t xml:space="preserve">The contractor shall comply with the public policy requirements as specified in the Department of Health and Human Services (HHS) Grants Policy Statement: </w:t>
      </w:r>
      <w:hyperlink r:id="rId22" w:history="1">
        <w:r w:rsidRPr="00D93E7A">
          <w:rPr>
            <w:rStyle w:val="Hyperlink"/>
            <w:rFonts w:ascii="Cambria" w:hAnsi="Cambria" w:cs="Arial"/>
            <w:sz w:val="22"/>
            <w:szCs w:val="22"/>
          </w:rPr>
          <w:t>Grants Policy Statement</w:t>
        </w:r>
      </w:hyperlink>
      <w:r w:rsidRPr="00D93E7A">
        <w:rPr>
          <w:rFonts w:ascii="Cambria" w:hAnsi="Cambria" w:cs="Arial"/>
          <w:sz w:val="22"/>
          <w:szCs w:val="22"/>
        </w:rPr>
        <w:t>.</w:t>
      </w:r>
    </w:p>
    <w:p w14:paraId="273C7129"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4.7.10</w:t>
      </w:r>
      <w:r w:rsidRPr="00D93E7A">
        <w:rPr>
          <w:rFonts w:ascii="Cambria" w:hAnsi="Cambria" w:cs="Arial"/>
          <w:sz w:val="22"/>
          <w:szCs w:val="22"/>
        </w:rPr>
        <w:tab/>
        <w:t>The contractor shall comply with Trafficking Victims Protection Act of 2000 (22 U.S.C. 7104), as amended.</w:t>
      </w:r>
    </w:p>
    <w:p w14:paraId="54CE0870" w14:textId="0633BF66"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4.7.11</w:t>
      </w:r>
      <w:r w:rsidRPr="00D93E7A">
        <w:rPr>
          <w:rFonts w:ascii="Cambria" w:hAnsi="Cambria" w:cs="Arial"/>
          <w:sz w:val="22"/>
          <w:szCs w:val="22"/>
        </w:rPr>
        <w:tab/>
        <w:t xml:space="preserve">The contractor shall provide a drug free workplace in accordance with the Drug Free Workplace Act of 1988 and all applicable regulations. </w:t>
      </w:r>
      <w:r w:rsidR="005A7956" w:rsidRPr="00D93E7A">
        <w:rPr>
          <w:rFonts w:ascii="Cambria" w:hAnsi="Cambria" w:cs="Arial"/>
          <w:sz w:val="22"/>
          <w:szCs w:val="22"/>
        </w:rPr>
        <w:t xml:space="preserve"> </w:t>
      </w:r>
      <w:r w:rsidRPr="00D93E7A">
        <w:rPr>
          <w:rFonts w:ascii="Cambria" w:hAnsi="Cambria" w:cs="Arial"/>
          <w:sz w:val="22"/>
          <w:szCs w:val="22"/>
        </w:rPr>
        <w:t xml:space="preserve">The contractor shall report any conviction of the contractor’s personnel under a criminal drug statute for violations occurring on the contractor’s premises or off the </w:t>
      </w:r>
      <w:r w:rsidRPr="00D93E7A">
        <w:rPr>
          <w:rFonts w:ascii="Cambria" w:hAnsi="Cambria" w:cs="Arial"/>
          <w:sz w:val="22"/>
          <w:szCs w:val="22"/>
        </w:rPr>
        <w:lastRenderedPageBreak/>
        <w:t xml:space="preserve">contractor’s premises while conducting official business. </w:t>
      </w:r>
      <w:r w:rsidR="005A7956" w:rsidRPr="00D93E7A">
        <w:rPr>
          <w:rFonts w:ascii="Cambria" w:hAnsi="Cambria" w:cs="Arial"/>
          <w:sz w:val="22"/>
          <w:szCs w:val="22"/>
        </w:rPr>
        <w:t xml:space="preserve"> </w:t>
      </w:r>
      <w:r w:rsidRPr="00D93E7A">
        <w:rPr>
          <w:rFonts w:ascii="Cambria" w:hAnsi="Cambria" w:cs="Arial"/>
          <w:sz w:val="22"/>
          <w:szCs w:val="22"/>
        </w:rPr>
        <w:t>A report of a conviction shall be made to the Department within five (5) business days after the conviction.</w:t>
      </w:r>
    </w:p>
    <w:p w14:paraId="7F2682A8"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4.7.12</w:t>
      </w:r>
      <w:r w:rsidRPr="00D93E7A">
        <w:rPr>
          <w:rFonts w:ascii="Cambria" w:hAnsi="Cambria" w:cs="Arial"/>
          <w:sz w:val="22"/>
          <w:szCs w:val="22"/>
        </w:rPr>
        <w:tab/>
        <w:t>Contractor Whistleblower Protections:</w:t>
      </w:r>
    </w:p>
    <w:p w14:paraId="036F5C4C" w14:textId="021E8032" w:rsidR="00CF1AE6" w:rsidRPr="00D93E7A" w:rsidRDefault="00CF1AE6" w:rsidP="00CF1AE6">
      <w:pPr>
        <w:spacing w:after="60"/>
        <w:ind w:left="1440" w:hanging="63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 xml:space="preserve">The contractor shall comply with the provisions of 41 U.S.C. 4712 that states an employee of a contractor, subcontractor, grantee, or subgrantee may not be discharged, demoted or otherwise discriminated against as a reprisal for “whistleblowing”. </w:t>
      </w:r>
      <w:r w:rsidR="00516C5D" w:rsidRPr="00D93E7A">
        <w:rPr>
          <w:rFonts w:ascii="Cambria" w:hAnsi="Cambria" w:cs="Arial"/>
          <w:sz w:val="22"/>
          <w:szCs w:val="22"/>
        </w:rPr>
        <w:t xml:space="preserve"> </w:t>
      </w:r>
      <w:r w:rsidRPr="00D93E7A">
        <w:rPr>
          <w:rFonts w:ascii="Cambria" w:hAnsi="Cambria" w:cs="Arial"/>
          <w:sz w:val="22"/>
          <w:szCs w:val="22"/>
        </w:rPr>
        <w:t>In addition, whistleblower protections cannot be waived by any agreement, policy, form, or condition of employment.</w:t>
      </w:r>
    </w:p>
    <w:p w14:paraId="62348D6C" w14:textId="71E7A101" w:rsidR="00CF1AE6" w:rsidRPr="00D93E7A" w:rsidRDefault="00CF1AE6" w:rsidP="00CF1AE6">
      <w:pPr>
        <w:spacing w:after="60"/>
        <w:ind w:left="1440" w:hanging="63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 xml:space="preserve">The contractor’s employees are encouraged to report fraud, waste, and abuse. </w:t>
      </w:r>
      <w:r w:rsidR="00516C5D" w:rsidRPr="00D93E7A">
        <w:rPr>
          <w:rFonts w:ascii="Cambria" w:hAnsi="Cambria" w:cs="Arial"/>
          <w:sz w:val="22"/>
          <w:szCs w:val="22"/>
        </w:rPr>
        <w:t xml:space="preserve"> </w:t>
      </w:r>
      <w:r w:rsidRPr="00D93E7A">
        <w:rPr>
          <w:rFonts w:ascii="Cambria" w:hAnsi="Cambria" w:cs="Arial"/>
          <w:sz w:val="22"/>
          <w:szCs w:val="22"/>
        </w:rPr>
        <w:t xml:space="preserve">The contractor shall inform their employees in writing they are subject to federal whistleblower rights and remedies. </w:t>
      </w:r>
      <w:r w:rsidR="00516C5D" w:rsidRPr="00D93E7A">
        <w:rPr>
          <w:rFonts w:ascii="Cambria" w:hAnsi="Cambria" w:cs="Arial"/>
          <w:sz w:val="22"/>
          <w:szCs w:val="22"/>
        </w:rPr>
        <w:t xml:space="preserve"> </w:t>
      </w:r>
      <w:r w:rsidRPr="00D93E7A">
        <w:rPr>
          <w:rFonts w:ascii="Cambria" w:hAnsi="Cambria" w:cs="Arial"/>
          <w:sz w:val="22"/>
          <w:szCs w:val="22"/>
        </w:rPr>
        <w:t>This notification must be in the predominant native language of the workforce.</w:t>
      </w:r>
    </w:p>
    <w:p w14:paraId="152262D2" w14:textId="77777777" w:rsidR="00CF1AE6" w:rsidRPr="00D93E7A" w:rsidRDefault="00CF1AE6" w:rsidP="00CF1AE6">
      <w:pPr>
        <w:spacing w:after="60"/>
        <w:ind w:left="1440" w:hanging="63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The contractor shall include this requirement in any agreement made with a subcontractor or subgrantee.</w:t>
      </w:r>
    </w:p>
    <w:p w14:paraId="6335CC0F"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4.8</w:t>
      </w:r>
      <w:r w:rsidRPr="00D93E7A">
        <w:rPr>
          <w:rFonts w:ascii="Cambria" w:hAnsi="Cambria" w:cs="Arial"/>
          <w:sz w:val="22"/>
          <w:szCs w:val="22"/>
        </w:rPr>
        <w:tab/>
      </w:r>
      <w:r w:rsidRPr="00D93E7A">
        <w:rPr>
          <w:rFonts w:ascii="Cambria" w:hAnsi="Cambria" w:cs="Arial"/>
          <w:b/>
          <w:sz w:val="22"/>
          <w:szCs w:val="22"/>
          <w:u w:val="single"/>
        </w:rPr>
        <w:t>Financial Requirements:</w:t>
      </w:r>
    </w:p>
    <w:p w14:paraId="21E23704"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4.8.1</w:t>
      </w:r>
      <w:r w:rsidRPr="00D93E7A">
        <w:rPr>
          <w:rFonts w:ascii="Cambria" w:hAnsi="Cambria" w:cs="Arial"/>
          <w:sz w:val="22"/>
          <w:szCs w:val="22"/>
        </w:rPr>
        <w:tab/>
        <w:t>The Department shall determine the availability of funding for this contract. The Department determination shall be final and without recourse by the contractor.</w:t>
      </w:r>
    </w:p>
    <w:p w14:paraId="7E654694" w14:textId="10587DB9"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4.8.2</w:t>
      </w:r>
      <w:r w:rsidRPr="00D93E7A">
        <w:rPr>
          <w:rFonts w:ascii="Cambria" w:hAnsi="Cambria" w:cs="Arial"/>
          <w:sz w:val="22"/>
          <w:szCs w:val="22"/>
        </w:rPr>
        <w:tab/>
        <w:t>Funding for</w:t>
      </w:r>
      <w:r w:rsidRPr="00D93E7A">
        <w:rPr>
          <w:rFonts w:ascii="Cambria" w:hAnsi="Cambria" w:cs="Arial"/>
          <w:i/>
          <w:sz w:val="22"/>
          <w:szCs w:val="22"/>
        </w:rPr>
        <w:t xml:space="preserve"> </w:t>
      </w:r>
      <w:r w:rsidRPr="00D93E7A">
        <w:rPr>
          <w:rFonts w:ascii="Cambria" w:hAnsi="Cambria" w:cs="Arial"/>
          <w:sz w:val="22"/>
          <w:szCs w:val="22"/>
        </w:rPr>
        <w:t>the contract must be appropriated by the Missouri</w:t>
      </w:r>
      <w:r w:rsidRPr="00D93E7A">
        <w:rPr>
          <w:rFonts w:ascii="Cambria" w:hAnsi="Cambria" w:cs="Arial"/>
          <w:i/>
          <w:sz w:val="22"/>
          <w:szCs w:val="22"/>
        </w:rPr>
        <w:t xml:space="preserve"> </w:t>
      </w:r>
      <w:r w:rsidRPr="00D93E7A">
        <w:rPr>
          <w:rFonts w:ascii="Cambria" w:hAnsi="Cambria" w:cs="Arial"/>
          <w:sz w:val="22"/>
          <w:szCs w:val="22"/>
        </w:rPr>
        <w:t xml:space="preserve">General Assembly for each fiscal year included within the contract period. </w:t>
      </w:r>
      <w:r w:rsidR="006F11EE" w:rsidRPr="00D93E7A">
        <w:rPr>
          <w:rFonts w:ascii="Cambria" w:hAnsi="Cambria" w:cs="Arial"/>
          <w:sz w:val="22"/>
          <w:szCs w:val="22"/>
        </w:rPr>
        <w:t xml:space="preserve"> </w:t>
      </w:r>
      <w:r w:rsidRPr="00D93E7A">
        <w:rPr>
          <w:rFonts w:ascii="Cambria" w:hAnsi="Cambria" w:cs="Arial"/>
          <w:sz w:val="22"/>
          <w:szCs w:val="22"/>
        </w:rPr>
        <w:t>Therefore, the contract shall not be binding upon the Department for any period in which funds have not been appropriated, and the Department shall not be liable for any damages or costs, including attorney's fees, associated with termination caused by lack of appropriations.</w:t>
      </w:r>
    </w:p>
    <w:p w14:paraId="0E518977"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Department reserves the right to terminate the contract, without penalty or termination costs, if such funds are not appropriated or available.</w:t>
      </w:r>
    </w:p>
    <w:p w14:paraId="69134AB5"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In the event funds are not appropriated or available for the contract, the Department shall provide prompt notification to the contractor.</w:t>
      </w:r>
    </w:p>
    <w:p w14:paraId="2425EF9A" w14:textId="77777777" w:rsidR="00CF1AE6" w:rsidRPr="00D93E7A" w:rsidRDefault="00CF1AE6" w:rsidP="00CF1AE6">
      <w:pPr>
        <w:spacing w:after="6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In the event funding for the contract becomes unavailable or interrupted, the contractor shall, upon written notification from the Department, suspend work activities and incur no further costs under the contract, until such time as the Department notifies the contractor, in writing, that funding has been restored and work activities may resume.</w:t>
      </w:r>
    </w:p>
    <w:p w14:paraId="5E65A55C"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d.</w:t>
      </w:r>
      <w:r w:rsidRPr="00D93E7A">
        <w:rPr>
          <w:rFonts w:ascii="Cambria" w:hAnsi="Cambria" w:cs="Arial"/>
          <w:sz w:val="22"/>
          <w:szCs w:val="22"/>
        </w:rPr>
        <w:tab/>
        <w:t>In the event funds are not appropriated or available for the contract, the contractor shall not prohibit or limit the Department's right to pursue alternate contracts, as necessary, to conduct state governmental affairs.</w:t>
      </w:r>
    </w:p>
    <w:p w14:paraId="7C85A005"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e.</w:t>
      </w:r>
      <w:r w:rsidRPr="00D93E7A">
        <w:rPr>
          <w:rFonts w:ascii="Cambria" w:hAnsi="Cambria" w:cs="Arial"/>
          <w:sz w:val="22"/>
          <w:szCs w:val="22"/>
        </w:rPr>
        <w:tab/>
        <w:t>The provisions of the above paragraphs shall apply to any amendment or the execution of any option to extend the contract.</w:t>
      </w:r>
    </w:p>
    <w:p w14:paraId="2D58EBB6"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4.8.3</w:t>
      </w:r>
      <w:r w:rsidRPr="00D93E7A">
        <w:rPr>
          <w:rFonts w:ascii="Cambria" w:hAnsi="Cambria" w:cs="Arial"/>
          <w:sz w:val="22"/>
          <w:szCs w:val="22"/>
        </w:rPr>
        <w:tab/>
        <w:t>The Department shall make payments due under the terms of the contract upon receipt and approval of a properly itemized invoice, as set forth herein.</w:t>
      </w:r>
    </w:p>
    <w:p w14:paraId="47575D63"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contractor shall submit invoices in accordance with the requirements stated in the contract and no later than the time period specified in § 33.120 RSMo, unless more restrictive requirements are established by state or federal law or regulation.</w:t>
      </w:r>
    </w:p>
    <w:p w14:paraId="7DA6889C"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The contractor shall not invoice federal or state tax.</w:t>
      </w:r>
    </w:p>
    <w:p w14:paraId="78D3CD38"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4.9</w:t>
      </w:r>
      <w:r w:rsidRPr="00D93E7A">
        <w:rPr>
          <w:rFonts w:ascii="Cambria" w:hAnsi="Cambria" w:cs="Arial"/>
          <w:sz w:val="22"/>
          <w:szCs w:val="22"/>
        </w:rPr>
        <w:tab/>
      </w:r>
      <w:r w:rsidRPr="00D93E7A">
        <w:rPr>
          <w:rFonts w:ascii="Cambria" w:hAnsi="Cambria" w:cs="Arial"/>
          <w:b/>
          <w:sz w:val="22"/>
          <w:szCs w:val="22"/>
          <w:u w:val="single"/>
        </w:rPr>
        <w:t>Contractor Liability:</w:t>
      </w:r>
    </w:p>
    <w:p w14:paraId="7074C39E" w14:textId="77777777" w:rsidR="00CF1AE6" w:rsidRPr="00D93E7A" w:rsidRDefault="00CF1AE6" w:rsidP="00CF1AE6">
      <w:pPr>
        <w:spacing w:after="80"/>
        <w:ind w:left="720" w:hanging="720"/>
        <w:rPr>
          <w:rFonts w:ascii="Cambria" w:hAnsi="Cambria" w:cs="Arial"/>
          <w:sz w:val="22"/>
          <w:szCs w:val="22"/>
        </w:rPr>
      </w:pPr>
      <w:r w:rsidRPr="00D93E7A">
        <w:rPr>
          <w:rFonts w:ascii="Cambria" w:hAnsi="Cambria" w:cs="Arial"/>
          <w:sz w:val="22"/>
          <w:szCs w:val="22"/>
        </w:rPr>
        <w:t>4.9.1</w:t>
      </w:r>
      <w:r w:rsidRPr="00D93E7A">
        <w:rPr>
          <w:rFonts w:ascii="Cambria" w:hAnsi="Cambria"/>
          <w:sz w:val="22"/>
          <w:szCs w:val="22"/>
        </w:rPr>
        <w:tab/>
      </w:r>
      <w:r w:rsidRPr="00D93E7A">
        <w:rPr>
          <w:rFonts w:ascii="Cambria" w:hAnsi="Cambria" w:cs="Arial"/>
          <w:sz w:val="22"/>
          <w:szCs w:val="22"/>
        </w:rPr>
        <w:t>The contractor shall be responsible for all personal injury, including death, or property damage as a result of the contractor’s actions, or inactions, including but not limited to, misconduct, negligence, or any future negligent act, involving any renovation project provided under the terms and conditions, requirements and specifications of the contract.</w:t>
      </w:r>
    </w:p>
    <w:p w14:paraId="4A81825A" w14:textId="77777777" w:rsidR="00CF1AE6" w:rsidRPr="00D93E7A" w:rsidRDefault="00CF1AE6" w:rsidP="00CF1AE6">
      <w:pPr>
        <w:spacing w:after="8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In addition to the liability imposed upon the contractor on account of personal injury, bodily injury (including death), or property damage suffered as a result of the contractor’s negligence, the contractor shall pay, indemnify, save and hold harmless the State of Missouri, including its agencies, employees, and assigns, from every expense, liability, or payment arising out of such misconduct or negligent act.</w:t>
      </w:r>
    </w:p>
    <w:p w14:paraId="65729D92" w14:textId="77777777" w:rsidR="00CF1AE6" w:rsidRPr="00D93E7A" w:rsidRDefault="00CF1AE6" w:rsidP="00CF1AE6">
      <w:pPr>
        <w:spacing w:after="80"/>
        <w:ind w:left="720" w:hanging="720"/>
        <w:rPr>
          <w:rFonts w:ascii="Cambria" w:hAnsi="Cambria" w:cs="Arial"/>
          <w:sz w:val="22"/>
          <w:szCs w:val="22"/>
        </w:rPr>
      </w:pPr>
      <w:r w:rsidRPr="00D93E7A">
        <w:rPr>
          <w:rFonts w:ascii="Cambria" w:hAnsi="Cambria" w:cs="Arial"/>
          <w:sz w:val="22"/>
          <w:szCs w:val="22"/>
        </w:rPr>
        <w:lastRenderedPageBreak/>
        <w:t>4.9.2</w:t>
      </w:r>
      <w:r w:rsidRPr="00D93E7A">
        <w:rPr>
          <w:rFonts w:ascii="Cambria" w:hAnsi="Cambria" w:cs="Arial"/>
          <w:sz w:val="22"/>
          <w:szCs w:val="22"/>
        </w:rPr>
        <w:tab/>
        <w:t>The contractor shall hold the State of Missouri, including its agencies, employees, and assignees, harmless for any negligent or intentional act or omission committed by any subcontractor or other person employed by or under the supervision of the contractor under the terms of the contract.</w:t>
      </w:r>
    </w:p>
    <w:p w14:paraId="7913D2EF" w14:textId="77777777" w:rsidR="00CF1AE6" w:rsidRPr="00D93E7A" w:rsidRDefault="00CF1AE6" w:rsidP="00CF1AE6">
      <w:pPr>
        <w:spacing w:after="80"/>
        <w:ind w:left="720" w:hanging="720"/>
        <w:rPr>
          <w:rFonts w:ascii="Cambria" w:hAnsi="Cambria" w:cs="Arial"/>
          <w:sz w:val="22"/>
          <w:szCs w:val="22"/>
        </w:rPr>
      </w:pPr>
      <w:r w:rsidRPr="00D93E7A">
        <w:rPr>
          <w:rFonts w:ascii="Cambria" w:hAnsi="Cambria" w:cs="Arial"/>
          <w:sz w:val="22"/>
          <w:szCs w:val="22"/>
        </w:rPr>
        <w:t>4.10</w:t>
      </w:r>
      <w:r w:rsidRPr="00D93E7A">
        <w:rPr>
          <w:rFonts w:ascii="Cambria" w:hAnsi="Cambria" w:cs="Arial"/>
          <w:sz w:val="22"/>
          <w:szCs w:val="22"/>
        </w:rPr>
        <w:tab/>
      </w:r>
      <w:r w:rsidRPr="00D93E7A">
        <w:rPr>
          <w:rFonts w:ascii="Cambria" w:hAnsi="Cambria" w:cs="Arial"/>
          <w:b/>
          <w:sz w:val="22"/>
          <w:szCs w:val="22"/>
          <w:u w:val="single"/>
        </w:rPr>
        <w:t>Insurance:</w:t>
      </w:r>
    </w:p>
    <w:p w14:paraId="0890266B" w14:textId="6054A269" w:rsidR="00CF1AE6" w:rsidRPr="00D93E7A" w:rsidRDefault="00CF1AE6" w:rsidP="00CF1AE6">
      <w:pPr>
        <w:spacing w:after="80"/>
        <w:ind w:left="720" w:hanging="720"/>
        <w:rPr>
          <w:rFonts w:ascii="Cambria" w:hAnsi="Cambria" w:cs="Arial"/>
          <w:sz w:val="22"/>
          <w:szCs w:val="22"/>
        </w:rPr>
      </w:pPr>
      <w:r w:rsidRPr="00D93E7A">
        <w:rPr>
          <w:rFonts w:ascii="Cambria" w:hAnsi="Cambria" w:cs="Arial"/>
          <w:sz w:val="22"/>
          <w:szCs w:val="22"/>
        </w:rPr>
        <w:t>4.10.1</w:t>
      </w:r>
      <w:r w:rsidRPr="00D93E7A">
        <w:rPr>
          <w:rFonts w:ascii="Cambria" w:hAnsi="Cambria" w:cs="Arial"/>
          <w:sz w:val="22"/>
          <w:szCs w:val="22"/>
        </w:rPr>
        <w:tab/>
        <w:t xml:space="preserve">The Department shall not be required to save and hold harmless and indemnify the contractor, its employees, agents or subcontractors against any liability incurred or arising as a result of any activity of the contractor or any activity of the contractor’s employees related to the contractor’s performance under the contract. </w:t>
      </w:r>
      <w:r w:rsidR="006F11EE" w:rsidRPr="00D93E7A">
        <w:rPr>
          <w:rFonts w:ascii="Cambria" w:hAnsi="Cambria" w:cs="Arial"/>
          <w:sz w:val="22"/>
          <w:szCs w:val="22"/>
        </w:rPr>
        <w:t xml:space="preserve"> </w:t>
      </w:r>
      <w:r w:rsidRPr="00D93E7A">
        <w:rPr>
          <w:rFonts w:ascii="Cambria" w:hAnsi="Cambria" w:cs="Arial"/>
          <w:sz w:val="22"/>
          <w:szCs w:val="22"/>
        </w:rPr>
        <w:t>Therefore, the contractor shall acquire and maintain adequate liability insurance in the form(s) and amount(s) sufficient to protect the State of Missouri, its agencies, its employees and the public against any loss, damage and expense related to the contractor's performance under the contract.</w:t>
      </w:r>
    </w:p>
    <w:p w14:paraId="1D1E99A2" w14:textId="77777777" w:rsidR="00CF1AE6" w:rsidRPr="00D93E7A" w:rsidRDefault="00CF1AE6" w:rsidP="00CF1AE6">
      <w:pPr>
        <w:spacing w:after="80"/>
        <w:ind w:left="720" w:hanging="720"/>
        <w:rPr>
          <w:rFonts w:ascii="Cambria" w:hAnsi="Cambria" w:cs="Arial"/>
          <w:sz w:val="22"/>
          <w:szCs w:val="22"/>
        </w:rPr>
      </w:pPr>
      <w:r w:rsidRPr="00D93E7A">
        <w:rPr>
          <w:rFonts w:ascii="Cambria" w:hAnsi="Cambria" w:cs="Arial"/>
          <w:sz w:val="22"/>
          <w:szCs w:val="22"/>
        </w:rPr>
        <w:t>4.10.2</w:t>
      </w:r>
      <w:r w:rsidRPr="00D93E7A">
        <w:rPr>
          <w:rFonts w:ascii="Cambria" w:hAnsi="Cambria" w:cs="Arial"/>
          <w:sz w:val="22"/>
          <w:szCs w:val="22"/>
        </w:rPr>
        <w:tab/>
        <w:t>The contractor shall maintain adequate automobile liability insurance for the operation of any motor vehicle used to provide any form of transportation service related to the services of this contract.</w:t>
      </w:r>
    </w:p>
    <w:p w14:paraId="39F8AF9F" w14:textId="77777777" w:rsidR="00CF1AE6" w:rsidRPr="00D93E7A" w:rsidRDefault="00CF1AE6" w:rsidP="00CF1AE6">
      <w:pPr>
        <w:spacing w:after="80"/>
        <w:ind w:left="720" w:hanging="720"/>
        <w:rPr>
          <w:rFonts w:ascii="Cambria" w:hAnsi="Cambria" w:cs="Arial"/>
          <w:sz w:val="22"/>
          <w:szCs w:val="22"/>
        </w:rPr>
      </w:pPr>
      <w:r w:rsidRPr="00D93E7A">
        <w:rPr>
          <w:rFonts w:ascii="Cambria" w:hAnsi="Cambria" w:cs="Arial"/>
          <w:sz w:val="22"/>
          <w:szCs w:val="22"/>
        </w:rPr>
        <w:t>4.10.3</w:t>
      </w:r>
      <w:r w:rsidRPr="00D93E7A">
        <w:rPr>
          <w:rFonts w:ascii="Cambria" w:hAnsi="Cambria" w:cs="Arial"/>
          <w:sz w:val="22"/>
          <w:szCs w:val="22"/>
        </w:rPr>
        <w:tab/>
        <w:t>If the contract involves the performance of medical services of any type, the contractor shall maintain adequate liability insurance to cover all medical services rendered.</w:t>
      </w:r>
    </w:p>
    <w:p w14:paraId="14764373" w14:textId="035C5125"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4.10.4</w:t>
      </w:r>
      <w:r w:rsidRPr="00D93E7A">
        <w:rPr>
          <w:rFonts w:ascii="Cambria" w:hAnsi="Cambria" w:cs="Arial"/>
          <w:sz w:val="22"/>
          <w:szCs w:val="22"/>
        </w:rPr>
        <w:tab/>
        <w:t xml:space="preserve">The contractor shall submit proof of insurance coverage to the Department as requested. Proof of insurance coverage shall include, but not be limited to, effective dates of coverage, limits of liability, insurers' names, policy numbers, company, etc. </w:t>
      </w:r>
      <w:r w:rsidR="006F11EE" w:rsidRPr="00D93E7A">
        <w:rPr>
          <w:rFonts w:ascii="Cambria" w:hAnsi="Cambria" w:cs="Arial"/>
          <w:sz w:val="22"/>
          <w:szCs w:val="22"/>
        </w:rPr>
        <w:t xml:space="preserve"> </w:t>
      </w:r>
      <w:r w:rsidRPr="00D93E7A">
        <w:rPr>
          <w:rFonts w:ascii="Cambria" w:hAnsi="Cambria" w:cs="Arial"/>
          <w:sz w:val="22"/>
          <w:szCs w:val="22"/>
        </w:rPr>
        <w:t>The contractor may use proof of self-insurance coverage or another alternative risk financing mechanism if such coverage is verifiable and irrevocably reliable.</w:t>
      </w:r>
    </w:p>
    <w:p w14:paraId="180660B5" w14:textId="51EBD23C"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w:t>
      </w:r>
      <w:r w:rsidRPr="00D93E7A">
        <w:rPr>
          <w:rFonts w:ascii="Cambria" w:hAnsi="Cambria" w:cs="Arial"/>
          <w:sz w:val="22"/>
          <w:szCs w:val="22"/>
        </w:rPr>
        <w:tab/>
      </w:r>
      <w:r w:rsidRPr="00D93E7A">
        <w:rPr>
          <w:rFonts w:ascii="Cambria" w:hAnsi="Cambria" w:cs="Arial"/>
          <w:b/>
          <w:sz w:val="22"/>
          <w:szCs w:val="22"/>
          <w:u w:val="single"/>
        </w:rPr>
        <w:t>Recordkeeping and Reporting Requirements:</w:t>
      </w:r>
    </w:p>
    <w:p w14:paraId="47B8AFA2"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4.11.1</w:t>
      </w:r>
      <w:r w:rsidRPr="00D93E7A">
        <w:rPr>
          <w:rFonts w:ascii="Cambria" w:hAnsi="Cambria" w:cs="Arial"/>
          <w:sz w:val="22"/>
          <w:szCs w:val="22"/>
        </w:rPr>
        <w:tab/>
        <w:t>The contractor shall submit itemized reports, records and information at the request of the Department.</w:t>
      </w:r>
    </w:p>
    <w:p w14:paraId="1336B651"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4.11.2</w:t>
      </w:r>
      <w:r w:rsidRPr="00D93E7A">
        <w:rPr>
          <w:rFonts w:ascii="Cambria" w:hAnsi="Cambria" w:cs="Arial"/>
          <w:sz w:val="22"/>
          <w:szCs w:val="22"/>
        </w:rPr>
        <w:tab/>
        <w:t>The contractor shall maintain auditable records for all activities performed under this contract. Financial records shall conform to Generally Accepted Accounting Principles (GAAP). Such records shall include the following, as applicable:</w:t>
      </w:r>
    </w:p>
    <w:p w14:paraId="34FCFA72" w14:textId="77777777" w:rsidR="00CF1AE6" w:rsidRPr="00D93E7A" w:rsidRDefault="00CF1AE6" w:rsidP="00CF1AE6">
      <w:pPr>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specific number and type of service units provided;</w:t>
      </w:r>
    </w:p>
    <w:p w14:paraId="6820CA04" w14:textId="77777777" w:rsidR="00CF1AE6" w:rsidRPr="00D93E7A" w:rsidRDefault="00CF1AE6" w:rsidP="00CF1AE6">
      <w:pPr>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itemized revenues and expenditures related to the performance of the contract;</w:t>
      </w:r>
    </w:p>
    <w:p w14:paraId="4CF2FD27" w14:textId="77777777" w:rsidR="00CF1AE6" w:rsidRPr="00D93E7A" w:rsidRDefault="00CF1AE6" w:rsidP="00CF1AE6">
      <w:pPr>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all records necessary for performing a full audit of the contractor's performance under the contract; and</w:t>
      </w:r>
    </w:p>
    <w:p w14:paraId="20E6AB1E"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d.</w:t>
      </w:r>
      <w:r w:rsidRPr="00D93E7A">
        <w:rPr>
          <w:rFonts w:ascii="Cambria" w:hAnsi="Cambria" w:cs="Arial"/>
          <w:sz w:val="22"/>
          <w:szCs w:val="22"/>
        </w:rPr>
        <w:tab/>
        <w:t>other relevant records.</w:t>
      </w:r>
    </w:p>
    <w:p w14:paraId="4C3F7198" w14:textId="5880EFDB" w:rsidR="00CF1AE6" w:rsidRPr="00D93E7A" w:rsidRDefault="00CF1AE6" w:rsidP="00CF1AE6">
      <w:pPr>
        <w:spacing w:after="120"/>
        <w:ind w:left="720" w:hanging="720"/>
        <w:rPr>
          <w:rFonts w:ascii="Cambria" w:hAnsi="Cambria" w:cs="Arial"/>
          <w:sz w:val="22"/>
          <w:szCs w:val="22"/>
        </w:rPr>
      </w:pPr>
      <w:bookmarkStart w:id="24" w:name="_Hlk196736778"/>
      <w:r w:rsidRPr="00D93E7A">
        <w:rPr>
          <w:rFonts w:ascii="Cambria" w:hAnsi="Cambria" w:cs="Arial"/>
          <w:sz w:val="22"/>
          <w:szCs w:val="22"/>
        </w:rPr>
        <w:t>4.11.3</w:t>
      </w:r>
      <w:r w:rsidRPr="00D93E7A">
        <w:rPr>
          <w:rFonts w:ascii="Cambria" w:hAnsi="Cambria" w:cs="Arial"/>
          <w:sz w:val="22"/>
          <w:szCs w:val="22"/>
        </w:rPr>
        <w:tab/>
        <w:t xml:space="preserve">The contractor shall have in place management and fiscal controls that are adequate to assure full performance of the contractor’s obligations under this contract. The contractor shall maintain sufficient cash flow to perform its obligations under the contract for the duration of the contract. </w:t>
      </w:r>
      <w:r w:rsidR="006F79A1" w:rsidRPr="00D93E7A">
        <w:rPr>
          <w:rFonts w:ascii="Cambria" w:hAnsi="Cambria" w:cs="Arial"/>
          <w:sz w:val="22"/>
          <w:szCs w:val="22"/>
        </w:rPr>
        <w:t xml:space="preserve"> </w:t>
      </w:r>
      <w:r w:rsidRPr="00D93E7A">
        <w:rPr>
          <w:rFonts w:ascii="Cambria" w:hAnsi="Cambria" w:cs="Arial"/>
          <w:sz w:val="22"/>
          <w:szCs w:val="22"/>
        </w:rPr>
        <w:t xml:space="preserve">The contractor shall within one business day notify the Department of any cash flow issues where the contractor's obligations required under this agreement would be in jeopardy. </w:t>
      </w:r>
    </w:p>
    <w:bookmarkEnd w:id="24"/>
    <w:p w14:paraId="38F5A9F0"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4.11.4</w:t>
      </w:r>
      <w:r w:rsidRPr="00D93E7A">
        <w:rPr>
          <w:rFonts w:ascii="Cambria" w:hAnsi="Cambria" w:cs="Arial"/>
          <w:sz w:val="22"/>
          <w:szCs w:val="22"/>
        </w:rPr>
        <w:tab/>
        <w:t>The contractor shall allow the Department or its authorized representative to inspect and examine the contractor's premises or records, or both, which relate to the performance of the contract at any time during the period of the contract and thereafter within the period specified herein for the contractor’s retention of records.</w:t>
      </w:r>
    </w:p>
    <w:p w14:paraId="43852E3C"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4.11.5</w:t>
      </w:r>
      <w:r w:rsidRPr="00D93E7A">
        <w:rPr>
          <w:rFonts w:ascii="Cambria" w:hAnsi="Cambria" w:cs="Arial"/>
          <w:sz w:val="22"/>
          <w:szCs w:val="22"/>
        </w:rPr>
        <w:tab/>
        <w:t>The contractor shall permit governmental auditors and authorized representatives of the State of Missouri to have access, for the purpose of audit or examination, of all the books, documents, papers, and records of the contractor's recording receipts and disbursements of any of the funds made available to the contractor relating to the operation of this contract for the Department at any reasonable time.</w:t>
      </w:r>
    </w:p>
    <w:p w14:paraId="674B89AA" w14:textId="4FD1C981" w:rsidR="00CF1AE6" w:rsidRPr="00D93E7A" w:rsidRDefault="00CF1AE6" w:rsidP="00CF1AE6">
      <w:pPr>
        <w:spacing w:after="120"/>
        <w:ind w:left="1080" w:hanging="360"/>
        <w:rPr>
          <w:rFonts w:ascii="Cambria" w:hAnsi="Cambria" w:cs="Arial"/>
          <w:sz w:val="22"/>
          <w:szCs w:val="22"/>
        </w:rPr>
      </w:pPr>
      <w:r w:rsidRPr="0E51F2CA">
        <w:rPr>
          <w:rFonts w:ascii="Cambria" w:hAnsi="Cambria" w:cs="Arial"/>
          <w:sz w:val="22"/>
          <w:szCs w:val="22"/>
        </w:rPr>
        <w:t>a.</w:t>
      </w:r>
      <w:r>
        <w:tab/>
      </w:r>
      <w:bookmarkStart w:id="25" w:name="_Hlk210745347"/>
      <w:r w:rsidRPr="0E51F2CA">
        <w:rPr>
          <w:rFonts w:ascii="Cambria" w:hAnsi="Cambria" w:cs="Arial"/>
          <w:sz w:val="22"/>
          <w:szCs w:val="22"/>
        </w:rPr>
        <w:t>The contractor shall retain all records pertaining to the contract for five (5) years after the close of the contract year unless audit questions have arisen or any legal action is contemplated or filed within the five</w:t>
      </w:r>
      <w:r w:rsidR="2A467D6C" w:rsidRPr="0E51F2CA">
        <w:rPr>
          <w:rFonts w:ascii="Cambria" w:hAnsi="Cambria" w:cs="Arial"/>
          <w:sz w:val="22"/>
          <w:szCs w:val="22"/>
        </w:rPr>
        <w:t xml:space="preserve"> (5)</w:t>
      </w:r>
      <w:r w:rsidRPr="0E51F2CA">
        <w:rPr>
          <w:rFonts w:ascii="Cambria" w:hAnsi="Cambria" w:cs="Arial"/>
          <w:sz w:val="22"/>
          <w:szCs w:val="22"/>
        </w:rPr>
        <w:t xml:space="preserve"> year limitation and have not been resolved. </w:t>
      </w:r>
      <w:r w:rsidR="006F79A1" w:rsidRPr="0E51F2CA">
        <w:rPr>
          <w:rFonts w:ascii="Cambria" w:hAnsi="Cambria" w:cs="Arial"/>
          <w:sz w:val="22"/>
          <w:szCs w:val="22"/>
        </w:rPr>
        <w:t xml:space="preserve"> </w:t>
      </w:r>
      <w:r w:rsidRPr="0E51F2CA">
        <w:rPr>
          <w:rFonts w:ascii="Cambria" w:hAnsi="Cambria" w:cs="Arial"/>
          <w:sz w:val="22"/>
          <w:szCs w:val="22"/>
        </w:rPr>
        <w:t xml:space="preserve">All records shall be retained until all audit questions or legal actions, or both have been resolved. </w:t>
      </w:r>
      <w:r w:rsidR="006F79A1" w:rsidRPr="0E51F2CA">
        <w:rPr>
          <w:rFonts w:ascii="Cambria" w:hAnsi="Cambria" w:cs="Arial"/>
          <w:sz w:val="22"/>
          <w:szCs w:val="22"/>
        </w:rPr>
        <w:t xml:space="preserve"> </w:t>
      </w:r>
      <w:r w:rsidRPr="0E51F2CA">
        <w:rPr>
          <w:rFonts w:ascii="Cambria" w:hAnsi="Cambria" w:cs="Arial"/>
          <w:sz w:val="22"/>
          <w:szCs w:val="22"/>
        </w:rPr>
        <w:t xml:space="preserve">The contractor shall safeguard and keep such records for such additional time as directed by the Department. </w:t>
      </w:r>
      <w:r w:rsidR="006F79A1" w:rsidRPr="0E51F2CA">
        <w:rPr>
          <w:rFonts w:ascii="Cambria" w:hAnsi="Cambria" w:cs="Arial"/>
          <w:sz w:val="22"/>
          <w:szCs w:val="22"/>
        </w:rPr>
        <w:t xml:space="preserve"> </w:t>
      </w:r>
      <w:r w:rsidRPr="0E51F2CA">
        <w:rPr>
          <w:rFonts w:ascii="Cambria" w:hAnsi="Cambria" w:cs="Arial"/>
          <w:sz w:val="22"/>
          <w:szCs w:val="22"/>
        </w:rPr>
        <w:t>The obligation of the contractor to retain and produce records shall continue even after the contract expires or is otherwise terminated by either party.</w:t>
      </w:r>
      <w:bookmarkEnd w:id="25"/>
    </w:p>
    <w:p w14:paraId="57ED1EBD"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lastRenderedPageBreak/>
        <w:t>4.11.6</w:t>
      </w:r>
      <w:r w:rsidRPr="00D93E7A">
        <w:rPr>
          <w:rFonts w:ascii="Cambria" w:hAnsi="Cambria" w:cs="Arial"/>
          <w:sz w:val="22"/>
          <w:szCs w:val="22"/>
        </w:rPr>
        <w:tab/>
        <w:t>The contractor shall provide written notification to the Department when there is any change in the contractor's licensure or certification/accreditation status, official name, address of record, Executive Director, or change in ownership or control of the contractor’s organization.</w:t>
      </w:r>
    </w:p>
    <w:p w14:paraId="3EC12CA6" w14:textId="7B2BB2C4"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4.11.7</w:t>
      </w:r>
      <w:r w:rsidRPr="00D93E7A">
        <w:rPr>
          <w:rFonts w:ascii="Cambria" w:hAnsi="Cambria" w:cs="Arial"/>
          <w:sz w:val="22"/>
          <w:szCs w:val="22"/>
        </w:rPr>
        <w:tab/>
        <w:t xml:space="preserve">Upon filing for any bankruptcy or insolvency proceeding by or against the contractor, whether voluntary or involuntary, or upon the appointment of a receiver, trustee, or assignee for the benefit of creditors, the contractor shall notify the Department immediately. </w:t>
      </w:r>
      <w:r w:rsidR="006F694A" w:rsidRPr="00D93E7A">
        <w:rPr>
          <w:rFonts w:ascii="Cambria" w:hAnsi="Cambria" w:cs="Arial"/>
          <w:sz w:val="22"/>
          <w:szCs w:val="22"/>
        </w:rPr>
        <w:t xml:space="preserve"> </w:t>
      </w:r>
      <w:r w:rsidRPr="00D93E7A">
        <w:rPr>
          <w:rFonts w:ascii="Cambria" w:hAnsi="Cambria" w:cs="Arial"/>
          <w:sz w:val="22"/>
          <w:szCs w:val="22"/>
        </w:rPr>
        <w:t>Upon learning of any such actions, the Department reserves the right, at its sole discretion, to either cancel or affirm the contract and hold the contractor responsible for damages, to the extent authorized by law.</w:t>
      </w:r>
    </w:p>
    <w:p w14:paraId="13DABD0A" w14:textId="77777777" w:rsidR="00CF1AE6" w:rsidRPr="00D93E7A" w:rsidRDefault="00CF1AE6" w:rsidP="00CF1AE6">
      <w:pPr>
        <w:spacing w:after="120"/>
        <w:rPr>
          <w:rFonts w:ascii="Cambria" w:hAnsi="Cambria" w:cs="Arial"/>
          <w:sz w:val="22"/>
          <w:szCs w:val="22"/>
        </w:rPr>
      </w:pPr>
      <w:r w:rsidRPr="00D93E7A">
        <w:rPr>
          <w:rFonts w:ascii="Cambria" w:hAnsi="Cambria" w:cs="Arial"/>
          <w:sz w:val="22"/>
          <w:szCs w:val="22"/>
        </w:rPr>
        <w:t>4.12</w:t>
      </w:r>
      <w:r w:rsidRPr="00D93E7A">
        <w:rPr>
          <w:rFonts w:ascii="Cambria" w:hAnsi="Cambria" w:cs="Arial"/>
          <w:sz w:val="22"/>
          <w:szCs w:val="22"/>
        </w:rPr>
        <w:tab/>
      </w:r>
      <w:r w:rsidRPr="00D93E7A">
        <w:rPr>
          <w:rFonts w:ascii="Cambria" w:hAnsi="Cambria" w:cs="Arial"/>
          <w:b/>
          <w:sz w:val="22"/>
          <w:szCs w:val="22"/>
          <w:u w:val="single"/>
        </w:rPr>
        <w:t>Confidentiality:</w:t>
      </w:r>
    </w:p>
    <w:p w14:paraId="4992EF37"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4.12.1</w:t>
      </w:r>
      <w:r w:rsidRPr="00D93E7A">
        <w:rPr>
          <w:rFonts w:ascii="Cambria" w:hAnsi="Cambria" w:cs="Arial"/>
          <w:sz w:val="22"/>
          <w:szCs w:val="22"/>
        </w:rPr>
        <w:tab/>
        <w:t>All discussions with the contractor and all information gained by the contractor as a result of the contractor’s performance under the contract shall be confidential, to the extent required by law.</w:t>
      </w:r>
    </w:p>
    <w:p w14:paraId="24EFEEDE"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4.12.2</w:t>
      </w:r>
      <w:r w:rsidRPr="00D93E7A">
        <w:rPr>
          <w:rFonts w:ascii="Cambria" w:hAnsi="Cambria" w:cs="Arial"/>
          <w:sz w:val="22"/>
          <w:szCs w:val="22"/>
        </w:rPr>
        <w:tab/>
        <w:t>The contractor shall release no reports, documentation or material prepared pursuant to the contract to the public without the prior written consent of the Department, unless such disclosure is required by law.</w:t>
      </w:r>
    </w:p>
    <w:p w14:paraId="23AB84FB"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4.12.3</w:t>
      </w:r>
      <w:r w:rsidRPr="00D93E7A">
        <w:rPr>
          <w:rFonts w:ascii="Cambria" w:hAnsi="Cambria" w:cs="Arial"/>
          <w:sz w:val="22"/>
          <w:szCs w:val="22"/>
        </w:rPr>
        <w:tab/>
        <w:t xml:space="preserve">If required by the Department, the contractor and any required contractor personnel shall sign specific documents regarding confidentiality, security, or other similar documents. </w:t>
      </w:r>
    </w:p>
    <w:p w14:paraId="06194BDB" w14:textId="67A8C8B3"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4.12.4</w:t>
      </w:r>
      <w:r w:rsidRPr="00D93E7A">
        <w:rPr>
          <w:rFonts w:ascii="Cambria" w:hAnsi="Cambria" w:cs="Arial"/>
          <w:sz w:val="22"/>
          <w:szCs w:val="22"/>
        </w:rPr>
        <w:tab/>
      </w:r>
      <w:r w:rsidRPr="00D93E7A">
        <w:rPr>
          <w:rFonts w:ascii="Cambria" w:hAnsi="Cambria"/>
          <w:sz w:val="22"/>
          <w:szCs w:val="22"/>
        </w:rPr>
        <w:t xml:space="preserve">The contractor shall use appropriate administrative, physical and technical safeguards to prevent use or disclosure of any information confidential by law that it creates, receives, maintains, or transmits on behalf of the Department other than as provided for by the contract. </w:t>
      </w:r>
      <w:r w:rsidR="00FF6C8B" w:rsidRPr="00D93E7A">
        <w:rPr>
          <w:rFonts w:ascii="Cambria" w:hAnsi="Cambria"/>
          <w:sz w:val="22"/>
          <w:szCs w:val="22"/>
        </w:rPr>
        <w:t xml:space="preserve"> </w:t>
      </w:r>
      <w:r w:rsidRPr="00D93E7A">
        <w:rPr>
          <w:rFonts w:ascii="Cambria" w:hAnsi="Cambria"/>
          <w:sz w:val="22"/>
          <w:szCs w:val="22"/>
        </w:rPr>
        <w:t>Such safeguards shall include, but not be limited to:</w:t>
      </w:r>
    </w:p>
    <w:p w14:paraId="137FCCA7" w14:textId="77777777" w:rsidR="00CF1AE6" w:rsidRPr="00D93E7A" w:rsidRDefault="00CF1AE6" w:rsidP="00CF1AE6">
      <w:pPr>
        <w:spacing w:after="120"/>
        <w:ind w:left="1080" w:hanging="360"/>
        <w:rPr>
          <w:rFonts w:ascii="Cambria" w:hAnsi="Cambria"/>
          <w:sz w:val="22"/>
          <w:szCs w:val="22"/>
        </w:rPr>
      </w:pPr>
      <w:r w:rsidRPr="00D93E7A">
        <w:rPr>
          <w:rFonts w:ascii="Cambria" w:hAnsi="Cambria"/>
          <w:sz w:val="22"/>
          <w:szCs w:val="22"/>
        </w:rPr>
        <w:t>a.</w:t>
      </w:r>
      <w:r w:rsidRPr="00D93E7A">
        <w:rPr>
          <w:rFonts w:ascii="Cambria" w:hAnsi="Cambria"/>
          <w:sz w:val="22"/>
          <w:szCs w:val="22"/>
        </w:rPr>
        <w:tab/>
        <w:t>Encryption of any portable device used to access or maintain confidential information or use of equivalent safeguard;</w:t>
      </w:r>
    </w:p>
    <w:p w14:paraId="28DAF012"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sz w:val="22"/>
          <w:szCs w:val="22"/>
        </w:rPr>
        <w:t>b.</w:t>
      </w:r>
      <w:r w:rsidRPr="00D93E7A">
        <w:rPr>
          <w:rFonts w:ascii="Cambria" w:hAnsi="Cambria"/>
          <w:sz w:val="22"/>
          <w:szCs w:val="22"/>
        </w:rPr>
        <w:tab/>
        <w:t>Encryption of any transmission of electronic communication containing confidential information or use of equivalent safeguard;</w:t>
      </w:r>
    </w:p>
    <w:p w14:paraId="7238AE5D"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r>
      <w:r w:rsidRPr="00D93E7A">
        <w:rPr>
          <w:rFonts w:ascii="Cambria" w:hAnsi="Cambria"/>
          <w:sz w:val="22"/>
          <w:szCs w:val="22"/>
        </w:rPr>
        <w:t>Workforce training on the appropriate uses and disclosures of confidential information pursuant to the terms of the contract;</w:t>
      </w:r>
    </w:p>
    <w:p w14:paraId="03861F19"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d.</w:t>
      </w:r>
      <w:r w:rsidRPr="00D93E7A">
        <w:rPr>
          <w:rFonts w:ascii="Cambria" w:hAnsi="Cambria"/>
          <w:sz w:val="22"/>
          <w:szCs w:val="22"/>
        </w:rPr>
        <w:tab/>
        <w:t>Policies and procedures implemented by the contractor to prevent inappropriate uses and disclosures of confidential information by its workforce and subcontractors, if applicable; and</w:t>
      </w:r>
    </w:p>
    <w:p w14:paraId="4B63B88E" w14:textId="77777777" w:rsidR="00CF1AE6" w:rsidRPr="00D93E7A" w:rsidRDefault="00CF1AE6" w:rsidP="00CF1AE6">
      <w:pPr>
        <w:spacing w:after="120"/>
        <w:ind w:left="1080" w:hanging="360"/>
        <w:rPr>
          <w:rFonts w:ascii="Cambria" w:hAnsi="Cambria"/>
          <w:sz w:val="22"/>
          <w:szCs w:val="22"/>
        </w:rPr>
      </w:pPr>
      <w:r w:rsidRPr="00D93E7A">
        <w:rPr>
          <w:rFonts w:ascii="Cambria" w:hAnsi="Cambria" w:cs="Arial"/>
          <w:sz w:val="22"/>
          <w:szCs w:val="22"/>
        </w:rPr>
        <w:t>e.</w:t>
      </w:r>
      <w:r w:rsidRPr="00D93E7A">
        <w:rPr>
          <w:rFonts w:ascii="Cambria" w:hAnsi="Cambria"/>
          <w:sz w:val="22"/>
          <w:szCs w:val="22"/>
        </w:rPr>
        <w:tab/>
        <w:t>Any other safeguards necessary to prevent the inappropriate use or disclosure of confidential information.</w:t>
      </w:r>
    </w:p>
    <w:p w14:paraId="1FDA38C8" w14:textId="3E604CBF" w:rsidR="00CF1AE6" w:rsidRPr="00D93E7A" w:rsidRDefault="00CF1AE6" w:rsidP="00CF1AE6">
      <w:pPr>
        <w:spacing w:after="120"/>
        <w:ind w:left="720" w:hanging="720"/>
        <w:rPr>
          <w:rFonts w:ascii="Cambria" w:hAnsi="Cambria"/>
          <w:sz w:val="22"/>
          <w:szCs w:val="22"/>
        </w:rPr>
      </w:pPr>
      <w:bookmarkStart w:id="26" w:name="_Hlk186704672"/>
      <w:r w:rsidRPr="00D93E7A">
        <w:rPr>
          <w:rFonts w:ascii="Cambria" w:hAnsi="Cambria"/>
          <w:sz w:val="22"/>
          <w:szCs w:val="22"/>
        </w:rPr>
        <w:t>4.12.5</w:t>
      </w:r>
      <w:r w:rsidRPr="00D93E7A">
        <w:rPr>
          <w:rFonts w:ascii="Cambria" w:hAnsi="Cambria"/>
          <w:sz w:val="22"/>
          <w:szCs w:val="22"/>
        </w:rPr>
        <w:tab/>
        <w:t xml:space="preserve">The contractor shall not store, locate, transfer, transmit or permit access to any portion of the Department’s system instance, configuration, customization, documentation, or code related to the contractor’s solution, nor any Department data at </w:t>
      </w:r>
      <w:r w:rsidRPr="00E20868">
        <w:rPr>
          <w:rFonts w:ascii="Cambria" w:hAnsi="Cambria"/>
          <w:sz w:val="22"/>
          <w:szCs w:val="22"/>
        </w:rPr>
        <w:t xml:space="preserve">rest </w:t>
      </w:r>
      <w:r w:rsidRPr="00E20868">
        <w:rPr>
          <w:rFonts w:ascii="Cambria" w:hAnsi="Cambria"/>
          <w:i/>
          <w:iCs/>
          <w:sz w:val="22"/>
          <w:szCs w:val="22"/>
        </w:rPr>
        <w:t>(including encrypted or de‑identified data)</w:t>
      </w:r>
      <w:r w:rsidRPr="00E20868">
        <w:rPr>
          <w:rFonts w:ascii="Cambria" w:hAnsi="Cambria"/>
          <w:sz w:val="22"/>
          <w:szCs w:val="22"/>
        </w:rPr>
        <w:t>, outside</w:t>
      </w:r>
      <w:r w:rsidRPr="00D93E7A">
        <w:rPr>
          <w:rFonts w:ascii="Cambria" w:hAnsi="Cambria"/>
          <w:sz w:val="22"/>
          <w:szCs w:val="22"/>
        </w:rPr>
        <w:t xml:space="preserve"> of the United States. </w:t>
      </w:r>
      <w:r w:rsidR="00AC2148" w:rsidRPr="00D93E7A">
        <w:rPr>
          <w:rFonts w:ascii="Cambria" w:hAnsi="Cambria"/>
          <w:sz w:val="22"/>
          <w:szCs w:val="22"/>
        </w:rPr>
        <w:t xml:space="preserve"> </w:t>
      </w:r>
      <w:r w:rsidRPr="00D93E7A">
        <w:rPr>
          <w:rFonts w:ascii="Cambria" w:hAnsi="Cambria"/>
          <w:sz w:val="22"/>
          <w:szCs w:val="22"/>
        </w:rPr>
        <w:t xml:space="preserve">The contractor shall also prohibit all personnel from storing Department data on removeable media, including but not limited to USB drives, optical discs, or on mobile or personally owned devices such as tablets, mobile phones, or laptops. </w:t>
      </w:r>
      <w:r w:rsidR="00AC2148" w:rsidRPr="00D93E7A">
        <w:rPr>
          <w:rFonts w:ascii="Cambria" w:hAnsi="Cambria"/>
          <w:sz w:val="22"/>
          <w:szCs w:val="22"/>
        </w:rPr>
        <w:t xml:space="preserve"> </w:t>
      </w:r>
      <w:r w:rsidRPr="00D93E7A">
        <w:rPr>
          <w:rFonts w:ascii="Cambria" w:hAnsi="Cambria"/>
          <w:sz w:val="22"/>
          <w:szCs w:val="22"/>
        </w:rPr>
        <w:t>Storage of such data is permitted only on devices used exclusively within secured and controlled data centers.</w:t>
      </w:r>
    </w:p>
    <w:p w14:paraId="11C10782" w14:textId="43F6F936" w:rsidR="00AC2148" w:rsidRPr="00D93E7A" w:rsidRDefault="00CF1AE6" w:rsidP="00AC2148">
      <w:pPr>
        <w:spacing w:after="120"/>
        <w:ind w:left="720" w:hanging="720"/>
        <w:rPr>
          <w:rFonts w:ascii="Cambria" w:hAnsi="Cambria"/>
          <w:sz w:val="22"/>
          <w:szCs w:val="22"/>
        </w:rPr>
      </w:pPr>
      <w:r w:rsidRPr="00D93E7A">
        <w:rPr>
          <w:rFonts w:ascii="Cambria" w:hAnsi="Cambria"/>
          <w:sz w:val="22"/>
          <w:szCs w:val="22"/>
        </w:rPr>
        <w:t>4.12.6</w:t>
      </w:r>
      <w:r w:rsidRPr="00D93E7A">
        <w:rPr>
          <w:rFonts w:ascii="Cambria" w:hAnsi="Cambria"/>
          <w:sz w:val="22"/>
          <w:szCs w:val="22"/>
        </w:rPr>
        <w:tab/>
      </w:r>
      <w:r w:rsidRPr="00D93E7A">
        <w:rPr>
          <w:rFonts w:ascii="Cambria" w:hAnsi="Cambria"/>
          <w:b/>
          <w:bCs/>
          <w:sz w:val="22"/>
          <w:szCs w:val="22"/>
        </w:rPr>
        <w:t>Substance Abuse Records</w:t>
      </w:r>
      <w:r w:rsidR="00AC2148" w:rsidRPr="00D93E7A">
        <w:rPr>
          <w:rFonts w:ascii="Cambria" w:hAnsi="Cambria"/>
          <w:sz w:val="22"/>
          <w:szCs w:val="22"/>
        </w:rPr>
        <w:t xml:space="preserve"> </w:t>
      </w:r>
      <w:r w:rsidRPr="00D93E7A">
        <w:rPr>
          <w:rFonts w:ascii="Cambria" w:hAnsi="Cambria"/>
          <w:sz w:val="22"/>
          <w:szCs w:val="22"/>
        </w:rPr>
        <w:t xml:space="preserve">- </w:t>
      </w:r>
      <w:bookmarkEnd w:id="26"/>
      <w:r w:rsidR="00AC2148" w:rsidRPr="00D93E7A">
        <w:rPr>
          <w:rFonts w:ascii="Cambria" w:hAnsi="Cambria"/>
          <w:sz w:val="22"/>
          <w:szCs w:val="22"/>
        </w:rPr>
        <w:t>The Department is subject to and must comply with applicable provisions of federal law governing the confidentiality of substance use disorder patient records, including 42 U.S.C. § 290dd</w:t>
      </w:r>
      <w:r w:rsidR="00AC2148" w:rsidRPr="00D93E7A">
        <w:rPr>
          <w:rFonts w:ascii="Cambria" w:hAnsi="Cambria"/>
          <w:sz w:val="22"/>
          <w:szCs w:val="22"/>
        </w:rPr>
        <w:noBreakHyphen/>
        <w:t>2 and the regulations promulgated at 42 C.F.R. Part 2.</w:t>
      </w:r>
    </w:p>
    <w:p w14:paraId="682C82A6" w14:textId="77777777" w:rsidR="00CF1AE6" w:rsidRPr="00D93E7A" w:rsidRDefault="00CF1AE6" w:rsidP="00CF1AE6">
      <w:pPr>
        <w:spacing w:after="120"/>
        <w:rPr>
          <w:rFonts w:ascii="Cambria" w:hAnsi="Cambria" w:cs="Arial"/>
          <w:sz w:val="22"/>
          <w:szCs w:val="22"/>
        </w:rPr>
      </w:pPr>
      <w:r w:rsidRPr="00D93E7A">
        <w:rPr>
          <w:rFonts w:ascii="Cambria" w:hAnsi="Cambria" w:cs="Arial"/>
          <w:sz w:val="22"/>
          <w:szCs w:val="22"/>
        </w:rPr>
        <w:t>4.13</w:t>
      </w:r>
      <w:r w:rsidRPr="00D93E7A">
        <w:rPr>
          <w:rFonts w:ascii="Cambria" w:hAnsi="Cambria" w:cs="Arial"/>
          <w:sz w:val="22"/>
          <w:szCs w:val="22"/>
        </w:rPr>
        <w:tab/>
      </w:r>
      <w:r w:rsidRPr="00D93E7A">
        <w:rPr>
          <w:rFonts w:ascii="Cambria" w:hAnsi="Cambria" w:cs="Arial"/>
          <w:b/>
          <w:sz w:val="22"/>
          <w:szCs w:val="22"/>
          <w:u w:val="single"/>
        </w:rPr>
        <w:t>Property of State:</w:t>
      </w:r>
    </w:p>
    <w:p w14:paraId="0E9CF964" w14:textId="763D36E9"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4.13.1</w:t>
      </w:r>
      <w:r w:rsidRPr="00D93E7A">
        <w:rPr>
          <w:rFonts w:ascii="Cambria" w:hAnsi="Cambria" w:cs="Arial"/>
          <w:sz w:val="22"/>
          <w:szCs w:val="22"/>
        </w:rPr>
        <w:tab/>
        <w:t>All documents, agency data (including encrypted or de-identified data), reports, and accomplishments prepared, furnished, or completed by the contractor pursuant to the terms of the contract shall become the property of the State of Missouri.</w:t>
      </w:r>
    </w:p>
    <w:p w14:paraId="37183810"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Upon expiration, termination, or cancellation of the contract, all such items shall become the property of the State of Missouri, which shall include all rights and interests for present and future use or sale as deemed appropriate by the Department.</w:t>
      </w:r>
    </w:p>
    <w:p w14:paraId="372B8346" w14:textId="422F8383"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lastRenderedPageBreak/>
        <w:t>4.13.2</w:t>
      </w:r>
      <w:r w:rsidRPr="00D93E7A">
        <w:rPr>
          <w:rFonts w:ascii="Cambria" w:hAnsi="Cambria" w:cs="Arial"/>
          <w:sz w:val="22"/>
          <w:szCs w:val="22"/>
        </w:rPr>
        <w:tab/>
        <w:t xml:space="preserve">Any ancillary software tools or pre-printed materials (e.g., project management software tools or training software tools, etc.) developed or acquired by the contractor that may be necessary to perform a particular service required herein, but not required, as a specific deliverable of the contract, shall remain the property of the contractor. </w:t>
      </w:r>
      <w:r w:rsidR="00AC2148" w:rsidRPr="00D93E7A">
        <w:rPr>
          <w:rFonts w:ascii="Cambria" w:hAnsi="Cambria" w:cs="Arial"/>
          <w:sz w:val="22"/>
          <w:szCs w:val="22"/>
        </w:rPr>
        <w:t xml:space="preserve"> </w:t>
      </w:r>
      <w:r w:rsidRPr="00D93E7A">
        <w:rPr>
          <w:rFonts w:ascii="Cambria" w:hAnsi="Cambria" w:cs="Arial"/>
          <w:sz w:val="22"/>
          <w:szCs w:val="22"/>
        </w:rPr>
        <w:t>The contractor shall be responsible for ensuring that such tools and materials are being used in accordance with applicable intellectual property rights and copyrights.</w:t>
      </w:r>
    </w:p>
    <w:p w14:paraId="1B57D685"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4.13.3</w:t>
      </w:r>
      <w:r w:rsidRPr="00D93E7A">
        <w:rPr>
          <w:rFonts w:ascii="Cambria" w:hAnsi="Cambria" w:cs="Arial"/>
          <w:sz w:val="22"/>
          <w:szCs w:val="22"/>
        </w:rPr>
        <w:tab/>
        <w:t>In the event any copyrighted material is developed as a result of the contract, the Department shall have a royalty-free, nonexclusive and irrevocable right to publish, use, and authorize other to use, the work/materials for Department and State of Missouri purposes.</w:t>
      </w:r>
    </w:p>
    <w:p w14:paraId="13CD67BD"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4.13.4</w:t>
      </w:r>
      <w:r w:rsidRPr="00D93E7A">
        <w:rPr>
          <w:rFonts w:ascii="Cambria" w:hAnsi="Cambria" w:cs="Arial"/>
          <w:sz w:val="22"/>
          <w:szCs w:val="22"/>
        </w:rPr>
        <w:tab/>
        <w:t>Contractor Title To Equipment: Title to any equipment required by the contract shall be held by and vested in the contractor. The Department shall not be liable in the event of loss, incident, destruction, theft, damage, etc., for the equipment including, but not limited to, devices, wires, software, technical literature, etc. It shall be the contractor’s sole responsibility to obtain insurance coverage for such loss in an amount that the contractor deems appropriate.</w:t>
      </w:r>
    </w:p>
    <w:p w14:paraId="4A1172B6"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4.14</w:t>
      </w:r>
      <w:r w:rsidRPr="00D93E7A">
        <w:rPr>
          <w:rFonts w:ascii="Cambria" w:hAnsi="Cambria" w:cs="Arial"/>
          <w:sz w:val="22"/>
          <w:szCs w:val="22"/>
        </w:rPr>
        <w:tab/>
      </w:r>
      <w:r w:rsidRPr="00D93E7A">
        <w:rPr>
          <w:rFonts w:ascii="Cambria" w:hAnsi="Cambria" w:cs="Arial"/>
          <w:b/>
          <w:sz w:val="22"/>
          <w:szCs w:val="22"/>
          <w:u w:val="single"/>
        </w:rPr>
        <w:t>Notification Requirements:</w:t>
      </w:r>
    </w:p>
    <w:p w14:paraId="1A6A7AAC"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4.14.1</w:t>
      </w:r>
      <w:r w:rsidRPr="00D93E7A">
        <w:rPr>
          <w:rFonts w:ascii="Cambria" w:hAnsi="Cambria" w:cs="Arial"/>
          <w:sz w:val="22"/>
          <w:szCs w:val="22"/>
        </w:rPr>
        <w:tab/>
        <w:t xml:space="preserve"> The contractor shall notify the Department within one (1) business day, in writing, if the contractor becomes aware of any circumstances that may render the contractor unable to perform any of its obligations under the contract.</w:t>
      </w:r>
    </w:p>
    <w:p w14:paraId="01F0E810" w14:textId="77777777" w:rsidR="00CF1AE6" w:rsidRPr="00D93E7A" w:rsidRDefault="00CF1AE6" w:rsidP="00CF1AE6">
      <w:pPr>
        <w:spacing w:after="12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The Department shall have the right, at any time, to require the contractor to provide written assurances that it can meet its obligations under the contract and to provide satisfactory documentation to support its assurances. If the contractor is unable to provide adequate assurances that it will be able to perform its obligations under this contract, the Department shall have the right to exercise any of its remedies under this contract or under law.</w:t>
      </w:r>
    </w:p>
    <w:p w14:paraId="12035D8C" w14:textId="77777777" w:rsidR="00CF1AE6" w:rsidRPr="00D93E7A" w:rsidRDefault="00CF1AE6" w:rsidP="00CF1AE6">
      <w:pPr>
        <w:spacing w:after="120"/>
        <w:rPr>
          <w:rFonts w:ascii="Cambria" w:hAnsi="Cambria" w:cs="Arial"/>
          <w:b/>
          <w:sz w:val="22"/>
          <w:szCs w:val="22"/>
          <w:u w:val="single"/>
        </w:rPr>
      </w:pPr>
      <w:r w:rsidRPr="00D93E7A">
        <w:rPr>
          <w:rFonts w:ascii="Cambria" w:hAnsi="Cambria" w:cs="Arial"/>
          <w:sz w:val="22"/>
          <w:szCs w:val="22"/>
        </w:rPr>
        <w:t>4.15</w:t>
      </w:r>
      <w:r w:rsidRPr="00D93E7A">
        <w:rPr>
          <w:rFonts w:ascii="Cambria" w:hAnsi="Cambria" w:cs="Arial"/>
          <w:sz w:val="22"/>
          <w:szCs w:val="22"/>
        </w:rPr>
        <w:tab/>
      </w:r>
      <w:r w:rsidRPr="00D93E7A">
        <w:rPr>
          <w:rFonts w:ascii="Cambria" w:hAnsi="Cambria" w:cs="Arial"/>
          <w:b/>
          <w:sz w:val="22"/>
          <w:szCs w:val="22"/>
          <w:u w:val="single"/>
        </w:rPr>
        <w:t>Miscellaneous:</w:t>
      </w:r>
    </w:p>
    <w:p w14:paraId="26286C06"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4.15.1</w:t>
      </w:r>
      <w:r w:rsidRPr="00D93E7A">
        <w:rPr>
          <w:rFonts w:ascii="Cambria" w:hAnsi="Cambria" w:cs="Arial"/>
          <w:sz w:val="22"/>
          <w:szCs w:val="22"/>
        </w:rPr>
        <w:tab/>
        <w:t>Unless otherwise specified, the contractor shall be responsible for furnishing all material, labor, facilities, equipment and supplies necessary to perform the services required.</w:t>
      </w:r>
    </w:p>
    <w:p w14:paraId="77C4FA71" w14:textId="5F6E6EBA" w:rsidR="00CF1AE6" w:rsidRPr="00D93E7A" w:rsidRDefault="00CF1AE6" w:rsidP="00CF1AE6">
      <w:pPr>
        <w:spacing w:after="120"/>
        <w:ind w:left="720" w:hanging="720"/>
        <w:rPr>
          <w:rFonts w:ascii="Cambria" w:eastAsia="Calibri" w:hAnsi="Cambria"/>
          <w:sz w:val="22"/>
          <w:szCs w:val="22"/>
        </w:rPr>
      </w:pPr>
      <w:r w:rsidRPr="00D93E7A">
        <w:rPr>
          <w:rFonts w:ascii="Cambria" w:eastAsia="Calibri" w:hAnsi="Cambria"/>
          <w:sz w:val="22"/>
          <w:szCs w:val="22"/>
        </w:rPr>
        <w:t>4.15.2</w:t>
      </w:r>
      <w:r w:rsidRPr="00D93E7A">
        <w:rPr>
          <w:rFonts w:ascii="Cambria" w:eastAsia="Calibri" w:hAnsi="Cambria"/>
          <w:sz w:val="22"/>
          <w:szCs w:val="22"/>
        </w:rPr>
        <w:tab/>
        <w:t xml:space="preserve">The contractor shall only perform the specific, professional services set forth in the contract. </w:t>
      </w:r>
      <w:r w:rsidR="00AC2148" w:rsidRPr="00D93E7A">
        <w:rPr>
          <w:rFonts w:ascii="Cambria" w:eastAsia="Calibri" w:hAnsi="Cambria"/>
          <w:sz w:val="22"/>
          <w:szCs w:val="22"/>
        </w:rPr>
        <w:t xml:space="preserve"> </w:t>
      </w:r>
      <w:r w:rsidRPr="00D93E7A">
        <w:rPr>
          <w:rFonts w:ascii="Cambria" w:eastAsia="Calibri" w:hAnsi="Cambria"/>
          <w:sz w:val="22"/>
          <w:szCs w:val="22"/>
        </w:rPr>
        <w:t>The contractor shall provide all services in a manner consistent with generally accepted practices in the applicable professional field.</w:t>
      </w:r>
    </w:p>
    <w:p w14:paraId="5AC8C034" w14:textId="77777777" w:rsidR="00CF1AE6" w:rsidRPr="00D93E7A" w:rsidRDefault="00CF1AE6" w:rsidP="00CF1AE6">
      <w:pPr>
        <w:spacing w:after="120"/>
        <w:ind w:left="720" w:hanging="720"/>
        <w:rPr>
          <w:rFonts w:ascii="Cambria" w:eastAsia="Calibri" w:hAnsi="Cambria"/>
          <w:sz w:val="22"/>
          <w:szCs w:val="22"/>
        </w:rPr>
      </w:pPr>
      <w:r w:rsidRPr="00D93E7A">
        <w:rPr>
          <w:rFonts w:ascii="Cambria" w:eastAsia="Calibri" w:hAnsi="Cambria"/>
          <w:sz w:val="22"/>
          <w:szCs w:val="22"/>
        </w:rPr>
        <w:t>4.15.3</w:t>
      </w:r>
      <w:r w:rsidRPr="00D93E7A">
        <w:rPr>
          <w:rFonts w:ascii="Cambria" w:eastAsia="Calibri" w:hAnsi="Cambria"/>
          <w:sz w:val="22"/>
          <w:szCs w:val="22"/>
        </w:rPr>
        <w:tab/>
        <w:t>The contractor shall only utilize such testing, techniques and procedures as are necessary to accomplish the specified service(s).</w:t>
      </w:r>
    </w:p>
    <w:p w14:paraId="62826E2B" w14:textId="77777777" w:rsidR="00CF1AE6" w:rsidRPr="00D93E7A" w:rsidRDefault="00CF1AE6" w:rsidP="00CF1AE6">
      <w:pPr>
        <w:spacing w:after="120"/>
        <w:ind w:left="720" w:hanging="720"/>
        <w:rPr>
          <w:rFonts w:ascii="Cambria" w:eastAsia="Calibri" w:hAnsi="Cambria"/>
          <w:sz w:val="22"/>
          <w:szCs w:val="22"/>
        </w:rPr>
      </w:pPr>
      <w:r w:rsidRPr="00D93E7A">
        <w:rPr>
          <w:rFonts w:ascii="Cambria" w:eastAsia="Calibri" w:hAnsi="Cambria"/>
          <w:sz w:val="22"/>
          <w:szCs w:val="22"/>
        </w:rPr>
        <w:t>4.15.4</w:t>
      </w:r>
      <w:r w:rsidRPr="00D93E7A">
        <w:rPr>
          <w:rFonts w:ascii="Cambria" w:eastAsia="Calibri" w:hAnsi="Cambria"/>
          <w:sz w:val="22"/>
          <w:szCs w:val="22"/>
        </w:rPr>
        <w:tab/>
        <w:t>The contractor shall not utilize any data, information or conclusions obtained directly or indirectly from work performed under the contract for any other purpose, including, but not limited to research, marketing or commercial purposes without the:</w:t>
      </w:r>
    </w:p>
    <w:p w14:paraId="40C95B50" w14:textId="77777777" w:rsidR="00CF1AE6" w:rsidRPr="00D93E7A" w:rsidRDefault="00CF1AE6" w:rsidP="00CF1AE6">
      <w:pPr>
        <w:spacing w:after="60"/>
        <w:ind w:left="1080" w:hanging="360"/>
        <w:rPr>
          <w:rFonts w:ascii="Cambria" w:eastAsia="Calibri" w:hAnsi="Cambria"/>
          <w:sz w:val="22"/>
          <w:szCs w:val="22"/>
        </w:rPr>
      </w:pPr>
      <w:r w:rsidRPr="00D93E7A">
        <w:rPr>
          <w:rFonts w:ascii="Cambria" w:eastAsia="Calibri" w:hAnsi="Cambria"/>
          <w:sz w:val="22"/>
          <w:szCs w:val="22"/>
        </w:rPr>
        <w:t>a.</w:t>
      </w:r>
      <w:r w:rsidRPr="00D93E7A">
        <w:rPr>
          <w:rFonts w:ascii="Cambria" w:eastAsia="Calibri" w:hAnsi="Cambria"/>
          <w:sz w:val="22"/>
          <w:szCs w:val="22"/>
        </w:rPr>
        <w:tab/>
        <w:t>Prior, written consent of the Department;</w:t>
      </w:r>
    </w:p>
    <w:p w14:paraId="07C0D0ED" w14:textId="77777777" w:rsidR="00CF1AE6" w:rsidRPr="00D93E7A" w:rsidRDefault="00CF1AE6" w:rsidP="00CF1AE6">
      <w:pPr>
        <w:spacing w:after="60"/>
        <w:ind w:left="1080" w:hanging="360"/>
        <w:rPr>
          <w:rFonts w:ascii="Cambria" w:eastAsia="Calibri" w:hAnsi="Cambria"/>
          <w:sz w:val="22"/>
          <w:szCs w:val="22"/>
        </w:rPr>
      </w:pPr>
      <w:r w:rsidRPr="00D93E7A">
        <w:rPr>
          <w:rFonts w:ascii="Cambria" w:eastAsia="Calibri" w:hAnsi="Cambria"/>
          <w:sz w:val="22"/>
          <w:szCs w:val="22"/>
        </w:rPr>
        <w:t>b.</w:t>
      </w:r>
      <w:r w:rsidRPr="00D93E7A">
        <w:rPr>
          <w:rFonts w:ascii="Cambria" w:eastAsia="Calibri" w:hAnsi="Cambria"/>
          <w:sz w:val="22"/>
          <w:szCs w:val="22"/>
        </w:rPr>
        <w:tab/>
        <w:t>Full, written, prior, informed consent of the individuals involved, or their legal guardian or legal custodian; and</w:t>
      </w:r>
    </w:p>
    <w:p w14:paraId="0B1BC4CE" w14:textId="77777777" w:rsidR="00CF1AE6" w:rsidRPr="00D93E7A" w:rsidRDefault="00CF1AE6" w:rsidP="00CF1AE6">
      <w:pPr>
        <w:spacing w:after="120"/>
        <w:ind w:left="1080" w:hanging="360"/>
        <w:rPr>
          <w:rFonts w:ascii="Cambria" w:eastAsia="Calibri" w:hAnsi="Cambria"/>
          <w:sz w:val="22"/>
          <w:szCs w:val="22"/>
        </w:rPr>
      </w:pPr>
      <w:r w:rsidRPr="00D93E7A">
        <w:rPr>
          <w:rFonts w:ascii="Cambria" w:eastAsia="Calibri" w:hAnsi="Cambria"/>
          <w:sz w:val="22"/>
          <w:szCs w:val="22"/>
        </w:rPr>
        <w:t>c.</w:t>
      </w:r>
      <w:r w:rsidRPr="00D93E7A">
        <w:rPr>
          <w:rFonts w:ascii="Cambria" w:eastAsia="Calibri" w:hAnsi="Cambria"/>
          <w:sz w:val="22"/>
          <w:szCs w:val="22"/>
        </w:rPr>
        <w:tab/>
        <w:t>Permission of the court, when applicable, in cases where the subject is a juvenile under the jurisdiction of a court of competent jurisdiction.</w:t>
      </w:r>
    </w:p>
    <w:p w14:paraId="4359C8DC"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4.15.5</w:t>
      </w:r>
      <w:r w:rsidRPr="00D93E7A">
        <w:rPr>
          <w:rFonts w:ascii="Cambria" w:hAnsi="Cambria" w:cs="Arial"/>
          <w:sz w:val="22"/>
          <w:szCs w:val="22"/>
        </w:rPr>
        <w:tab/>
        <w:t>The Department may require the attendance of the contractor's personnel at training activities and may require the cooperation of the contractor's personnel where the Department provides technical assistance.</w:t>
      </w:r>
    </w:p>
    <w:p w14:paraId="667B7856"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4.15.6</w:t>
      </w:r>
      <w:r w:rsidRPr="00D93E7A">
        <w:rPr>
          <w:rFonts w:ascii="Cambria" w:hAnsi="Cambria" w:cs="Arial"/>
          <w:sz w:val="22"/>
          <w:szCs w:val="22"/>
        </w:rPr>
        <w:tab/>
        <w:t>The contractor shall fully cooperate with all investigations conducted by the Department, or its agents, which relate, directly or indirectly, with the performance of this contract.</w:t>
      </w:r>
    </w:p>
    <w:p w14:paraId="29C461F8" w14:textId="77777777"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4.15.7</w:t>
      </w:r>
      <w:r w:rsidRPr="00D93E7A">
        <w:rPr>
          <w:rFonts w:ascii="Cambria" w:hAnsi="Cambria" w:cs="Arial"/>
          <w:sz w:val="22"/>
          <w:szCs w:val="22"/>
        </w:rPr>
        <w:tab/>
        <w:t>The Department endorses a drug free environment and the absence of substance abuse. The contractor shall support and enforce these philosophies in their performance of the contract.</w:t>
      </w:r>
    </w:p>
    <w:p w14:paraId="6DEF420E" w14:textId="57BF7D9D" w:rsidR="00CF1AE6" w:rsidRPr="00D93E7A" w:rsidRDefault="00CF1AE6" w:rsidP="00CF1AE6">
      <w:pPr>
        <w:spacing w:after="120"/>
        <w:ind w:left="720" w:hanging="720"/>
        <w:rPr>
          <w:rFonts w:ascii="Cambria" w:hAnsi="Cambria" w:cs="Arial"/>
          <w:sz w:val="22"/>
          <w:szCs w:val="22"/>
        </w:rPr>
      </w:pPr>
      <w:r w:rsidRPr="00D93E7A">
        <w:rPr>
          <w:rFonts w:ascii="Cambria" w:hAnsi="Cambria" w:cs="Arial"/>
          <w:sz w:val="22"/>
          <w:szCs w:val="22"/>
        </w:rPr>
        <w:t>4.15.8</w:t>
      </w:r>
      <w:r w:rsidRPr="00D93E7A">
        <w:rPr>
          <w:rFonts w:ascii="Cambria" w:hAnsi="Cambria" w:cs="Arial"/>
          <w:sz w:val="22"/>
          <w:szCs w:val="22"/>
        </w:rPr>
        <w:tab/>
        <w:t xml:space="preserve">The contractor shall maintain appropriate documentation that it has appropriate systems and controls in place to ensure that all information software systems used in relationship to the contractual responsibilities with the Department have been acquired, operated and maintained consistently with U.S. </w:t>
      </w:r>
      <w:r w:rsidRPr="00D93E7A">
        <w:rPr>
          <w:rFonts w:ascii="Cambria" w:hAnsi="Cambria" w:cs="Arial"/>
          <w:sz w:val="22"/>
          <w:szCs w:val="22"/>
        </w:rPr>
        <w:lastRenderedPageBreak/>
        <w:t xml:space="preserve">copyright law or applicable licensing restrictions. </w:t>
      </w:r>
      <w:r w:rsidR="00AC2148" w:rsidRPr="00D93E7A">
        <w:rPr>
          <w:rFonts w:ascii="Cambria" w:hAnsi="Cambria" w:cs="Arial"/>
          <w:sz w:val="22"/>
          <w:szCs w:val="22"/>
        </w:rPr>
        <w:t xml:space="preserve"> </w:t>
      </w:r>
      <w:r w:rsidRPr="00D93E7A">
        <w:rPr>
          <w:rFonts w:ascii="Cambria" w:hAnsi="Cambria" w:cs="Arial"/>
          <w:sz w:val="22"/>
          <w:szCs w:val="22"/>
        </w:rPr>
        <w:t>The contractor shall make documentation of such compliance and any such license immediately available upon request by the Department.</w:t>
      </w:r>
    </w:p>
    <w:p w14:paraId="0EC6008F" w14:textId="77777777" w:rsidR="00CF1AE6" w:rsidRPr="00D93E7A" w:rsidRDefault="00CF1AE6" w:rsidP="00CF1AE6">
      <w:pPr>
        <w:autoSpaceDE w:val="0"/>
        <w:autoSpaceDN w:val="0"/>
        <w:spacing w:after="120"/>
        <w:ind w:left="720" w:hanging="720"/>
        <w:rPr>
          <w:rFonts w:ascii="Cambria" w:hAnsi="Cambria"/>
          <w:sz w:val="22"/>
          <w:szCs w:val="22"/>
        </w:rPr>
      </w:pPr>
      <w:r w:rsidRPr="00D93E7A">
        <w:rPr>
          <w:rFonts w:ascii="Cambria" w:hAnsi="Cambria" w:cs="Arial"/>
          <w:sz w:val="22"/>
          <w:szCs w:val="22"/>
        </w:rPr>
        <w:t>4.15.9</w:t>
      </w:r>
      <w:r w:rsidRPr="00D93E7A">
        <w:rPr>
          <w:rFonts w:ascii="Cambria" w:hAnsi="Cambria" w:cs="Arial"/>
          <w:sz w:val="22"/>
          <w:szCs w:val="22"/>
        </w:rPr>
        <w:tab/>
      </w:r>
      <w:r w:rsidRPr="00D93E7A">
        <w:rPr>
          <w:rFonts w:ascii="Cambria" w:hAnsi="Cambria"/>
          <w:sz w:val="22"/>
          <w:szCs w:val="22"/>
        </w:rPr>
        <w:t>The contractor shall comply with the requirements of RSMo Chapter 610 Governmental Bodies and Records (the “Sunshine Law”).</w:t>
      </w:r>
    </w:p>
    <w:p w14:paraId="5D102FF6" w14:textId="77777777" w:rsidR="00CF1AE6" w:rsidRPr="00D93E7A" w:rsidRDefault="00CF1AE6" w:rsidP="00CF1AE6">
      <w:pPr>
        <w:spacing w:after="120"/>
        <w:ind w:left="720" w:hanging="720"/>
        <w:outlineLvl w:val="2"/>
        <w:rPr>
          <w:rFonts w:ascii="Cambria" w:hAnsi="Cambria"/>
          <w:b/>
          <w:bCs/>
          <w:sz w:val="22"/>
          <w:szCs w:val="22"/>
          <w:u w:val="single"/>
        </w:rPr>
      </w:pPr>
      <w:r w:rsidRPr="00D93E7A">
        <w:rPr>
          <w:rFonts w:ascii="Cambria" w:hAnsi="Cambria"/>
          <w:sz w:val="22"/>
          <w:szCs w:val="22"/>
        </w:rPr>
        <w:t>4.16</w:t>
      </w:r>
      <w:r w:rsidRPr="00D93E7A">
        <w:rPr>
          <w:rFonts w:ascii="Cambria" w:hAnsi="Cambria"/>
          <w:sz w:val="22"/>
          <w:szCs w:val="22"/>
        </w:rPr>
        <w:tab/>
      </w:r>
      <w:r w:rsidRPr="00D93E7A">
        <w:rPr>
          <w:rFonts w:ascii="Cambria" w:hAnsi="Cambria"/>
          <w:b/>
          <w:bCs/>
          <w:sz w:val="22"/>
          <w:szCs w:val="22"/>
          <w:u w:val="single"/>
        </w:rPr>
        <w:t>Contract Monitoring/Compliance</w:t>
      </w:r>
    </w:p>
    <w:p w14:paraId="510CCB2E" w14:textId="67059EEC" w:rsidR="00CF1AE6" w:rsidRPr="00D93E7A" w:rsidRDefault="00CF1AE6" w:rsidP="00CF1AE6">
      <w:pPr>
        <w:spacing w:after="120"/>
        <w:ind w:left="720" w:hanging="720"/>
        <w:outlineLvl w:val="2"/>
        <w:rPr>
          <w:rFonts w:ascii="Cambria" w:hAnsi="Cambria"/>
          <w:sz w:val="22"/>
          <w:szCs w:val="22"/>
        </w:rPr>
      </w:pPr>
      <w:r w:rsidRPr="00D93E7A">
        <w:rPr>
          <w:rFonts w:ascii="Cambria" w:hAnsi="Cambria"/>
          <w:sz w:val="22"/>
          <w:szCs w:val="22"/>
        </w:rPr>
        <w:t>4.16.1</w:t>
      </w:r>
      <w:r w:rsidRPr="00D93E7A">
        <w:rPr>
          <w:rFonts w:ascii="Cambria" w:hAnsi="Cambria"/>
          <w:sz w:val="22"/>
          <w:szCs w:val="22"/>
        </w:rPr>
        <w:tab/>
        <w:t xml:space="preserve">The Department has the right to monitor the contract throughout the effective period of the contract to ensure compliance with contractual requirements. </w:t>
      </w:r>
      <w:r w:rsidR="00AC2148" w:rsidRPr="00D93E7A">
        <w:rPr>
          <w:rFonts w:ascii="Cambria" w:hAnsi="Cambria"/>
          <w:sz w:val="22"/>
          <w:szCs w:val="22"/>
        </w:rPr>
        <w:t xml:space="preserve"> </w:t>
      </w:r>
      <w:r w:rsidRPr="00D93E7A">
        <w:rPr>
          <w:rFonts w:ascii="Cambria" w:hAnsi="Cambria"/>
          <w:sz w:val="22"/>
          <w:szCs w:val="22"/>
        </w:rPr>
        <w:t>Additionally, the Department reserves the right to audit all records related to the contractor's performance under the contract for a period of five (5) years from the expiration date of the contract.</w:t>
      </w:r>
    </w:p>
    <w:p w14:paraId="72DB833E" w14:textId="77777777" w:rsidR="00CF1AE6" w:rsidRPr="00D93E7A" w:rsidRDefault="00CF1AE6" w:rsidP="00CF1AE6">
      <w:pPr>
        <w:spacing w:after="120"/>
        <w:ind w:left="1080" w:hanging="360"/>
        <w:outlineLvl w:val="2"/>
        <w:rPr>
          <w:rFonts w:ascii="Cambria" w:hAnsi="Cambria"/>
          <w:sz w:val="22"/>
          <w:szCs w:val="22"/>
        </w:rPr>
      </w:pPr>
      <w:r w:rsidRPr="00D93E7A">
        <w:rPr>
          <w:rFonts w:ascii="Cambria" w:hAnsi="Cambria"/>
          <w:sz w:val="22"/>
          <w:szCs w:val="22"/>
        </w:rPr>
        <w:t>a.</w:t>
      </w:r>
      <w:r w:rsidRPr="00D93E7A">
        <w:rPr>
          <w:rFonts w:ascii="Cambria" w:hAnsi="Cambria"/>
          <w:sz w:val="22"/>
          <w:szCs w:val="22"/>
        </w:rPr>
        <w:tab/>
        <w:t xml:space="preserve">The contractor shall cooperate with any Department review of records and other documentation related to the contractor's performance under the contract. </w:t>
      </w:r>
    </w:p>
    <w:p w14:paraId="6A46D210" w14:textId="77777777" w:rsidR="00CF1AE6" w:rsidRPr="00D93E7A" w:rsidRDefault="00CF1AE6" w:rsidP="00CF1AE6">
      <w:pPr>
        <w:spacing w:after="120"/>
        <w:ind w:left="720" w:hanging="720"/>
        <w:outlineLvl w:val="2"/>
        <w:rPr>
          <w:rFonts w:ascii="Cambria" w:hAnsi="Cambria"/>
          <w:sz w:val="22"/>
          <w:szCs w:val="22"/>
        </w:rPr>
      </w:pPr>
      <w:r w:rsidRPr="00D93E7A">
        <w:rPr>
          <w:rFonts w:ascii="Cambria" w:hAnsi="Cambria"/>
          <w:sz w:val="22"/>
          <w:szCs w:val="22"/>
        </w:rPr>
        <w:t>4.16.2</w:t>
      </w:r>
      <w:r w:rsidRPr="00D93E7A">
        <w:rPr>
          <w:rFonts w:ascii="Cambria" w:hAnsi="Cambria"/>
          <w:sz w:val="22"/>
          <w:szCs w:val="22"/>
        </w:rPr>
        <w:tab/>
        <w:t>In the event the Department determines the contractor to be non-compliant, or at risk for non-compliance with contractual requirements, the Department shall have the right to impose special conditions or restrictions on the contractor to bring the contractor into compliance or to mitigate the risk of non-compliance.</w:t>
      </w:r>
    </w:p>
    <w:p w14:paraId="39F5A96C" w14:textId="77777777" w:rsidR="00CF1AE6" w:rsidRPr="00D93E7A" w:rsidRDefault="00CF1AE6" w:rsidP="00CF1AE6">
      <w:pPr>
        <w:spacing w:after="120"/>
        <w:ind w:left="1080" w:hanging="360"/>
        <w:outlineLvl w:val="2"/>
        <w:rPr>
          <w:rFonts w:ascii="Cambria" w:hAnsi="Cambria"/>
          <w:sz w:val="22"/>
          <w:szCs w:val="22"/>
        </w:rPr>
      </w:pPr>
      <w:r w:rsidRPr="00D93E7A">
        <w:rPr>
          <w:rFonts w:ascii="Cambria" w:hAnsi="Cambria"/>
          <w:sz w:val="22"/>
          <w:szCs w:val="22"/>
        </w:rPr>
        <w:t>a.</w:t>
      </w:r>
      <w:r w:rsidRPr="00D93E7A">
        <w:rPr>
          <w:rFonts w:ascii="Cambria" w:hAnsi="Cambria"/>
          <w:sz w:val="22"/>
          <w:szCs w:val="22"/>
        </w:rPr>
        <w:tab/>
        <w:t>The Department shall provide written notification to the contractor of the determination of non-compliance or the risk of non-compliance, identifying any special conditions or restrictions to be imposed by the Department.</w:t>
      </w:r>
    </w:p>
    <w:p w14:paraId="20716682" w14:textId="77777777" w:rsidR="00CF1AE6" w:rsidRPr="00D93E7A" w:rsidRDefault="00CF1AE6" w:rsidP="00CF1AE6">
      <w:pPr>
        <w:spacing w:after="120"/>
        <w:ind w:left="1080" w:hanging="360"/>
        <w:outlineLvl w:val="2"/>
        <w:rPr>
          <w:rFonts w:ascii="Cambria" w:hAnsi="Cambria"/>
          <w:sz w:val="22"/>
          <w:szCs w:val="22"/>
        </w:rPr>
      </w:pPr>
      <w:r w:rsidRPr="00D93E7A">
        <w:rPr>
          <w:rFonts w:ascii="Cambria" w:hAnsi="Cambria"/>
          <w:sz w:val="22"/>
          <w:szCs w:val="22"/>
        </w:rPr>
        <w:t>b.</w:t>
      </w:r>
      <w:r w:rsidRPr="00D93E7A">
        <w:rPr>
          <w:rFonts w:ascii="Cambria" w:hAnsi="Cambria"/>
          <w:sz w:val="22"/>
          <w:szCs w:val="22"/>
        </w:rPr>
        <w:tab/>
        <w:t>Special conditions or restrictions may include, but are not limited to:</w:t>
      </w:r>
    </w:p>
    <w:p w14:paraId="39764DA3" w14:textId="77777777" w:rsidR="00CF1AE6" w:rsidRPr="00D93E7A" w:rsidRDefault="00CF1AE6" w:rsidP="00CF1AE6">
      <w:pPr>
        <w:ind w:left="1440" w:hanging="360"/>
        <w:outlineLvl w:val="2"/>
        <w:rPr>
          <w:rFonts w:ascii="Cambria" w:hAnsi="Cambria"/>
          <w:sz w:val="22"/>
          <w:szCs w:val="22"/>
        </w:rPr>
      </w:pPr>
      <w:r w:rsidRPr="00D93E7A">
        <w:rPr>
          <w:rFonts w:ascii="Cambria" w:hAnsi="Cambria"/>
          <w:sz w:val="22"/>
          <w:szCs w:val="22"/>
        </w:rPr>
        <w:t>1)</w:t>
      </w:r>
      <w:r w:rsidRPr="00D93E7A">
        <w:rPr>
          <w:rFonts w:ascii="Cambria" w:hAnsi="Cambria"/>
          <w:sz w:val="22"/>
          <w:szCs w:val="22"/>
        </w:rPr>
        <w:tab/>
        <w:t>Requiring the contractor to obtain additional technical assistance;</w:t>
      </w:r>
    </w:p>
    <w:p w14:paraId="0A8D39D7" w14:textId="77777777" w:rsidR="00CF1AE6" w:rsidRPr="00D93E7A" w:rsidRDefault="00CF1AE6" w:rsidP="00CF1AE6">
      <w:pPr>
        <w:ind w:left="1440" w:hanging="360"/>
        <w:outlineLvl w:val="2"/>
        <w:rPr>
          <w:rFonts w:ascii="Cambria" w:hAnsi="Cambria"/>
          <w:sz w:val="22"/>
          <w:szCs w:val="22"/>
        </w:rPr>
      </w:pPr>
      <w:r w:rsidRPr="00D93E7A">
        <w:rPr>
          <w:rFonts w:ascii="Cambria" w:hAnsi="Cambria"/>
          <w:sz w:val="22"/>
          <w:szCs w:val="22"/>
        </w:rPr>
        <w:t>2)</w:t>
      </w:r>
      <w:r w:rsidRPr="00D93E7A">
        <w:rPr>
          <w:rFonts w:ascii="Cambria" w:hAnsi="Cambria"/>
          <w:sz w:val="22"/>
          <w:szCs w:val="22"/>
        </w:rPr>
        <w:tab/>
        <w:t>Requiring additional levels of prior approval from the Department for contract activities;</w:t>
      </w:r>
    </w:p>
    <w:p w14:paraId="66F0957D" w14:textId="77777777" w:rsidR="00CF1AE6" w:rsidRPr="00D93E7A" w:rsidRDefault="00CF1AE6" w:rsidP="00CF1AE6">
      <w:pPr>
        <w:ind w:left="1440" w:hanging="360"/>
        <w:outlineLvl w:val="2"/>
        <w:rPr>
          <w:rFonts w:ascii="Cambria" w:hAnsi="Cambria"/>
          <w:sz w:val="22"/>
          <w:szCs w:val="22"/>
        </w:rPr>
      </w:pPr>
      <w:r w:rsidRPr="00D93E7A">
        <w:rPr>
          <w:rFonts w:ascii="Cambria" w:hAnsi="Cambria"/>
          <w:sz w:val="22"/>
          <w:szCs w:val="22"/>
        </w:rPr>
        <w:t>3)</w:t>
      </w:r>
      <w:r w:rsidRPr="00D93E7A">
        <w:rPr>
          <w:rFonts w:ascii="Cambria" w:hAnsi="Cambria"/>
          <w:sz w:val="22"/>
          <w:szCs w:val="22"/>
        </w:rPr>
        <w:tab/>
        <w:t>Requiring additional or more detailed financial reports and other documentation;</w:t>
      </w:r>
    </w:p>
    <w:p w14:paraId="36A3D8F1" w14:textId="77777777" w:rsidR="00CF1AE6" w:rsidRPr="00D93E7A" w:rsidRDefault="00CF1AE6" w:rsidP="00CF1AE6">
      <w:pPr>
        <w:ind w:left="1440" w:hanging="360"/>
        <w:outlineLvl w:val="2"/>
        <w:rPr>
          <w:rFonts w:ascii="Cambria" w:hAnsi="Cambria"/>
          <w:sz w:val="22"/>
          <w:szCs w:val="22"/>
        </w:rPr>
      </w:pPr>
      <w:r w:rsidRPr="00D93E7A">
        <w:rPr>
          <w:rFonts w:ascii="Cambria" w:hAnsi="Cambria"/>
          <w:sz w:val="22"/>
          <w:szCs w:val="22"/>
        </w:rPr>
        <w:t>4)</w:t>
      </w:r>
      <w:r w:rsidRPr="00D93E7A">
        <w:rPr>
          <w:rFonts w:ascii="Cambria" w:hAnsi="Cambria"/>
          <w:sz w:val="22"/>
          <w:szCs w:val="22"/>
        </w:rPr>
        <w:tab/>
        <w:t xml:space="preserve">Additional, ongoing contract monitoring/oversight by the Department; </w:t>
      </w:r>
    </w:p>
    <w:p w14:paraId="46C66B0B" w14:textId="77777777" w:rsidR="00CF1AE6" w:rsidRPr="00D93E7A" w:rsidRDefault="00CF1AE6" w:rsidP="00AC2148">
      <w:pPr>
        <w:ind w:left="1435" w:hanging="355"/>
        <w:outlineLvl w:val="2"/>
        <w:rPr>
          <w:rFonts w:ascii="Cambria" w:hAnsi="Cambria"/>
          <w:sz w:val="22"/>
          <w:szCs w:val="22"/>
        </w:rPr>
      </w:pPr>
      <w:r w:rsidRPr="00D93E7A">
        <w:rPr>
          <w:rFonts w:ascii="Cambria" w:hAnsi="Cambria"/>
          <w:sz w:val="22"/>
          <w:szCs w:val="22"/>
        </w:rPr>
        <w:t>5)</w:t>
      </w:r>
      <w:r w:rsidRPr="00D93E7A">
        <w:rPr>
          <w:rFonts w:ascii="Cambria" w:hAnsi="Cambria"/>
          <w:sz w:val="22"/>
          <w:szCs w:val="22"/>
        </w:rPr>
        <w:tab/>
        <w:t>Requiring the submission and implementation of a corrective action plan; or</w:t>
      </w:r>
    </w:p>
    <w:p w14:paraId="45056880" w14:textId="4FC4147E" w:rsidR="00CF1AE6" w:rsidRPr="00D93E7A" w:rsidRDefault="00CF1AE6" w:rsidP="00CF1AE6">
      <w:pPr>
        <w:spacing w:after="120"/>
        <w:ind w:left="1435" w:hanging="355"/>
        <w:outlineLvl w:val="2"/>
        <w:rPr>
          <w:rFonts w:ascii="Cambria" w:hAnsi="Cambria"/>
          <w:sz w:val="22"/>
          <w:szCs w:val="22"/>
        </w:rPr>
      </w:pPr>
      <w:r w:rsidRPr="00D93E7A">
        <w:rPr>
          <w:rFonts w:ascii="Cambria" w:hAnsi="Cambria"/>
          <w:sz w:val="22"/>
          <w:szCs w:val="22"/>
        </w:rPr>
        <w:t>6)</w:t>
      </w:r>
      <w:r w:rsidR="00221765" w:rsidRPr="00D93E7A">
        <w:rPr>
          <w:rFonts w:ascii="Cambria" w:hAnsi="Cambria"/>
          <w:sz w:val="22"/>
          <w:szCs w:val="22"/>
        </w:rPr>
        <w:tab/>
      </w:r>
      <w:r w:rsidRPr="00D93E7A">
        <w:rPr>
          <w:rFonts w:ascii="Cambria" w:hAnsi="Cambria"/>
          <w:sz w:val="22"/>
          <w:szCs w:val="22"/>
        </w:rPr>
        <w:t>A combination of special conditions or restrictions.</w:t>
      </w:r>
    </w:p>
    <w:p w14:paraId="7B86D8BA" w14:textId="77777777" w:rsidR="00CF1AE6" w:rsidRPr="00D93E7A" w:rsidRDefault="00CF1AE6" w:rsidP="00CF1AE6">
      <w:pPr>
        <w:spacing w:after="120"/>
        <w:ind w:left="720" w:hanging="720"/>
        <w:outlineLvl w:val="2"/>
        <w:rPr>
          <w:rFonts w:ascii="Cambria" w:hAnsi="Cambria"/>
          <w:sz w:val="22"/>
          <w:szCs w:val="22"/>
        </w:rPr>
      </w:pPr>
      <w:r w:rsidRPr="00D93E7A">
        <w:rPr>
          <w:rFonts w:ascii="Cambria" w:hAnsi="Cambria"/>
          <w:sz w:val="22"/>
          <w:szCs w:val="22"/>
        </w:rPr>
        <w:t>4.16.3</w:t>
      </w:r>
      <w:r w:rsidRPr="00D93E7A">
        <w:rPr>
          <w:rFonts w:ascii="Cambria" w:hAnsi="Cambria"/>
          <w:sz w:val="22"/>
          <w:szCs w:val="22"/>
        </w:rPr>
        <w:tab/>
        <w:t>In the event the Department requires the contractor to submit and implement a corrective action plan, the Department shall provide written notification to the contractor, identifying the specific performance or other contractual requirements that are not being met and the expected corrective resolution.</w:t>
      </w:r>
    </w:p>
    <w:p w14:paraId="7F355CCA" w14:textId="77777777" w:rsidR="00CF1AE6" w:rsidRPr="00D93E7A" w:rsidRDefault="00CF1AE6" w:rsidP="00CF1AE6">
      <w:pPr>
        <w:spacing w:after="120"/>
        <w:ind w:left="1080" w:hanging="360"/>
        <w:outlineLvl w:val="2"/>
        <w:rPr>
          <w:rFonts w:ascii="Cambria" w:hAnsi="Cambria"/>
          <w:sz w:val="22"/>
          <w:szCs w:val="22"/>
        </w:rPr>
      </w:pPr>
      <w:r w:rsidRPr="00D93E7A">
        <w:rPr>
          <w:rFonts w:ascii="Cambria" w:hAnsi="Cambria"/>
          <w:sz w:val="22"/>
          <w:szCs w:val="22"/>
        </w:rPr>
        <w:t>a.</w:t>
      </w:r>
      <w:r w:rsidRPr="00D93E7A">
        <w:rPr>
          <w:rFonts w:ascii="Cambria" w:hAnsi="Cambria"/>
          <w:sz w:val="22"/>
          <w:szCs w:val="22"/>
        </w:rPr>
        <w:tab/>
        <w:t>The contractor shall submit a written corrective action plan to the Department within the timeframes specified in the Department notification.</w:t>
      </w:r>
    </w:p>
    <w:p w14:paraId="3D35B016" w14:textId="77777777" w:rsidR="00CF1AE6" w:rsidRPr="00D93E7A" w:rsidRDefault="00CF1AE6" w:rsidP="00CF1AE6">
      <w:pPr>
        <w:spacing w:after="120"/>
        <w:ind w:left="1080" w:hanging="360"/>
        <w:outlineLvl w:val="2"/>
        <w:rPr>
          <w:rFonts w:ascii="Cambria" w:hAnsi="Cambria"/>
          <w:sz w:val="22"/>
          <w:szCs w:val="22"/>
        </w:rPr>
      </w:pPr>
      <w:r w:rsidRPr="00D93E7A">
        <w:rPr>
          <w:rFonts w:ascii="Cambria" w:hAnsi="Cambria"/>
          <w:sz w:val="22"/>
          <w:szCs w:val="22"/>
        </w:rPr>
        <w:t>b.</w:t>
      </w:r>
      <w:r w:rsidRPr="00D93E7A">
        <w:rPr>
          <w:rFonts w:ascii="Cambria" w:hAnsi="Cambria"/>
          <w:sz w:val="22"/>
          <w:szCs w:val="22"/>
        </w:rPr>
        <w:tab/>
        <w:t xml:space="preserve">The corrective action plan must include the actions the contractor proposes to take to remedy concerns, timeframes for achieving such, the person(s) responsible for the necessary action, the improvement that is expected, a description of how progress will be measured and a description of the actions the contractor shall take to prevent the situation from recurring. </w:t>
      </w:r>
    </w:p>
    <w:p w14:paraId="4FB11BD3" w14:textId="77777777" w:rsidR="00CF1AE6" w:rsidRPr="00D93E7A" w:rsidRDefault="00CF1AE6" w:rsidP="00CF1AE6">
      <w:pPr>
        <w:spacing w:after="120"/>
        <w:ind w:left="1080" w:hanging="360"/>
        <w:outlineLvl w:val="2"/>
        <w:rPr>
          <w:rFonts w:ascii="Cambria" w:hAnsi="Cambria"/>
          <w:sz w:val="22"/>
          <w:szCs w:val="22"/>
        </w:rPr>
      </w:pPr>
      <w:r w:rsidRPr="00D93E7A">
        <w:rPr>
          <w:rFonts w:ascii="Cambria" w:hAnsi="Cambria"/>
          <w:sz w:val="22"/>
          <w:szCs w:val="22"/>
        </w:rPr>
        <w:t>c.</w:t>
      </w:r>
      <w:r w:rsidRPr="00D93E7A">
        <w:rPr>
          <w:rFonts w:ascii="Cambria" w:hAnsi="Cambria"/>
          <w:sz w:val="22"/>
          <w:szCs w:val="22"/>
        </w:rPr>
        <w:tab/>
        <w:t>The Department will notify the contractor in writing if the corrective action plan is approved or if modifications are required.</w:t>
      </w:r>
    </w:p>
    <w:p w14:paraId="588553B4" w14:textId="77777777" w:rsidR="00CF1AE6" w:rsidRPr="00D93E7A" w:rsidRDefault="00CF1AE6" w:rsidP="00CF1AE6">
      <w:pPr>
        <w:spacing w:after="120"/>
        <w:ind w:left="1435" w:hanging="355"/>
        <w:outlineLvl w:val="2"/>
        <w:rPr>
          <w:rFonts w:ascii="Cambria" w:hAnsi="Cambria"/>
          <w:sz w:val="22"/>
          <w:szCs w:val="22"/>
        </w:rPr>
      </w:pPr>
      <w:r w:rsidRPr="00D93E7A">
        <w:rPr>
          <w:rFonts w:ascii="Cambria" w:hAnsi="Cambria"/>
          <w:sz w:val="22"/>
          <w:szCs w:val="22"/>
        </w:rPr>
        <w:t>1)</w:t>
      </w:r>
      <w:r w:rsidRPr="00D93E7A">
        <w:rPr>
          <w:rFonts w:ascii="Cambria" w:hAnsi="Cambria"/>
          <w:sz w:val="22"/>
          <w:szCs w:val="22"/>
        </w:rPr>
        <w:tab/>
        <w:t>In the event the Department requires changes to the corrective action plan, the contractor shall submit a revised corrective action plan within five (5) business days of receipt of the Department's notification that changes are required.</w:t>
      </w:r>
    </w:p>
    <w:p w14:paraId="097902B2" w14:textId="0DE9095E" w:rsidR="00CF1AE6" w:rsidRPr="00D93E7A" w:rsidRDefault="00CF1AE6" w:rsidP="00CF1AE6">
      <w:pPr>
        <w:spacing w:after="120"/>
        <w:ind w:left="1080" w:hanging="360"/>
        <w:outlineLvl w:val="2"/>
        <w:rPr>
          <w:rFonts w:ascii="Cambria" w:hAnsi="Cambria" w:cs="Arial"/>
          <w:b/>
          <w:sz w:val="22"/>
          <w:szCs w:val="22"/>
        </w:rPr>
      </w:pPr>
      <w:r w:rsidRPr="00D93E7A">
        <w:rPr>
          <w:rFonts w:ascii="Cambria" w:hAnsi="Cambria"/>
          <w:sz w:val="22"/>
          <w:szCs w:val="22"/>
        </w:rPr>
        <w:t>d.</w:t>
      </w:r>
      <w:r w:rsidRPr="00D93E7A">
        <w:rPr>
          <w:rFonts w:ascii="Cambria" w:hAnsi="Cambria"/>
          <w:sz w:val="22"/>
          <w:szCs w:val="22"/>
        </w:rPr>
        <w:tab/>
        <w:t>Failure of the contractor to improve performance within the timeframes required in the approved corrective action plan may result in termination of the contract and other remedies available to the Department.</w:t>
      </w:r>
    </w:p>
    <w:p w14:paraId="595BE345" w14:textId="02692A67" w:rsidR="00113B49" w:rsidRPr="00D93E7A" w:rsidRDefault="68D358F3" w:rsidP="75A14BB8">
      <w:pPr>
        <w:spacing w:after="120"/>
        <w:outlineLvl w:val="2"/>
        <w:rPr>
          <w:rFonts w:ascii="Cambria" w:hAnsi="Cambria" w:cs="Arial"/>
          <w:b/>
          <w:bCs/>
          <w:sz w:val="22"/>
          <w:szCs w:val="22"/>
        </w:rPr>
      </w:pPr>
      <w:r w:rsidRPr="00D93E7A">
        <w:rPr>
          <w:rFonts w:ascii="Cambria" w:hAnsi="Cambria" w:cs="Arial"/>
          <w:b/>
          <w:bCs/>
          <w:sz w:val="22"/>
          <w:szCs w:val="22"/>
        </w:rPr>
        <w:t>5</w:t>
      </w:r>
      <w:r w:rsidR="23213207" w:rsidRPr="00D93E7A">
        <w:rPr>
          <w:rFonts w:ascii="Cambria" w:hAnsi="Cambria"/>
        </w:rPr>
        <w:tab/>
      </w:r>
      <w:r w:rsidR="674482B1" w:rsidRPr="00D93E7A">
        <w:rPr>
          <w:rFonts w:ascii="Cambria" w:hAnsi="Cambria" w:cs="Arial"/>
          <w:b/>
          <w:bCs/>
          <w:sz w:val="22"/>
          <w:szCs w:val="22"/>
          <w:u w:val="single"/>
        </w:rPr>
        <w:t>Invoicin</w:t>
      </w:r>
      <w:r w:rsidR="643C8C77" w:rsidRPr="00D93E7A">
        <w:rPr>
          <w:rFonts w:ascii="Cambria" w:hAnsi="Cambria" w:cs="Arial"/>
          <w:b/>
          <w:bCs/>
          <w:sz w:val="22"/>
          <w:szCs w:val="22"/>
          <w:u w:val="single"/>
        </w:rPr>
        <w:t>g and Payments</w:t>
      </w:r>
    </w:p>
    <w:p w14:paraId="352AA954" w14:textId="77777777" w:rsidR="00CD3D76" w:rsidRPr="00D93E7A" w:rsidRDefault="00CD3D76" w:rsidP="00CD3D76">
      <w:pPr>
        <w:spacing w:after="120"/>
        <w:ind w:left="720" w:hanging="720"/>
        <w:jc w:val="both"/>
        <w:rPr>
          <w:rFonts w:ascii="Cambria" w:hAnsi="Cambria" w:cs="Arial"/>
          <w:sz w:val="22"/>
          <w:szCs w:val="22"/>
        </w:rPr>
      </w:pPr>
      <w:r w:rsidRPr="00D93E7A">
        <w:rPr>
          <w:rFonts w:ascii="Cambria" w:hAnsi="Cambria" w:cs="Arial"/>
          <w:sz w:val="22"/>
          <w:szCs w:val="22"/>
        </w:rPr>
        <w:t>5.1</w:t>
      </w:r>
      <w:r w:rsidRPr="00D93E7A">
        <w:rPr>
          <w:rFonts w:ascii="Cambria" w:hAnsi="Cambria" w:cs="Arial"/>
          <w:sz w:val="22"/>
          <w:szCs w:val="22"/>
        </w:rPr>
        <w:tab/>
      </w:r>
      <w:r w:rsidR="00F7352D" w:rsidRPr="00D93E7A">
        <w:rPr>
          <w:rFonts w:ascii="Cambria" w:hAnsi="Cambria" w:cs="Arial"/>
          <w:sz w:val="22"/>
          <w:szCs w:val="22"/>
          <w:u w:val="single"/>
        </w:rPr>
        <w:t>Invoicing</w:t>
      </w:r>
      <w:r w:rsidRPr="00D93E7A">
        <w:rPr>
          <w:rFonts w:ascii="Cambria" w:hAnsi="Cambria" w:cs="Arial"/>
          <w:b/>
          <w:bCs/>
          <w:sz w:val="22"/>
          <w:szCs w:val="22"/>
        </w:rPr>
        <w:t>:</w:t>
      </w:r>
    </w:p>
    <w:p w14:paraId="40AEDE7F" w14:textId="4C1FA11B" w:rsidR="00CD3D76" w:rsidRPr="00D93E7A" w:rsidRDefault="42A09283" w:rsidP="00CD3D76">
      <w:pPr>
        <w:spacing w:after="120"/>
        <w:ind w:left="720" w:hanging="720"/>
        <w:jc w:val="both"/>
        <w:rPr>
          <w:rFonts w:ascii="Cambria" w:hAnsi="Cambria"/>
          <w:sz w:val="22"/>
          <w:szCs w:val="22"/>
        </w:rPr>
      </w:pPr>
      <w:r w:rsidRPr="00D93E7A">
        <w:rPr>
          <w:rFonts w:ascii="Cambria" w:hAnsi="Cambria" w:cs="Arial"/>
          <w:sz w:val="22"/>
          <w:szCs w:val="22"/>
        </w:rPr>
        <w:t>5.1.1</w:t>
      </w:r>
      <w:r w:rsidRPr="00D93E7A">
        <w:rPr>
          <w:rFonts w:ascii="Cambria" w:hAnsi="Cambria"/>
          <w:sz w:val="22"/>
          <w:szCs w:val="22"/>
        </w:rPr>
        <w:tab/>
      </w:r>
      <w:r w:rsidR="6846C2C0" w:rsidRPr="00D93E7A">
        <w:rPr>
          <w:rFonts w:ascii="Cambria" w:hAnsi="Cambria" w:cs="Arial"/>
          <w:sz w:val="22"/>
          <w:szCs w:val="22"/>
        </w:rPr>
        <w:t xml:space="preserve">The contractor </w:t>
      </w:r>
      <w:r w:rsidR="66C49915" w:rsidRPr="00D93E7A">
        <w:rPr>
          <w:rFonts w:ascii="Cambria" w:hAnsi="Cambria" w:cs="Arial"/>
          <w:sz w:val="22"/>
          <w:szCs w:val="22"/>
        </w:rPr>
        <w:t>must submit a</w:t>
      </w:r>
      <w:r w:rsidR="6D6A11DE" w:rsidRPr="00D93E7A">
        <w:rPr>
          <w:rFonts w:ascii="Cambria" w:hAnsi="Cambria" w:cs="Arial"/>
          <w:sz w:val="22"/>
          <w:szCs w:val="22"/>
        </w:rPr>
        <w:t>n</w:t>
      </w:r>
      <w:r w:rsidR="66C49915" w:rsidRPr="00D93E7A">
        <w:rPr>
          <w:rFonts w:ascii="Cambria" w:hAnsi="Cambria" w:cs="Arial"/>
          <w:sz w:val="22"/>
          <w:szCs w:val="22"/>
        </w:rPr>
        <w:t xml:space="preserve"> original descriptive business invoice form </w:t>
      </w:r>
      <w:r w:rsidR="0A176656" w:rsidRPr="00D93E7A">
        <w:rPr>
          <w:rFonts w:ascii="Cambria" w:hAnsi="Cambria" w:cs="Arial"/>
          <w:sz w:val="22"/>
          <w:szCs w:val="22"/>
        </w:rPr>
        <w:t>with the</w:t>
      </w:r>
      <w:r w:rsidR="28CB0CE9" w:rsidRPr="00D93E7A">
        <w:rPr>
          <w:rFonts w:ascii="Cambria" w:hAnsi="Cambria" w:cs="Arial"/>
          <w:sz w:val="22"/>
          <w:szCs w:val="22"/>
        </w:rPr>
        <w:t xml:space="preserve"> required</w:t>
      </w:r>
      <w:r w:rsidR="0A176656" w:rsidRPr="00D93E7A">
        <w:rPr>
          <w:rFonts w:ascii="Cambria" w:hAnsi="Cambria" w:cs="Arial"/>
          <w:sz w:val="22"/>
          <w:szCs w:val="22"/>
        </w:rPr>
        <w:t xml:space="preserve"> report</w:t>
      </w:r>
      <w:r w:rsidR="2E73B38F" w:rsidRPr="00D93E7A">
        <w:rPr>
          <w:rFonts w:ascii="Cambria" w:hAnsi="Cambria" w:cs="Arial"/>
          <w:sz w:val="22"/>
          <w:szCs w:val="22"/>
        </w:rPr>
        <w:t>(</w:t>
      </w:r>
      <w:r w:rsidR="0A176656" w:rsidRPr="00D93E7A">
        <w:rPr>
          <w:rFonts w:ascii="Cambria" w:hAnsi="Cambria" w:cs="Arial"/>
          <w:sz w:val="22"/>
          <w:szCs w:val="22"/>
        </w:rPr>
        <w:t>s</w:t>
      </w:r>
      <w:r w:rsidR="0EEBBB94" w:rsidRPr="00D93E7A">
        <w:rPr>
          <w:rFonts w:ascii="Cambria" w:hAnsi="Cambria" w:cs="Arial"/>
          <w:sz w:val="22"/>
          <w:szCs w:val="22"/>
        </w:rPr>
        <w:t>) attached</w:t>
      </w:r>
      <w:r w:rsidR="001F58FD" w:rsidRPr="00D93E7A">
        <w:rPr>
          <w:rFonts w:ascii="Cambria" w:hAnsi="Cambria" w:cs="Arial"/>
          <w:sz w:val="22"/>
          <w:szCs w:val="22"/>
        </w:rPr>
        <w:t xml:space="preserve"> (</w:t>
      </w:r>
      <w:r w:rsidR="0A176656" w:rsidRPr="00D93E7A">
        <w:rPr>
          <w:rFonts w:ascii="Cambria" w:hAnsi="Cambria" w:cs="Arial"/>
          <w:sz w:val="22"/>
          <w:szCs w:val="22"/>
        </w:rPr>
        <w:t>as required in Section 3</w:t>
      </w:r>
      <w:r w:rsidR="001F58FD" w:rsidRPr="00D93E7A">
        <w:rPr>
          <w:rFonts w:ascii="Cambria" w:hAnsi="Cambria" w:cs="Arial"/>
          <w:sz w:val="22"/>
          <w:szCs w:val="22"/>
        </w:rPr>
        <w:t>)</w:t>
      </w:r>
      <w:r w:rsidR="0A176656" w:rsidRPr="00D93E7A">
        <w:rPr>
          <w:rFonts w:ascii="Cambria" w:hAnsi="Cambria" w:cs="Arial"/>
          <w:sz w:val="22"/>
          <w:szCs w:val="22"/>
        </w:rPr>
        <w:t xml:space="preserve">. </w:t>
      </w:r>
    </w:p>
    <w:p w14:paraId="0F9A85F5" w14:textId="74555A32" w:rsidR="00CD3D76" w:rsidRPr="00D93E7A" w:rsidRDefault="42A09283" w:rsidP="00CD3D76">
      <w:pPr>
        <w:spacing w:after="120"/>
        <w:ind w:left="1080" w:hanging="360"/>
        <w:jc w:val="both"/>
        <w:rPr>
          <w:rFonts w:ascii="Cambria" w:hAnsi="Cambria" w:cs="Calibri"/>
          <w:sz w:val="22"/>
          <w:szCs w:val="22"/>
        </w:rPr>
      </w:pPr>
      <w:r w:rsidRPr="00D93E7A">
        <w:rPr>
          <w:rFonts w:ascii="Cambria" w:hAnsi="Cambria"/>
          <w:sz w:val="22"/>
          <w:szCs w:val="22"/>
        </w:rPr>
        <w:lastRenderedPageBreak/>
        <w:t>a.</w:t>
      </w:r>
      <w:r w:rsidR="00CD3D76" w:rsidRPr="00D93E7A">
        <w:rPr>
          <w:rFonts w:ascii="Cambria" w:hAnsi="Cambria"/>
          <w:sz w:val="22"/>
          <w:szCs w:val="22"/>
        </w:rPr>
        <w:tab/>
      </w:r>
      <w:r w:rsidR="59E4962A" w:rsidRPr="00D93E7A">
        <w:rPr>
          <w:rFonts w:ascii="Cambria" w:hAnsi="Cambria"/>
          <w:sz w:val="22"/>
          <w:szCs w:val="22"/>
        </w:rPr>
        <w:t>The contractor shall only invoice for</w:t>
      </w:r>
      <w:r w:rsidR="005264E9" w:rsidRPr="00D93E7A">
        <w:rPr>
          <w:rFonts w:ascii="Cambria" w:hAnsi="Cambria"/>
          <w:sz w:val="22"/>
          <w:szCs w:val="22"/>
        </w:rPr>
        <w:t xml:space="preserve"> reimbursement of</w:t>
      </w:r>
      <w:r w:rsidR="59E4962A" w:rsidRPr="00D93E7A">
        <w:rPr>
          <w:rFonts w:ascii="Cambria" w:hAnsi="Cambria"/>
          <w:sz w:val="22"/>
          <w:szCs w:val="22"/>
        </w:rPr>
        <w:t xml:space="preserve"> </w:t>
      </w:r>
      <w:r w:rsidR="004E14F9" w:rsidRPr="00D93E7A">
        <w:rPr>
          <w:rFonts w:ascii="Cambria" w:hAnsi="Cambria"/>
          <w:sz w:val="22"/>
          <w:szCs w:val="22"/>
        </w:rPr>
        <w:t xml:space="preserve">actual </w:t>
      </w:r>
      <w:r w:rsidR="59E4962A" w:rsidRPr="00D93E7A">
        <w:rPr>
          <w:rFonts w:ascii="Cambria" w:hAnsi="Cambria"/>
          <w:sz w:val="22"/>
          <w:szCs w:val="22"/>
        </w:rPr>
        <w:t xml:space="preserve">allowable costs as approved by the Department as specified on the contractor’s </w:t>
      </w:r>
      <w:r w:rsidR="593147D1" w:rsidRPr="00D93E7A">
        <w:rPr>
          <w:rFonts w:ascii="Cambria" w:hAnsi="Cambria"/>
          <w:sz w:val="22"/>
          <w:szCs w:val="22"/>
        </w:rPr>
        <w:t>b</w:t>
      </w:r>
      <w:r w:rsidR="59E4962A" w:rsidRPr="00D93E7A">
        <w:rPr>
          <w:rFonts w:ascii="Cambria" w:hAnsi="Cambria"/>
          <w:sz w:val="22"/>
          <w:szCs w:val="22"/>
        </w:rPr>
        <w:t xml:space="preserve">udget and the contractor’s </w:t>
      </w:r>
      <w:r w:rsidR="593147D1" w:rsidRPr="00D93E7A">
        <w:rPr>
          <w:rFonts w:ascii="Cambria" w:hAnsi="Cambria"/>
          <w:sz w:val="22"/>
          <w:szCs w:val="22"/>
        </w:rPr>
        <w:t>b</w:t>
      </w:r>
      <w:r w:rsidR="59E4962A" w:rsidRPr="00D93E7A">
        <w:rPr>
          <w:rFonts w:ascii="Cambria" w:hAnsi="Cambria"/>
          <w:sz w:val="22"/>
          <w:szCs w:val="22"/>
        </w:rPr>
        <w:t xml:space="preserve">udget </w:t>
      </w:r>
      <w:r w:rsidR="593147D1" w:rsidRPr="00D93E7A">
        <w:rPr>
          <w:rFonts w:ascii="Cambria" w:hAnsi="Cambria"/>
          <w:sz w:val="22"/>
          <w:szCs w:val="22"/>
        </w:rPr>
        <w:t>n</w:t>
      </w:r>
      <w:r w:rsidR="59E4962A" w:rsidRPr="00D93E7A">
        <w:rPr>
          <w:rFonts w:ascii="Cambria" w:hAnsi="Cambria"/>
          <w:sz w:val="22"/>
          <w:szCs w:val="22"/>
        </w:rPr>
        <w:t xml:space="preserve">arrative. </w:t>
      </w:r>
      <w:r w:rsidR="5EB3D7A4" w:rsidRPr="00D93E7A">
        <w:rPr>
          <w:rFonts w:ascii="Cambria" w:hAnsi="Cambria"/>
          <w:sz w:val="22"/>
          <w:szCs w:val="22"/>
        </w:rPr>
        <w:t>In no event, will t</w:t>
      </w:r>
      <w:r w:rsidR="5EB3D7A4" w:rsidRPr="00D93E7A">
        <w:rPr>
          <w:rFonts w:ascii="Cambria" w:hAnsi="Cambria" w:cs="Calibri"/>
          <w:sz w:val="22"/>
          <w:szCs w:val="22"/>
        </w:rPr>
        <w:t xml:space="preserve">he Department reimburse the contractor greater than the maximum reimbursement price on the </w:t>
      </w:r>
      <w:r w:rsidR="1C496519" w:rsidRPr="00D93E7A">
        <w:rPr>
          <w:rFonts w:ascii="Cambria" w:hAnsi="Cambria" w:cs="Calibri"/>
          <w:sz w:val="22"/>
          <w:szCs w:val="22"/>
        </w:rPr>
        <w:t>c</w:t>
      </w:r>
      <w:r w:rsidR="5EB3D7A4" w:rsidRPr="00D93E7A">
        <w:rPr>
          <w:rFonts w:ascii="Cambria" w:hAnsi="Cambria" w:cs="Calibri"/>
          <w:sz w:val="22"/>
          <w:szCs w:val="22"/>
        </w:rPr>
        <w:t xml:space="preserve">ontractor’s </w:t>
      </w:r>
      <w:r w:rsidR="593147D1" w:rsidRPr="00D93E7A">
        <w:rPr>
          <w:rFonts w:ascii="Cambria" w:hAnsi="Cambria" w:cs="Calibri"/>
          <w:sz w:val="22"/>
          <w:szCs w:val="22"/>
        </w:rPr>
        <w:t>b</w:t>
      </w:r>
      <w:r w:rsidR="5EB3D7A4" w:rsidRPr="00D93E7A">
        <w:rPr>
          <w:rFonts w:ascii="Cambria" w:hAnsi="Cambria" w:cs="Calibri"/>
          <w:sz w:val="22"/>
          <w:szCs w:val="22"/>
        </w:rPr>
        <w:t>udget.</w:t>
      </w:r>
    </w:p>
    <w:p w14:paraId="3611B6FC" w14:textId="77777777" w:rsidR="00FE2CBD" w:rsidRPr="00D93E7A" w:rsidRDefault="00FE2CBD" w:rsidP="00CD3D76">
      <w:pPr>
        <w:spacing w:after="120"/>
        <w:ind w:left="1080" w:hanging="360"/>
        <w:jc w:val="both"/>
        <w:rPr>
          <w:rFonts w:ascii="Cambria" w:hAnsi="Cambria" w:cs="Calibri"/>
          <w:sz w:val="22"/>
          <w:szCs w:val="22"/>
        </w:rPr>
      </w:pPr>
      <w:r w:rsidRPr="00D93E7A">
        <w:rPr>
          <w:rFonts w:ascii="Cambria" w:hAnsi="Cambria" w:cs="Calibri"/>
          <w:sz w:val="22"/>
          <w:szCs w:val="22"/>
        </w:rPr>
        <w:t>b.</w:t>
      </w:r>
      <w:r w:rsidRPr="00D93E7A">
        <w:rPr>
          <w:rFonts w:ascii="Cambria" w:hAnsi="Cambria" w:cs="Calibri"/>
          <w:sz w:val="22"/>
          <w:szCs w:val="22"/>
        </w:rPr>
        <w:tab/>
        <w:t xml:space="preserve">The </w:t>
      </w:r>
      <w:r w:rsidR="001A2F66" w:rsidRPr="00D93E7A">
        <w:rPr>
          <w:rFonts w:ascii="Cambria" w:hAnsi="Cambria" w:cs="Calibri"/>
          <w:sz w:val="22"/>
          <w:szCs w:val="22"/>
        </w:rPr>
        <w:t>i</w:t>
      </w:r>
      <w:r w:rsidRPr="00D93E7A">
        <w:rPr>
          <w:rFonts w:ascii="Cambria" w:hAnsi="Cambria" w:cs="Calibri"/>
          <w:sz w:val="22"/>
          <w:szCs w:val="22"/>
        </w:rPr>
        <w:t>nvoice shall include contractor’s name, address, contract number, and amount of payment.</w:t>
      </w:r>
    </w:p>
    <w:p w14:paraId="60A5B71D" w14:textId="77777777" w:rsidR="00FE2CBD" w:rsidRPr="00D93E7A" w:rsidRDefault="644B4C8F" w:rsidP="00CD3D76">
      <w:pPr>
        <w:spacing w:after="120"/>
        <w:ind w:left="1080" w:hanging="360"/>
        <w:jc w:val="both"/>
        <w:rPr>
          <w:rFonts w:ascii="Cambria" w:hAnsi="Cambria" w:cs="Calibri"/>
          <w:sz w:val="22"/>
          <w:szCs w:val="22"/>
        </w:rPr>
      </w:pPr>
      <w:r w:rsidRPr="00D93E7A">
        <w:rPr>
          <w:rFonts w:ascii="Cambria" w:hAnsi="Cambria" w:cs="Calibri"/>
          <w:sz w:val="22"/>
          <w:szCs w:val="22"/>
        </w:rPr>
        <w:t>c</w:t>
      </w:r>
      <w:r w:rsidR="67C16453" w:rsidRPr="00D93E7A">
        <w:rPr>
          <w:rFonts w:ascii="Cambria" w:hAnsi="Cambria" w:cs="Calibri"/>
          <w:sz w:val="22"/>
          <w:szCs w:val="22"/>
        </w:rPr>
        <w:t>.</w:t>
      </w:r>
      <w:r w:rsidR="009F0532" w:rsidRPr="00D93E7A">
        <w:rPr>
          <w:rFonts w:ascii="Cambria" w:hAnsi="Cambria"/>
          <w:sz w:val="22"/>
          <w:szCs w:val="22"/>
        </w:rPr>
        <w:tab/>
      </w:r>
      <w:r w:rsidRPr="00D93E7A">
        <w:rPr>
          <w:rFonts w:ascii="Cambria" w:hAnsi="Cambria" w:cs="Calibri"/>
          <w:sz w:val="22"/>
          <w:szCs w:val="22"/>
        </w:rPr>
        <w:t>The contractor must use a unique invoice number with each invoice submitted to the email address shown below:</w:t>
      </w:r>
      <w:r w:rsidR="67C16453" w:rsidRPr="00D93E7A">
        <w:rPr>
          <w:rFonts w:ascii="Cambria" w:hAnsi="Cambria" w:cs="Calibri"/>
          <w:sz w:val="22"/>
          <w:szCs w:val="22"/>
        </w:rPr>
        <w:t xml:space="preserve"> </w:t>
      </w:r>
    </w:p>
    <w:p w14:paraId="506EBE02" w14:textId="77777777" w:rsidR="00D70FA3" w:rsidRPr="00D93E7A" w:rsidRDefault="26BA04D8" w:rsidP="00D0FFE6">
      <w:pPr>
        <w:ind w:left="1152"/>
        <w:outlineLvl w:val="3"/>
        <w:rPr>
          <w:rFonts w:ascii="Cambria" w:hAnsi="Cambria"/>
          <w:b/>
          <w:bCs/>
          <w:sz w:val="22"/>
          <w:szCs w:val="22"/>
        </w:rPr>
      </w:pPr>
      <w:r w:rsidRPr="00D93E7A">
        <w:rPr>
          <w:rFonts w:ascii="Cambria" w:hAnsi="Cambria"/>
          <w:sz w:val="22"/>
          <w:szCs w:val="22"/>
        </w:rPr>
        <w:t>MO HealthNet Division</w:t>
      </w:r>
    </w:p>
    <w:p w14:paraId="4B4AE14A" w14:textId="77777777" w:rsidR="0043688A" w:rsidRPr="0043688A" w:rsidRDefault="0043688A" w:rsidP="0043688A">
      <w:pPr>
        <w:ind w:left="1152"/>
        <w:outlineLvl w:val="3"/>
        <w:rPr>
          <w:rFonts w:ascii="Cambria" w:hAnsi="Cambria"/>
          <w:sz w:val="22"/>
          <w:szCs w:val="22"/>
        </w:rPr>
      </w:pPr>
      <w:bookmarkStart w:id="27" w:name="_Hlk236059756"/>
      <w:r w:rsidRPr="0043688A">
        <w:rPr>
          <w:rFonts w:ascii="Cambria" w:hAnsi="Cambria"/>
          <w:sz w:val="22"/>
          <w:szCs w:val="22"/>
        </w:rPr>
        <w:t>Attn: Rural Health Transformation Program (RHTP) Accounts Payable (AP)</w:t>
      </w:r>
    </w:p>
    <w:p w14:paraId="0E6A60FB" w14:textId="12B1B3DE" w:rsidR="00D70FA3" w:rsidRPr="00D93E7A" w:rsidRDefault="0043688A" w:rsidP="0043688A">
      <w:pPr>
        <w:ind w:left="1152"/>
        <w:outlineLvl w:val="3"/>
        <w:rPr>
          <w:rFonts w:ascii="Cambria" w:hAnsi="Cambria"/>
          <w:sz w:val="22"/>
          <w:szCs w:val="22"/>
        </w:rPr>
      </w:pPr>
      <w:r w:rsidRPr="0043688A">
        <w:rPr>
          <w:rFonts w:ascii="Cambria" w:hAnsi="Cambria"/>
          <w:sz w:val="22"/>
          <w:szCs w:val="22"/>
        </w:rPr>
        <w:t xml:space="preserve">Email: </w:t>
      </w:r>
      <w:hyperlink r:id="rId23" w:history="1">
        <w:r w:rsidRPr="0043688A">
          <w:rPr>
            <w:rStyle w:val="Hyperlink"/>
            <w:rFonts w:ascii="Cambria" w:hAnsi="Cambria"/>
            <w:sz w:val="22"/>
            <w:szCs w:val="22"/>
          </w:rPr>
          <w:t>MHD.RHTP.AP@DSS.MO.GOV</w:t>
        </w:r>
      </w:hyperlink>
      <w:bookmarkEnd w:id="27"/>
      <w:r w:rsidR="000402AC" w:rsidRPr="00D93E7A">
        <w:rPr>
          <w:rFonts w:ascii="Cambria" w:hAnsi="Cambria"/>
          <w:sz w:val="22"/>
          <w:szCs w:val="22"/>
        </w:rPr>
        <w:t xml:space="preserve"> </w:t>
      </w:r>
    </w:p>
    <w:p w14:paraId="22172B7E" w14:textId="77777777" w:rsidR="00D70FA3" w:rsidRPr="00D93E7A" w:rsidRDefault="26BA04D8" w:rsidP="00D70FA3">
      <w:pPr>
        <w:ind w:left="1152"/>
        <w:outlineLvl w:val="3"/>
        <w:rPr>
          <w:rFonts w:ascii="Cambria" w:hAnsi="Cambria"/>
          <w:sz w:val="22"/>
          <w:szCs w:val="22"/>
        </w:rPr>
      </w:pPr>
      <w:r w:rsidRPr="00D93E7A">
        <w:rPr>
          <w:rFonts w:ascii="Cambria" w:hAnsi="Cambria"/>
          <w:sz w:val="22"/>
          <w:szCs w:val="22"/>
        </w:rPr>
        <w:t>615 Howerton Court, 2</w:t>
      </w:r>
      <w:r w:rsidRPr="00D93E7A">
        <w:rPr>
          <w:rFonts w:ascii="Cambria" w:hAnsi="Cambria"/>
          <w:sz w:val="22"/>
          <w:szCs w:val="22"/>
          <w:vertAlign w:val="superscript"/>
        </w:rPr>
        <w:t>nd</w:t>
      </w:r>
      <w:r w:rsidRPr="00D93E7A">
        <w:rPr>
          <w:rFonts w:ascii="Cambria" w:hAnsi="Cambria"/>
          <w:sz w:val="22"/>
          <w:szCs w:val="22"/>
        </w:rPr>
        <w:t xml:space="preserve"> Floor</w:t>
      </w:r>
    </w:p>
    <w:p w14:paraId="6DEC3DFD" w14:textId="29942309" w:rsidR="00D70FA3" w:rsidRPr="00D93E7A" w:rsidRDefault="26BA04D8" w:rsidP="5C50CE05">
      <w:pPr>
        <w:spacing w:after="120"/>
        <w:ind w:left="1080" w:firstLine="72"/>
        <w:jc w:val="both"/>
        <w:rPr>
          <w:rFonts w:ascii="Cambria" w:hAnsi="Cambria" w:cs="Arial"/>
          <w:sz w:val="22"/>
          <w:szCs w:val="22"/>
        </w:rPr>
      </w:pPr>
      <w:r w:rsidRPr="00D93E7A">
        <w:rPr>
          <w:rFonts w:ascii="Cambria" w:hAnsi="Cambria"/>
          <w:sz w:val="22"/>
          <w:szCs w:val="22"/>
        </w:rPr>
        <w:t>Jefferson City, MO</w:t>
      </w:r>
      <w:r w:rsidR="000402AC" w:rsidRPr="00D93E7A">
        <w:rPr>
          <w:rFonts w:ascii="Cambria" w:hAnsi="Cambria"/>
          <w:sz w:val="22"/>
          <w:szCs w:val="22"/>
        </w:rPr>
        <w:t xml:space="preserve"> </w:t>
      </w:r>
      <w:r w:rsidRPr="00D93E7A">
        <w:rPr>
          <w:rFonts w:ascii="Cambria" w:hAnsi="Cambria"/>
          <w:sz w:val="22"/>
          <w:szCs w:val="22"/>
        </w:rPr>
        <w:t>65109</w:t>
      </w:r>
    </w:p>
    <w:p w14:paraId="1B12FC1D" w14:textId="6D9A0EC2" w:rsidR="00F72D36" w:rsidRPr="00D93E7A" w:rsidRDefault="5704CD7C" w:rsidP="5C50CE05">
      <w:pPr>
        <w:spacing w:after="120"/>
        <w:ind w:left="720" w:hanging="720"/>
        <w:jc w:val="both"/>
        <w:rPr>
          <w:rFonts w:ascii="Cambria" w:hAnsi="Cambria"/>
          <w:sz w:val="22"/>
          <w:szCs w:val="22"/>
        </w:rPr>
      </w:pPr>
      <w:r w:rsidRPr="00D93E7A">
        <w:rPr>
          <w:rFonts w:ascii="Cambria" w:hAnsi="Cambria"/>
          <w:sz w:val="22"/>
          <w:szCs w:val="22"/>
        </w:rPr>
        <w:t>5.1.2</w:t>
      </w:r>
      <w:r w:rsidR="2E094340" w:rsidRPr="00D93E7A">
        <w:rPr>
          <w:rFonts w:ascii="Cambria" w:hAnsi="Cambria"/>
        </w:rPr>
        <w:tab/>
      </w:r>
      <w:r w:rsidR="20854D31" w:rsidRPr="00D93E7A">
        <w:rPr>
          <w:rFonts w:ascii="Cambria" w:hAnsi="Cambria"/>
          <w:sz w:val="22"/>
          <w:szCs w:val="22"/>
        </w:rPr>
        <w:t xml:space="preserve">The contractor shall understand and agree that all </w:t>
      </w:r>
      <w:r w:rsidR="05C34B8D" w:rsidRPr="00D93E7A">
        <w:rPr>
          <w:rFonts w:ascii="Cambria" w:hAnsi="Cambria"/>
          <w:sz w:val="22"/>
          <w:szCs w:val="22"/>
        </w:rPr>
        <w:t xml:space="preserve">renovation </w:t>
      </w:r>
      <w:r w:rsidR="20854D31" w:rsidRPr="00D93E7A">
        <w:rPr>
          <w:rFonts w:ascii="Cambria" w:hAnsi="Cambria"/>
          <w:sz w:val="22"/>
          <w:szCs w:val="22"/>
        </w:rPr>
        <w:t xml:space="preserve">expenditures must be completed by </w:t>
      </w:r>
      <w:r w:rsidR="0F427B5C" w:rsidRPr="00D93E7A">
        <w:rPr>
          <w:rFonts w:ascii="Cambria" w:hAnsi="Cambria"/>
          <w:sz w:val="22"/>
          <w:szCs w:val="22"/>
        </w:rPr>
        <w:t>September 30, 202</w:t>
      </w:r>
      <w:r w:rsidR="00BE00A4">
        <w:rPr>
          <w:rFonts w:ascii="Cambria" w:hAnsi="Cambria"/>
          <w:sz w:val="22"/>
          <w:szCs w:val="22"/>
        </w:rPr>
        <w:t>7</w:t>
      </w:r>
      <w:r w:rsidR="00BE00A4" w:rsidRPr="00BE00A4">
        <w:rPr>
          <w:rFonts w:ascii="Cambria" w:hAnsi="Cambria"/>
          <w:sz w:val="22"/>
          <w:szCs w:val="22"/>
        </w:rPr>
        <w:t xml:space="preserve"> </w:t>
      </w:r>
      <w:r w:rsidR="00BE00A4" w:rsidRPr="00D93E7A">
        <w:rPr>
          <w:rFonts w:ascii="Cambria" w:hAnsi="Cambria"/>
          <w:sz w:val="22"/>
          <w:szCs w:val="22"/>
        </w:rPr>
        <w:t>for Year 1 awardees</w:t>
      </w:r>
      <w:r w:rsidR="00BE00A4">
        <w:rPr>
          <w:rFonts w:ascii="Cambria" w:hAnsi="Cambria"/>
          <w:sz w:val="22"/>
          <w:szCs w:val="22"/>
        </w:rPr>
        <w:t xml:space="preserve"> and September 30, 2028 for Year 2 awarde</w:t>
      </w:r>
      <w:r w:rsidR="005F1096">
        <w:rPr>
          <w:rFonts w:ascii="Cambria" w:hAnsi="Cambria"/>
          <w:sz w:val="22"/>
          <w:szCs w:val="22"/>
        </w:rPr>
        <w:t>e</w:t>
      </w:r>
      <w:r w:rsidR="00BE00A4">
        <w:rPr>
          <w:rFonts w:ascii="Cambria" w:hAnsi="Cambria"/>
          <w:sz w:val="22"/>
          <w:szCs w:val="22"/>
        </w:rPr>
        <w:t>s</w:t>
      </w:r>
      <w:r w:rsidR="20854D31" w:rsidRPr="00D93E7A">
        <w:rPr>
          <w:rFonts w:ascii="Cambria" w:hAnsi="Cambria"/>
          <w:sz w:val="22"/>
          <w:szCs w:val="22"/>
        </w:rPr>
        <w:t>, unless otherwise approved by the Department.</w:t>
      </w:r>
    </w:p>
    <w:p w14:paraId="538A9434" w14:textId="3D28D331" w:rsidR="006264A6" w:rsidRPr="00D93E7A" w:rsidRDefault="4282D122" w:rsidP="5C50CE05">
      <w:pPr>
        <w:spacing w:after="120"/>
        <w:ind w:left="720" w:hanging="720"/>
        <w:jc w:val="both"/>
        <w:rPr>
          <w:rFonts w:ascii="Cambria" w:hAnsi="Cambria"/>
          <w:sz w:val="22"/>
          <w:szCs w:val="22"/>
        </w:rPr>
      </w:pPr>
      <w:r w:rsidRPr="00D93E7A">
        <w:rPr>
          <w:rFonts w:ascii="Cambria" w:hAnsi="Cambria"/>
          <w:sz w:val="22"/>
          <w:szCs w:val="22"/>
        </w:rPr>
        <w:t>5.1.3</w:t>
      </w:r>
      <w:r w:rsidRPr="00D93E7A">
        <w:rPr>
          <w:rFonts w:ascii="Cambria" w:hAnsi="Cambria"/>
        </w:rPr>
        <w:tab/>
      </w:r>
      <w:r w:rsidRPr="00D93E7A">
        <w:rPr>
          <w:rFonts w:ascii="Cambria" w:hAnsi="Cambria"/>
          <w:sz w:val="22"/>
          <w:szCs w:val="22"/>
        </w:rPr>
        <w:t xml:space="preserve">The contractor shall submit their </w:t>
      </w:r>
      <w:r w:rsidR="3087C814" w:rsidRPr="00D93E7A">
        <w:rPr>
          <w:rFonts w:ascii="Cambria" w:hAnsi="Cambria"/>
          <w:sz w:val="22"/>
          <w:szCs w:val="22"/>
        </w:rPr>
        <w:t xml:space="preserve">monthly </w:t>
      </w:r>
      <w:r w:rsidRPr="00D93E7A">
        <w:rPr>
          <w:rFonts w:ascii="Cambria" w:hAnsi="Cambria"/>
          <w:sz w:val="22"/>
          <w:szCs w:val="22"/>
        </w:rPr>
        <w:t xml:space="preserve">invoice </w:t>
      </w:r>
      <w:r w:rsidR="3087C814" w:rsidRPr="00D93E7A">
        <w:rPr>
          <w:rFonts w:ascii="Cambria" w:hAnsi="Cambria"/>
          <w:sz w:val="22"/>
          <w:szCs w:val="22"/>
        </w:rPr>
        <w:t xml:space="preserve">and required report(s) </w:t>
      </w:r>
      <w:r w:rsidRPr="00D93E7A">
        <w:rPr>
          <w:rFonts w:ascii="Cambria" w:hAnsi="Cambria"/>
          <w:sz w:val="22"/>
          <w:szCs w:val="22"/>
        </w:rPr>
        <w:t xml:space="preserve">to the Department by no later than the tenth of each month for the previous month. The contractor’s final invoice </w:t>
      </w:r>
      <w:r w:rsidR="3087C814" w:rsidRPr="00D93E7A">
        <w:rPr>
          <w:rFonts w:ascii="Cambria" w:hAnsi="Cambria"/>
          <w:sz w:val="22"/>
          <w:szCs w:val="22"/>
        </w:rPr>
        <w:t xml:space="preserve">and required report(s) </w:t>
      </w:r>
      <w:r w:rsidRPr="00D93E7A">
        <w:rPr>
          <w:rFonts w:ascii="Cambria" w:hAnsi="Cambria"/>
          <w:sz w:val="22"/>
          <w:szCs w:val="22"/>
        </w:rPr>
        <w:t xml:space="preserve">shall be due by October 10th, </w:t>
      </w:r>
      <w:r w:rsidR="6ED98FE7" w:rsidRPr="00D93E7A">
        <w:rPr>
          <w:rFonts w:ascii="Cambria" w:hAnsi="Cambria"/>
          <w:sz w:val="22"/>
          <w:szCs w:val="22"/>
        </w:rPr>
        <w:t>2027 for Year 1 awardees and October 10</w:t>
      </w:r>
      <w:r w:rsidR="6ED98FE7" w:rsidRPr="00D93E7A">
        <w:rPr>
          <w:rFonts w:ascii="Cambria" w:hAnsi="Cambria"/>
          <w:sz w:val="22"/>
          <w:szCs w:val="22"/>
          <w:vertAlign w:val="superscript"/>
        </w:rPr>
        <w:t xml:space="preserve">th, </w:t>
      </w:r>
      <w:r w:rsidR="0F427B5C" w:rsidRPr="00D93E7A">
        <w:rPr>
          <w:rFonts w:ascii="Cambria" w:hAnsi="Cambria"/>
          <w:sz w:val="22"/>
          <w:szCs w:val="22"/>
        </w:rPr>
        <w:t>2028</w:t>
      </w:r>
      <w:r w:rsidR="532B2628" w:rsidRPr="00D93E7A">
        <w:rPr>
          <w:rFonts w:ascii="Cambria" w:hAnsi="Cambria"/>
          <w:sz w:val="22"/>
          <w:szCs w:val="22"/>
        </w:rPr>
        <w:t xml:space="preserve"> for Year 2 awardees</w:t>
      </w:r>
      <w:r w:rsidR="00BE00A4">
        <w:rPr>
          <w:rFonts w:ascii="Cambria" w:hAnsi="Cambria"/>
          <w:sz w:val="22"/>
          <w:szCs w:val="22"/>
        </w:rPr>
        <w:t>.</w:t>
      </w:r>
    </w:p>
    <w:p w14:paraId="251A528B" w14:textId="65D9F6AC" w:rsidR="00CD3D76" w:rsidRPr="00D93E7A" w:rsidRDefault="00CD3D76" w:rsidP="5C50CE05">
      <w:pPr>
        <w:spacing w:after="120"/>
        <w:ind w:left="720" w:hanging="720"/>
        <w:jc w:val="both"/>
        <w:rPr>
          <w:rFonts w:ascii="Cambria" w:hAnsi="Cambria"/>
          <w:b/>
          <w:bCs/>
          <w:sz w:val="22"/>
          <w:szCs w:val="22"/>
          <w:u w:val="single"/>
        </w:rPr>
      </w:pPr>
      <w:r w:rsidRPr="00D93E7A">
        <w:rPr>
          <w:rFonts w:ascii="Cambria" w:hAnsi="Cambria"/>
          <w:sz w:val="22"/>
          <w:szCs w:val="22"/>
        </w:rPr>
        <w:t>5.2</w:t>
      </w:r>
      <w:r w:rsidRPr="00D93E7A">
        <w:rPr>
          <w:rFonts w:ascii="Cambria" w:hAnsi="Cambria"/>
          <w:sz w:val="22"/>
          <w:szCs w:val="22"/>
        </w:rPr>
        <w:tab/>
      </w:r>
      <w:r w:rsidR="00EB782C" w:rsidRPr="00D93E7A">
        <w:rPr>
          <w:rFonts w:ascii="Cambria" w:hAnsi="Cambria"/>
          <w:b/>
          <w:bCs/>
          <w:sz w:val="22"/>
          <w:szCs w:val="22"/>
          <w:u w:val="single"/>
        </w:rPr>
        <w:t>Payments</w:t>
      </w:r>
      <w:r w:rsidRPr="00D93E7A">
        <w:rPr>
          <w:rFonts w:ascii="Cambria" w:hAnsi="Cambria"/>
          <w:b/>
          <w:bCs/>
          <w:sz w:val="22"/>
          <w:szCs w:val="22"/>
        </w:rPr>
        <w:t>:</w:t>
      </w:r>
    </w:p>
    <w:p w14:paraId="7DDD6D78" w14:textId="32389CC7" w:rsidR="00CD3D76" w:rsidRPr="00D93E7A" w:rsidRDefault="00CD3D76" w:rsidP="00CD3D76">
      <w:pPr>
        <w:spacing w:after="120"/>
        <w:ind w:left="720" w:hanging="720"/>
        <w:jc w:val="both"/>
        <w:rPr>
          <w:rFonts w:ascii="Cambria" w:hAnsi="Cambria" w:cs="Calibri"/>
          <w:sz w:val="22"/>
          <w:szCs w:val="22"/>
        </w:rPr>
      </w:pPr>
      <w:r w:rsidRPr="00D93E7A">
        <w:rPr>
          <w:rFonts w:ascii="Cambria" w:hAnsi="Cambria" w:cs="Calibri"/>
          <w:sz w:val="22"/>
          <w:szCs w:val="22"/>
        </w:rPr>
        <w:t>5.2.1</w:t>
      </w:r>
      <w:r w:rsidRPr="00D93E7A">
        <w:rPr>
          <w:rFonts w:ascii="Cambria" w:hAnsi="Cambria" w:cs="Calibri"/>
          <w:sz w:val="22"/>
          <w:szCs w:val="22"/>
        </w:rPr>
        <w:tab/>
        <w:t xml:space="preserve">Prior to any payments becoming due under the contract, the contractor must update their contractor registration with their ACH-EFT payment information at </w:t>
      </w:r>
      <w:hyperlink r:id="rId24" w:history="1">
        <w:r w:rsidRPr="00D93E7A">
          <w:rPr>
            <w:rFonts w:ascii="Cambria" w:hAnsi="Cambria" w:cs="Calibri"/>
            <w:color w:val="0000FF"/>
            <w:sz w:val="22"/>
            <w:szCs w:val="22"/>
            <w:u w:val="single"/>
          </w:rPr>
          <w:t>https://MissouriBUYS.mo.gov</w:t>
        </w:r>
      </w:hyperlink>
      <w:r w:rsidRPr="00D93E7A">
        <w:rPr>
          <w:rFonts w:ascii="Cambria" w:hAnsi="Cambria" w:cs="Calibri"/>
          <w:sz w:val="22"/>
          <w:szCs w:val="22"/>
        </w:rPr>
        <w:t xml:space="preserve">. The contractor must also register in the State of Missouri’s new eProcurement system, MissouriBUYS, powered by MOVERS. Suppliers must register in the new MissouriBUYS, powered by MOVERS system by going to the Supplier registration portal: </w:t>
      </w:r>
      <w:hyperlink r:id="rId25" w:history="1">
        <w:r w:rsidRPr="00D93E7A">
          <w:rPr>
            <w:rFonts w:ascii="Cambria" w:hAnsi="Cambria" w:cs="Calibri"/>
            <w:color w:val="0000FF"/>
            <w:sz w:val="22"/>
            <w:szCs w:val="22"/>
            <w:u w:val="single"/>
          </w:rPr>
          <w:t>https://missouribuys.mo.gov/supplier-registration</w:t>
        </w:r>
      </w:hyperlink>
      <w:r w:rsidRPr="00D93E7A">
        <w:rPr>
          <w:rFonts w:ascii="Cambria" w:hAnsi="Cambria" w:cs="Calibri"/>
          <w:sz w:val="22"/>
          <w:szCs w:val="22"/>
        </w:rPr>
        <w:t>, as the Department cannot award a contract to a supplier unless they are fully registered in the new system.</w:t>
      </w:r>
      <w:r w:rsidR="004E7495" w:rsidRPr="00D93E7A">
        <w:rPr>
          <w:rFonts w:ascii="Cambria" w:hAnsi="Cambria" w:cs="Calibri"/>
          <w:sz w:val="22"/>
          <w:szCs w:val="22"/>
        </w:rPr>
        <w:t xml:space="preserve"> </w:t>
      </w:r>
      <w:r w:rsidR="004E7495" w:rsidRPr="00D93E7A">
        <w:rPr>
          <w:rFonts w:ascii="Cambria" w:hAnsi="Cambria"/>
          <w:bCs/>
          <w:sz w:val="22"/>
          <w:szCs w:val="22"/>
        </w:rPr>
        <w:t xml:space="preserve">The UNSPSC code (e.g. commodity code) </w:t>
      </w:r>
      <w:r w:rsidR="00192ACF" w:rsidRPr="00D93E7A">
        <w:rPr>
          <w:rFonts w:ascii="Cambria" w:hAnsi="Cambria"/>
          <w:bCs/>
          <w:sz w:val="22"/>
          <w:szCs w:val="22"/>
        </w:rPr>
        <w:t xml:space="preserve">in MOVERS </w:t>
      </w:r>
      <w:r w:rsidR="004E7495" w:rsidRPr="00D93E7A">
        <w:rPr>
          <w:rFonts w:ascii="Cambria" w:hAnsi="Cambria"/>
          <w:bCs/>
          <w:sz w:val="22"/>
          <w:szCs w:val="22"/>
        </w:rPr>
        <w:t xml:space="preserve">for this IFB, is </w:t>
      </w:r>
      <w:r w:rsidR="00192ACF" w:rsidRPr="00D93E7A">
        <w:rPr>
          <w:rFonts w:ascii="Cambria" w:hAnsi="Cambria"/>
          <w:bCs/>
          <w:sz w:val="22"/>
          <w:szCs w:val="22"/>
        </w:rPr>
        <w:t>85101500 - Healthcare Centers.</w:t>
      </w:r>
    </w:p>
    <w:p w14:paraId="32BD7FAB" w14:textId="166E8B0E" w:rsidR="00CD3D76" w:rsidRPr="00D93E7A" w:rsidRDefault="00CD3D76" w:rsidP="00CD3D76">
      <w:pPr>
        <w:spacing w:after="120"/>
        <w:ind w:left="1080" w:hanging="360"/>
        <w:jc w:val="both"/>
        <w:rPr>
          <w:rFonts w:ascii="Cambria" w:hAnsi="Cambria" w:cs="Calibri"/>
          <w:sz w:val="22"/>
          <w:szCs w:val="22"/>
        </w:rPr>
      </w:pPr>
      <w:r w:rsidRPr="00D93E7A">
        <w:rPr>
          <w:rFonts w:ascii="Cambria" w:hAnsi="Cambria" w:cs="Calibri"/>
          <w:sz w:val="22"/>
          <w:szCs w:val="22"/>
        </w:rPr>
        <w:t>a.</w:t>
      </w:r>
      <w:r w:rsidRPr="00D93E7A">
        <w:rPr>
          <w:rFonts w:ascii="Cambria" w:hAnsi="Cambria" w:cs="Calibri"/>
          <w:sz w:val="22"/>
          <w:szCs w:val="22"/>
        </w:rPr>
        <w:tab/>
        <w:t>The contractor understands and agrees that the State of Missouri reserves the right to make contract payments through electronic funds transfer (EFT).</w:t>
      </w:r>
    </w:p>
    <w:p w14:paraId="2AD78C54" w14:textId="373BBAD5" w:rsidR="00CD3D76" w:rsidRPr="00D93E7A" w:rsidRDefault="00CD3D76" w:rsidP="00CD3D76">
      <w:pPr>
        <w:spacing w:after="120"/>
        <w:ind w:left="1080" w:hanging="360"/>
        <w:jc w:val="both"/>
        <w:rPr>
          <w:rFonts w:ascii="Cambria" w:hAnsi="Cambria" w:cs="Calibri"/>
          <w:sz w:val="22"/>
          <w:szCs w:val="22"/>
        </w:rPr>
      </w:pPr>
      <w:r w:rsidRPr="00D93E7A">
        <w:rPr>
          <w:rFonts w:ascii="Cambria" w:hAnsi="Cambria" w:cs="Calibri"/>
          <w:sz w:val="22"/>
          <w:szCs w:val="22"/>
        </w:rPr>
        <w:t>b.</w:t>
      </w:r>
      <w:r w:rsidRPr="00D93E7A">
        <w:rPr>
          <w:rFonts w:ascii="Cambria" w:hAnsi="Cambria"/>
          <w:sz w:val="22"/>
          <w:szCs w:val="22"/>
        </w:rPr>
        <w:tab/>
      </w:r>
      <w:r w:rsidR="00EB782C" w:rsidRPr="00D93E7A">
        <w:rPr>
          <w:rFonts w:ascii="Cambria" w:hAnsi="Cambria" w:cs="Calibri"/>
          <w:sz w:val="22"/>
          <w:szCs w:val="22"/>
        </w:rPr>
        <w:t>As required above, t</w:t>
      </w:r>
      <w:r w:rsidRPr="00D93E7A">
        <w:rPr>
          <w:rFonts w:ascii="Cambria" w:hAnsi="Cambria" w:cs="Calibri"/>
          <w:sz w:val="22"/>
          <w:szCs w:val="22"/>
        </w:rPr>
        <w:t>he contractor must submit invoices on the contractor’s original descriptive business invoice form and must use a unique invoice number with each invoice submitted.</w:t>
      </w:r>
      <w:r w:rsidR="000402AC" w:rsidRPr="00D93E7A">
        <w:rPr>
          <w:rFonts w:ascii="Cambria" w:hAnsi="Cambria" w:cs="Calibri"/>
          <w:sz w:val="22"/>
          <w:szCs w:val="22"/>
        </w:rPr>
        <w:t xml:space="preserve"> </w:t>
      </w:r>
      <w:r w:rsidRPr="00D93E7A">
        <w:rPr>
          <w:rFonts w:ascii="Cambria" w:hAnsi="Cambria" w:cs="Calibri"/>
          <w:sz w:val="22"/>
          <w:szCs w:val="22"/>
        </w:rPr>
        <w:t>The unique invoice number will be listed on the State of Missouri’s EFT addendum record to enable the contractor to properly apply the Department’s payment to the invoice submitted.</w:t>
      </w:r>
      <w:r w:rsidR="000402AC" w:rsidRPr="00D93E7A">
        <w:rPr>
          <w:rFonts w:ascii="Cambria" w:hAnsi="Cambria" w:cs="Calibri"/>
          <w:sz w:val="22"/>
          <w:szCs w:val="22"/>
        </w:rPr>
        <w:t xml:space="preserve"> </w:t>
      </w:r>
      <w:r w:rsidRPr="00D93E7A">
        <w:rPr>
          <w:rFonts w:ascii="Cambria" w:hAnsi="Cambria" w:cs="Calibri"/>
          <w:sz w:val="22"/>
          <w:szCs w:val="22"/>
        </w:rPr>
        <w:t xml:space="preserve">The contractor may obtain detailed information for payments issued for the past 24 months from the State of Missouri’s central accounting system (SAM II) on the Vendor Services Portal at: </w:t>
      </w:r>
    </w:p>
    <w:p w14:paraId="2A2F37C0" w14:textId="77777777" w:rsidR="00CD3D76" w:rsidRPr="00D93E7A" w:rsidRDefault="00CD3D76" w:rsidP="00CD3D76">
      <w:pPr>
        <w:spacing w:after="120"/>
        <w:ind w:left="360" w:firstLine="720"/>
        <w:jc w:val="both"/>
        <w:rPr>
          <w:rFonts w:ascii="Cambria" w:hAnsi="Cambria" w:cs="Calibri"/>
          <w:sz w:val="22"/>
          <w:szCs w:val="22"/>
        </w:rPr>
      </w:pPr>
      <w:hyperlink r:id="rId26" w:history="1">
        <w:r w:rsidRPr="00D93E7A">
          <w:rPr>
            <w:rFonts w:ascii="Cambria" w:hAnsi="Cambria" w:cs="Calibri"/>
            <w:color w:val="0000FF"/>
            <w:sz w:val="22"/>
            <w:szCs w:val="22"/>
            <w:u w:val="single"/>
          </w:rPr>
          <w:t>https://www.vendorservices.mo.gov/vendorservices/Portal/Default.aspx</w:t>
        </w:r>
      </w:hyperlink>
    </w:p>
    <w:p w14:paraId="1377567C" w14:textId="72E81E3B" w:rsidR="00EA1B2C" w:rsidRPr="00D93E7A" w:rsidRDefault="28846EC4" w:rsidP="00CD3D76">
      <w:pPr>
        <w:spacing w:after="120"/>
        <w:ind w:left="720" w:hanging="720"/>
        <w:jc w:val="both"/>
        <w:rPr>
          <w:rFonts w:ascii="Cambria" w:hAnsi="Cambria"/>
          <w:sz w:val="22"/>
          <w:szCs w:val="22"/>
        </w:rPr>
      </w:pPr>
      <w:r w:rsidRPr="00D93E7A">
        <w:rPr>
          <w:rFonts w:ascii="Cambria" w:hAnsi="Cambria" w:cs="Calibri"/>
          <w:sz w:val="22"/>
          <w:szCs w:val="22"/>
        </w:rPr>
        <w:t>5.2.2</w:t>
      </w:r>
      <w:r w:rsidR="6A0E45D1" w:rsidRPr="00D93E7A">
        <w:rPr>
          <w:rFonts w:ascii="Cambria" w:hAnsi="Cambria"/>
        </w:rPr>
        <w:tab/>
      </w:r>
      <w:r w:rsidR="5EBED743" w:rsidRPr="00D93E7A">
        <w:rPr>
          <w:rFonts w:ascii="Cambria" w:hAnsi="Cambria"/>
          <w:sz w:val="22"/>
          <w:szCs w:val="22"/>
        </w:rPr>
        <w:t>No payment shall be made after</w:t>
      </w:r>
      <w:r w:rsidR="00BE00A4" w:rsidRPr="00BE00A4">
        <w:t xml:space="preserve"> </w:t>
      </w:r>
      <w:r w:rsidR="00BE00A4" w:rsidRPr="00BE00A4">
        <w:rPr>
          <w:rFonts w:ascii="Cambria" w:hAnsi="Cambria"/>
          <w:sz w:val="22"/>
          <w:szCs w:val="22"/>
        </w:rPr>
        <w:t xml:space="preserve">October </w:t>
      </w:r>
      <w:r w:rsidR="00BE00A4">
        <w:rPr>
          <w:rFonts w:ascii="Cambria" w:hAnsi="Cambria"/>
          <w:sz w:val="22"/>
          <w:szCs w:val="22"/>
        </w:rPr>
        <w:t>3</w:t>
      </w:r>
      <w:r w:rsidR="00BE00A4" w:rsidRPr="00BE00A4">
        <w:rPr>
          <w:rFonts w:ascii="Cambria" w:hAnsi="Cambria"/>
          <w:sz w:val="22"/>
          <w:szCs w:val="22"/>
        </w:rPr>
        <w:t xml:space="preserve">0th, 2027 for Year 1 awardees and October </w:t>
      </w:r>
      <w:r w:rsidR="00187ECE">
        <w:rPr>
          <w:rFonts w:ascii="Cambria" w:hAnsi="Cambria"/>
          <w:sz w:val="22"/>
          <w:szCs w:val="22"/>
        </w:rPr>
        <w:t>3</w:t>
      </w:r>
      <w:r w:rsidR="00BE00A4" w:rsidRPr="00BE00A4">
        <w:rPr>
          <w:rFonts w:ascii="Cambria" w:hAnsi="Cambria"/>
          <w:sz w:val="22"/>
          <w:szCs w:val="22"/>
        </w:rPr>
        <w:t>0th, 2028 for Year 2 awardees</w:t>
      </w:r>
      <w:r w:rsidR="5EBED743" w:rsidRPr="00D93E7A">
        <w:rPr>
          <w:rFonts w:ascii="Cambria" w:hAnsi="Cambria"/>
          <w:sz w:val="22"/>
          <w:szCs w:val="22"/>
        </w:rPr>
        <w:t>.</w:t>
      </w:r>
    </w:p>
    <w:p w14:paraId="707A944B" w14:textId="5F3F1969" w:rsidR="00CD3D76" w:rsidRPr="00D93E7A" w:rsidRDefault="00EA1B2C" w:rsidP="00CD3D76">
      <w:pPr>
        <w:spacing w:after="120"/>
        <w:ind w:left="720" w:hanging="720"/>
        <w:jc w:val="both"/>
        <w:rPr>
          <w:rFonts w:ascii="Cambria" w:hAnsi="Cambria" w:cs="Calibri"/>
          <w:sz w:val="22"/>
          <w:szCs w:val="22"/>
        </w:rPr>
      </w:pPr>
      <w:r w:rsidRPr="00D93E7A">
        <w:rPr>
          <w:rFonts w:ascii="Cambria" w:hAnsi="Cambria"/>
          <w:sz w:val="22"/>
          <w:szCs w:val="22"/>
        </w:rPr>
        <w:t>5.2.3</w:t>
      </w:r>
      <w:r w:rsidRPr="00D93E7A">
        <w:rPr>
          <w:rFonts w:ascii="Cambria" w:hAnsi="Cambria"/>
          <w:sz w:val="22"/>
          <w:szCs w:val="22"/>
        </w:rPr>
        <w:tab/>
      </w:r>
      <w:r w:rsidR="3C50A201" w:rsidRPr="00D93E7A">
        <w:rPr>
          <w:rFonts w:ascii="Cambria" w:hAnsi="Cambria" w:cs="Calibri"/>
          <w:sz w:val="22"/>
          <w:szCs w:val="22"/>
        </w:rPr>
        <w:t>Notwithstanding any other payment provision of the contract, if the contractor fails to perform required work or services, fails to submit reports when due, or is indebted to the United States, the Department may withhold payment or reject invoices under the contract.</w:t>
      </w:r>
    </w:p>
    <w:p w14:paraId="2997EF64" w14:textId="6CB35C7D" w:rsidR="00020DAA" w:rsidRPr="00D93E7A" w:rsidRDefault="00020DAA" w:rsidP="00020DAA">
      <w:pPr>
        <w:spacing w:after="120"/>
        <w:ind w:left="720" w:hanging="720"/>
        <w:jc w:val="both"/>
        <w:rPr>
          <w:rFonts w:ascii="Cambria" w:hAnsi="Cambria" w:cs="Calibri"/>
          <w:sz w:val="22"/>
          <w:szCs w:val="22"/>
        </w:rPr>
      </w:pPr>
      <w:r w:rsidRPr="00D93E7A">
        <w:rPr>
          <w:rFonts w:ascii="Cambria" w:hAnsi="Cambria" w:cs="Calibri"/>
          <w:sz w:val="22"/>
          <w:szCs w:val="22"/>
        </w:rPr>
        <w:t>5.2.</w:t>
      </w:r>
      <w:r w:rsidR="00EA1B2C" w:rsidRPr="00D93E7A">
        <w:rPr>
          <w:rFonts w:ascii="Cambria" w:hAnsi="Cambria" w:cs="Calibri"/>
          <w:sz w:val="22"/>
          <w:szCs w:val="22"/>
        </w:rPr>
        <w:t>4</w:t>
      </w:r>
      <w:r w:rsidRPr="00D93E7A">
        <w:rPr>
          <w:rFonts w:ascii="Cambria" w:hAnsi="Cambria" w:cs="Calibri"/>
          <w:sz w:val="22"/>
          <w:szCs w:val="22"/>
        </w:rPr>
        <w:tab/>
        <w:t>Other than payments specified above, no other payments or reimbursements shall be made to the contractor for any reason whatsoever including, but not limited to taxes, insurance, interest, penalties, termination of payments, attorney fees, liquidated damages, etc.</w:t>
      </w:r>
    </w:p>
    <w:p w14:paraId="44C7A9C4" w14:textId="12CDA821" w:rsidR="00020DAA" w:rsidRPr="00D93E7A" w:rsidRDefault="04428593" w:rsidP="00020DAA">
      <w:pPr>
        <w:spacing w:after="120"/>
        <w:ind w:left="720" w:hanging="720"/>
        <w:jc w:val="both"/>
        <w:rPr>
          <w:rFonts w:ascii="Cambria" w:hAnsi="Cambria" w:cs="Calibri"/>
          <w:sz w:val="22"/>
          <w:szCs w:val="22"/>
        </w:rPr>
      </w:pPr>
      <w:r w:rsidRPr="00D93E7A">
        <w:rPr>
          <w:rFonts w:ascii="Cambria" w:hAnsi="Cambria" w:cs="Calibri"/>
          <w:sz w:val="22"/>
          <w:szCs w:val="22"/>
        </w:rPr>
        <w:t>5.2.</w:t>
      </w:r>
      <w:r w:rsidR="00EA1B2C" w:rsidRPr="00D93E7A">
        <w:rPr>
          <w:rFonts w:ascii="Cambria" w:hAnsi="Cambria" w:cs="Calibri"/>
          <w:sz w:val="22"/>
          <w:szCs w:val="22"/>
        </w:rPr>
        <w:t>5</w:t>
      </w:r>
      <w:r w:rsidR="36504B29" w:rsidRPr="00D93E7A">
        <w:rPr>
          <w:rFonts w:ascii="Cambria" w:hAnsi="Cambria"/>
          <w:sz w:val="22"/>
          <w:szCs w:val="22"/>
        </w:rPr>
        <w:tab/>
      </w:r>
      <w:r w:rsidR="1FE0A922" w:rsidRPr="00D93E7A">
        <w:rPr>
          <w:rFonts w:ascii="Cambria" w:hAnsi="Cambria" w:cs="Calibri"/>
          <w:sz w:val="22"/>
          <w:szCs w:val="22"/>
        </w:rPr>
        <w:t>If a request by the contractor for payment or reimbursement is denied, the Department shall provide the contractor with written notice of the reason(s) for denial.</w:t>
      </w:r>
    </w:p>
    <w:p w14:paraId="3AC8A742" w14:textId="7EEE26C1" w:rsidR="00020DAA" w:rsidRPr="00D93E7A" w:rsidRDefault="0019334D" w:rsidP="00020DAA">
      <w:pPr>
        <w:spacing w:after="120"/>
        <w:ind w:left="720" w:hanging="720"/>
        <w:jc w:val="both"/>
        <w:rPr>
          <w:rFonts w:ascii="Cambria" w:hAnsi="Cambria" w:cs="Calibri"/>
          <w:sz w:val="22"/>
          <w:szCs w:val="22"/>
        </w:rPr>
      </w:pPr>
      <w:r w:rsidRPr="00D93E7A">
        <w:rPr>
          <w:rFonts w:ascii="Cambria" w:hAnsi="Cambria" w:cs="Calibri"/>
          <w:sz w:val="22"/>
          <w:szCs w:val="22"/>
        </w:rPr>
        <w:t>5.2.</w:t>
      </w:r>
      <w:r w:rsidR="00EA1B2C" w:rsidRPr="00D93E7A">
        <w:rPr>
          <w:rFonts w:ascii="Cambria" w:hAnsi="Cambria" w:cs="Calibri"/>
          <w:sz w:val="22"/>
          <w:szCs w:val="22"/>
        </w:rPr>
        <w:t>6</w:t>
      </w:r>
      <w:r w:rsidRPr="00D93E7A">
        <w:rPr>
          <w:rFonts w:ascii="Cambria" w:hAnsi="Cambria"/>
          <w:sz w:val="22"/>
          <w:szCs w:val="22"/>
        </w:rPr>
        <w:tab/>
      </w:r>
      <w:r w:rsidR="00020DAA" w:rsidRPr="00D93E7A">
        <w:rPr>
          <w:rFonts w:ascii="Cambria" w:hAnsi="Cambria" w:cs="Calibri"/>
          <w:sz w:val="22"/>
          <w:szCs w:val="22"/>
        </w:rPr>
        <w:t xml:space="preserve">If the Department, upon official notification, overpays the contractor, the contractor shall provide the Department with a check payable as instructed by the Department in the amount of such overpayment. The contractor shall submit the overpayment to the Department at the address specified by the Department. The </w:t>
      </w:r>
      <w:r w:rsidR="00020DAA" w:rsidRPr="00D93E7A">
        <w:rPr>
          <w:rFonts w:ascii="Cambria" w:hAnsi="Cambria" w:cs="Calibri"/>
          <w:sz w:val="22"/>
          <w:szCs w:val="22"/>
        </w:rPr>
        <w:lastRenderedPageBreak/>
        <w:t>contractor shall submit the overpayment to the Department within thirty (30) calendar days of the date of official notification of the overpayment, or, at the Department’s discretion, the overpayment may be withheld from a future invoice.</w:t>
      </w:r>
    </w:p>
    <w:p w14:paraId="3EC56DC3" w14:textId="77777777" w:rsidR="00CD3D76" w:rsidRPr="00D93E7A" w:rsidRDefault="00CD3D76" w:rsidP="00CD3D76">
      <w:pPr>
        <w:spacing w:after="120"/>
        <w:ind w:left="720" w:hanging="720"/>
        <w:jc w:val="both"/>
        <w:rPr>
          <w:rFonts w:ascii="Cambria" w:hAnsi="Cambria"/>
          <w:sz w:val="22"/>
          <w:szCs w:val="22"/>
        </w:rPr>
      </w:pPr>
      <w:r w:rsidRPr="00D93E7A">
        <w:rPr>
          <w:rFonts w:ascii="Cambria" w:hAnsi="Cambria"/>
          <w:sz w:val="22"/>
          <w:szCs w:val="22"/>
        </w:rPr>
        <w:t>5.3</w:t>
      </w:r>
      <w:r w:rsidRPr="00D93E7A">
        <w:rPr>
          <w:rFonts w:ascii="Cambria" w:hAnsi="Cambria"/>
          <w:sz w:val="22"/>
          <w:szCs w:val="22"/>
        </w:rPr>
        <w:tab/>
      </w:r>
      <w:r w:rsidRPr="00D93E7A">
        <w:rPr>
          <w:rFonts w:ascii="Cambria" w:hAnsi="Cambria"/>
          <w:b/>
          <w:sz w:val="22"/>
          <w:szCs w:val="22"/>
          <w:u w:val="single"/>
        </w:rPr>
        <w:t>Verification of Expenditures</w:t>
      </w:r>
      <w:r w:rsidRPr="00D93E7A">
        <w:rPr>
          <w:rFonts w:ascii="Cambria" w:hAnsi="Cambria"/>
          <w:b/>
          <w:sz w:val="22"/>
          <w:szCs w:val="22"/>
        </w:rPr>
        <w:t>:</w:t>
      </w:r>
      <w:r w:rsidRPr="00D93E7A">
        <w:rPr>
          <w:rFonts w:ascii="Cambria" w:hAnsi="Cambria"/>
          <w:b/>
          <w:sz w:val="22"/>
          <w:szCs w:val="22"/>
          <w:u w:val="single"/>
        </w:rPr>
        <w:t xml:space="preserve"> </w:t>
      </w:r>
    </w:p>
    <w:p w14:paraId="3710A310" w14:textId="77777777" w:rsidR="000E3FFF" w:rsidRPr="00D93E7A" w:rsidRDefault="00CD3D76" w:rsidP="000E3FFF">
      <w:pPr>
        <w:spacing w:after="120"/>
        <w:ind w:left="720" w:hanging="720"/>
        <w:rPr>
          <w:rFonts w:ascii="Cambria" w:hAnsi="Cambria" w:cs="Arial"/>
          <w:sz w:val="22"/>
          <w:szCs w:val="22"/>
        </w:rPr>
      </w:pPr>
      <w:r w:rsidRPr="00D93E7A">
        <w:rPr>
          <w:rFonts w:ascii="Cambria" w:hAnsi="Cambria"/>
          <w:sz w:val="22"/>
          <w:szCs w:val="22"/>
        </w:rPr>
        <w:t>5.3.1</w:t>
      </w:r>
      <w:r w:rsidRPr="00D93E7A">
        <w:rPr>
          <w:rFonts w:ascii="Cambria" w:hAnsi="Cambria"/>
          <w:sz w:val="22"/>
          <w:szCs w:val="22"/>
        </w:rPr>
        <w:tab/>
      </w:r>
      <w:r w:rsidR="000E3FFF" w:rsidRPr="00D93E7A">
        <w:rPr>
          <w:rFonts w:ascii="Cambria" w:hAnsi="Cambria" w:cs="Arial"/>
          <w:sz w:val="22"/>
          <w:szCs w:val="22"/>
        </w:rPr>
        <w:t xml:space="preserve">The contractor must provide documentation for reimbursement of allowable expenditures listed </w:t>
      </w:r>
      <w:r w:rsidR="00EB782C" w:rsidRPr="00D93E7A">
        <w:rPr>
          <w:rFonts w:ascii="Cambria" w:hAnsi="Cambria" w:cs="Arial"/>
          <w:sz w:val="22"/>
          <w:szCs w:val="22"/>
        </w:rPr>
        <w:t>in Section 3</w:t>
      </w:r>
      <w:r w:rsidR="000E3FFF" w:rsidRPr="00D93E7A">
        <w:rPr>
          <w:rFonts w:ascii="Cambria" w:hAnsi="Cambria" w:cs="Arial"/>
          <w:sz w:val="22"/>
          <w:szCs w:val="22"/>
        </w:rPr>
        <w:t xml:space="preserve">, </w:t>
      </w:r>
      <w:r w:rsidR="00EB782C" w:rsidRPr="00D93E7A">
        <w:rPr>
          <w:rFonts w:ascii="Cambria" w:hAnsi="Cambria" w:cs="Arial"/>
          <w:sz w:val="22"/>
          <w:szCs w:val="22"/>
        </w:rPr>
        <w:t xml:space="preserve">when requested by the Department, </w:t>
      </w:r>
      <w:r w:rsidR="000E3FFF" w:rsidRPr="00D93E7A">
        <w:rPr>
          <w:rFonts w:ascii="Cambria" w:hAnsi="Cambria" w:cs="Arial"/>
          <w:sz w:val="22"/>
          <w:szCs w:val="22"/>
        </w:rPr>
        <w:t>to include but not be limited to the following:</w:t>
      </w:r>
    </w:p>
    <w:p w14:paraId="144C72C2" w14:textId="77777777" w:rsidR="000E3FFF" w:rsidRPr="00D93E7A" w:rsidRDefault="000E3FFF" w:rsidP="000E3FFF">
      <w:pPr>
        <w:spacing w:after="60"/>
        <w:ind w:left="1080" w:hanging="36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Photographs of the hospital space (before and after);</w:t>
      </w:r>
    </w:p>
    <w:p w14:paraId="53DB3D10" w14:textId="77777777" w:rsidR="000E3FFF" w:rsidRPr="00D93E7A" w:rsidRDefault="000E3FFF" w:rsidP="000E3FFF">
      <w:pPr>
        <w:spacing w:after="60"/>
        <w:ind w:left="1080" w:hanging="360"/>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Receipts for expenditures (any allowable expenditures as described herein); and</w:t>
      </w:r>
    </w:p>
    <w:p w14:paraId="1CC27EAF" w14:textId="77777777" w:rsidR="000E3FFF" w:rsidRPr="00D93E7A" w:rsidRDefault="000E3FFF" w:rsidP="000E3FFF">
      <w:pPr>
        <w:spacing w:after="60"/>
        <w:ind w:left="1080" w:hanging="360"/>
        <w:rPr>
          <w:rFonts w:ascii="Cambria" w:hAnsi="Cambria"/>
          <w:sz w:val="22"/>
          <w:szCs w:val="22"/>
        </w:rPr>
      </w:pPr>
      <w:r w:rsidRPr="00D93E7A">
        <w:rPr>
          <w:rFonts w:ascii="Cambria" w:hAnsi="Cambria" w:cs="Arial"/>
          <w:sz w:val="22"/>
          <w:szCs w:val="22"/>
        </w:rPr>
        <w:t>c.</w:t>
      </w:r>
      <w:r w:rsidRPr="00D93E7A">
        <w:rPr>
          <w:rFonts w:ascii="Cambria" w:hAnsi="Cambria" w:cs="Arial"/>
          <w:sz w:val="22"/>
          <w:szCs w:val="22"/>
        </w:rPr>
        <w:tab/>
        <w:t>Other documentation as requested by the Department.</w:t>
      </w:r>
    </w:p>
    <w:p w14:paraId="6C82BA51" w14:textId="77777777" w:rsidR="00CD3D76" w:rsidRPr="00D93E7A" w:rsidRDefault="000E3FFF" w:rsidP="00CD3D76">
      <w:pPr>
        <w:spacing w:after="120"/>
        <w:ind w:left="720" w:hanging="720"/>
        <w:jc w:val="both"/>
        <w:rPr>
          <w:rFonts w:ascii="Cambria" w:hAnsi="Cambria"/>
          <w:sz w:val="22"/>
          <w:szCs w:val="22"/>
        </w:rPr>
      </w:pPr>
      <w:r w:rsidRPr="00D93E7A">
        <w:rPr>
          <w:rFonts w:ascii="Cambria" w:hAnsi="Cambria"/>
          <w:sz w:val="22"/>
          <w:szCs w:val="22"/>
        </w:rPr>
        <w:t>5.3.2</w:t>
      </w:r>
      <w:r w:rsidRPr="00D93E7A">
        <w:rPr>
          <w:rFonts w:ascii="Cambria" w:hAnsi="Cambria"/>
          <w:sz w:val="22"/>
          <w:szCs w:val="22"/>
        </w:rPr>
        <w:tab/>
      </w:r>
      <w:r w:rsidR="00CD3D76" w:rsidRPr="00D93E7A">
        <w:rPr>
          <w:rFonts w:ascii="Cambria" w:hAnsi="Cambria"/>
          <w:sz w:val="22"/>
          <w:szCs w:val="22"/>
        </w:rPr>
        <w:t>Receipt of payments by the contractor does not constitute earning of these funds and is subject to verification provisions stated herein.</w:t>
      </w:r>
    </w:p>
    <w:p w14:paraId="6E329ED9" w14:textId="77777777" w:rsidR="00CD3D76" w:rsidRPr="00D93E7A" w:rsidRDefault="00CD3D76" w:rsidP="00CD3D76">
      <w:pPr>
        <w:spacing w:after="120"/>
        <w:ind w:left="720" w:hanging="720"/>
        <w:jc w:val="both"/>
        <w:rPr>
          <w:rFonts w:ascii="Cambria" w:hAnsi="Cambria"/>
          <w:sz w:val="22"/>
          <w:szCs w:val="22"/>
        </w:rPr>
      </w:pPr>
      <w:r w:rsidRPr="00D93E7A">
        <w:rPr>
          <w:rFonts w:ascii="Cambria" w:hAnsi="Cambria"/>
          <w:sz w:val="22"/>
          <w:szCs w:val="22"/>
        </w:rPr>
        <w:t>5.3.</w:t>
      </w:r>
      <w:r w:rsidR="000E3FFF" w:rsidRPr="00D93E7A">
        <w:rPr>
          <w:rFonts w:ascii="Cambria" w:hAnsi="Cambria"/>
          <w:sz w:val="22"/>
          <w:szCs w:val="22"/>
        </w:rPr>
        <w:t>3</w:t>
      </w:r>
      <w:r w:rsidRPr="00D93E7A">
        <w:rPr>
          <w:rFonts w:ascii="Cambria" w:hAnsi="Cambria"/>
          <w:sz w:val="22"/>
          <w:szCs w:val="22"/>
        </w:rPr>
        <w:tab/>
        <w:t>The Department shall have the right to recover from the contractor all funds for which adequate verification and full documentation of expenditures is not maintained.</w:t>
      </w:r>
    </w:p>
    <w:p w14:paraId="2704DA8D" w14:textId="77777777" w:rsidR="00CD3D76" w:rsidRPr="00D93E7A" w:rsidRDefault="00CD3D76" w:rsidP="00CD3D76">
      <w:pPr>
        <w:spacing w:after="120"/>
        <w:ind w:left="1080" w:hanging="360"/>
        <w:jc w:val="both"/>
        <w:rPr>
          <w:rFonts w:ascii="Cambria" w:hAnsi="Cambria"/>
          <w:sz w:val="22"/>
          <w:szCs w:val="22"/>
        </w:rPr>
      </w:pPr>
      <w:r w:rsidRPr="00D93E7A">
        <w:rPr>
          <w:rFonts w:ascii="Cambria" w:hAnsi="Cambria"/>
          <w:sz w:val="22"/>
          <w:szCs w:val="22"/>
        </w:rPr>
        <w:t>a.</w:t>
      </w:r>
      <w:r w:rsidRPr="00D93E7A">
        <w:rPr>
          <w:rFonts w:ascii="Cambria" w:hAnsi="Cambria"/>
          <w:sz w:val="22"/>
          <w:szCs w:val="22"/>
        </w:rPr>
        <w:tab/>
        <w:t>Adequate verification and full documentation shall be defined as maintaining records in such a manner that an orderly examination by a reasonable person:</w:t>
      </w:r>
    </w:p>
    <w:p w14:paraId="00412679" w14:textId="77777777" w:rsidR="00CD3D76" w:rsidRPr="00D93E7A" w:rsidRDefault="00CD3D76" w:rsidP="00CD3D76">
      <w:pPr>
        <w:spacing w:after="120"/>
        <w:ind w:left="1080"/>
        <w:jc w:val="both"/>
        <w:rPr>
          <w:rFonts w:ascii="Cambria" w:hAnsi="Cambria"/>
          <w:sz w:val="22"/>
          <w:szCs w:val="22"/>
        </w:rPr>
      </w:pPr>
      <w:r w:rsidRPr="00D93E7A">
        <w:rPr>
          <w:rFonts w:ascii="Cambria" w:hAnsi="Cambria"/>
          <w:sz w:val="22"/>
          <w:szCs w:val="22"/>
        </w:rPr>
        <w:t>1)</w:t>
      </w:r>
      <w:r w:rsidRPr="00D93E7A">
        <w:rPr>
          <w:rFonts w:ascii="Cambria" w:hAnsi="Cambria"/>
          <w:sz w:val="22"/>
          <w:szCs w:val="22"/>
        </w:rPr>
        <w:tab/>
        <w:t>is possible;</w:t>
      </w:r>
    </w:p>
    <w:p w14:paraId="5E6D9BDD" w14:textId="77777777" w:rsidR="00CD3D76" w:rsidRPr="00D93E7A" w:rsidRDefault="00CD3D76" w:rsidP="00CD3D76">
      <w:pPr>
        <w:spacing w:after="120"/>
        <w:ind w:left="1080"/>
        <w:jc w:val="both"/>
        <w:rPr>
          <w:rFonts w:ascii="Cambria" w:hAnsi="Cambria"/>
          <w:sz w:val="22"/>
          <w:szCs w:val="22"/>
        </w:rPr>
      </w:pPr>
      <w:r w:rsidRPr="00D93E7A">
        <w:rPr>
          <w:rFonts w:ascii="Cambria" w:hAnsi="Cambria"/>
          <w:sz w:val="22"/>
          <w:szCs w:val="22"/>
        </w:rPr>
        <w:t>2)</w:t>
      </w:r>
      <w:r w:rsidRPr="00D93E7A">
        <w:rPr>
          <w:rFonts w:ascii="Cambria" w:hAnsi="Cambria"/>
          <w:sz w:val="22"/>
          <w:szCs w:val="22"/>
        </w:rPr>
        <w:tab/>
        <w:t>can be conducted without the use of information extrinsic to the records;</w:t>
      </w:r>
    </w:p>
    <w:p w14:paraId="2E015810" w14:textId="77777777" w:rsidR="00CD3D76" w:rsidRPr="00D93E7A" w:rsidRDefault="00CD3D76" w:rsidP="00CD3D76">
      <w:pPr>
        <w:spacing w:after="120"/>
        <w:ind w:left="1080"/>
        <w:jc w:val="both"/>
        <w:rPr>
          <w:rFonts w:ascii="Cambria" w:hAnsi="Cambria"/>
          <w:sz w:val="22"/>
          <w:szCs w:val="22"/>
        </w:rPr>
      </w:pPr>
      <w:r w:rsidRPr="00D93E7A">
        <w:rPr>
          <w:rFonts w:ascii="Cambria" w:hAnsi="Cambria"/>
          <w:sz w:val="22"/>
          <w:szCs w:val="22"/>
        </w:rPr>
        <w:t>3)</w:t>
      </w:r>
      <w:r w:rsidRPr="00D93E7A">
        <w:rPr>
          <w:rFonts w:ascii="Cambria" w:hAnsi="Cambria"/>
          <w:sz w:val="22"/>
          <w:szCs w:val="22"/>
        </w:rPr>
        <w:tab/>
        <w:t>can readily determine whether the good or services were in fact provided, and</w:t>
      </w:r>
    </w:p>
    <w:p w14:paraId="049C1976" w14:textId="77777777" w:rsidR="00CD3D76" w:rsidRPr="00D93E7A" w:rsidRDefault="00CD3D76" w:rsidP="00CD3D76">
      <w:pPr>
        <w:spacing w:after="120"/>
        <w:ind w:left="1440" w:hanging="360"/>
        <w:jc w:val="both"/>
        <w:rPr>
          <w:rFonts w:ascii="Cambria" w:hAnsi="Cambria"/>
          <w:sz w:val="22"/>
          <w:szCs w:val="22"/>
        </w:rPr>
      </w:pPr>
      <w:r w:rsidRPr="00D93E7A">
        <w:rPr>
          <w:rFonts w:ascii="Cambria" w:hAnsi="Cambria"/>
          <w:sz w:val="22"/>
          <w:szCs w:val="22"/>
        </w:rPr>
        <w:t>4)</w:t>
      </w:r>
      <w:r w:rsidRPr="00D93E7A">
        <w:rPr>
          <w:rFonts w:ascii="Cambria" w:hAnsi="Cambria"/>
          <w:sz w:val="22"/>
          <w:szCs w:val="22"/>
        </w:rPr>
        <w:tab/>
        <w:t>can readily determine whether the goods/services were provided in accordance with the terms of this agreement and applicable federal and state regulations.</w:t>
      </w:r>
    </w:p>
    <w:p w14:paraId="73896775" w14:textId="77777777" w:rsidR="00CD3D76" w:rsidRPr="00D93E7A" w:rsidRDefault="00CD3D76" w:rsidP="00850334">
      <w:pPr>
        <w:spacing w:after="120"/>
        <w:ind w:left="720" w:hanging="720"/>
        <w:jc w:val="both"/>
        <w:rPr>
          <w:rFonts w:ascii="Cambria" w:hAnsi="Cambria"/>
          <w:sz w:val="22"/>
          <w:szCs w:val="22"/>
        </w:rPr>
      </w:pPr>
      <w:r w:rsidRPr="00D93E7A">
        <w:rPr>
          <w:rFonts w:ascii="Cambria" w:hAnsi="Cambria"/>
          <w:sz w:val="22"/>
          <w:szCs w:val="22"/>
        </w:rPr>
        <w:t>5.3.</w:t>
      </w:r>
      <w:r w:rsidR="000E3FFF" w:rsidRPr="00D93E7A">
        <w:rPr>
          <w:rFonts w:ascii="Cambria" w:hAnsi="Cambria"/>
          <w:sz w:val="22"/>
          <w:szCs w:val="22"/>
        </w:rPr>
        <w:t>4</w:t>
      </w:r>
      <w:r w:rsidRPr="00D93E7A">
        <w:rPr>
          <w:rFonts w:ascii="Cambria" w:hAnsi="Cambria"/>
          <w:sz w:val="22"/>
          <w:szCs w:val="22"/>
        </w:rPr>
        <w:tab/>
        <w:t>The contractor shall produce and make available all records necessary for adequate verification.</w:t>
      </w:r>
      <w:r w:rsidR="00850334" w:rsidRPr="00D93E7A">
        <w:rPr>
          <w:rFonts w:ascii="Cambria" w:hAnsi="Cambria"/>
          <w:sz w:val="22"/>
          <w:szCs w:val="22"/>
        </w:rPr>
        <w:t xml:space="preserve"> In that event, the contractor shall provide documentation of allowable expenditures at a minimum, to include but not be limited to the following:</w:t>
      </w:r>
    </w:p>
    <w:p w14:paraId="7952D80E" w14:textId="77777777" w:rsidR="00850334" w:rsidRPr="00D93E7A" w:rsidRDefault="00850334" w:rsidP="00850334">
      <w:pPr>
        <w:spacing w:after="120"/>
        <w:ind w:left="1170" w:hanging="450"/>
        <w:jc w:val="both"/>
        <w:rPr>
          <w:rFonts w:ascii="Cambria" w:hAnsi="Cambria"/>
          <w:sz w:val="22"/>
          <w:szCs w:val="22"/>
        </w:rPr>
      </w:pPr>
      <w:r w:rsidRPr="00D93E7A">
        <w:rPr>
          <w:rFonts w:ascii="Cambria" w:hAnsi="Cambria"/>
          <w:sz w:val="22"/>
          <w:szCs w:val="22"/>
        </w:rPr>
        <w:t>a.</w:t>
      </w:r>
      <w:r w:rsidRPr="00D93E7A">
        <w:rPr>
          <w:rFonts w:ascii="Cambria" w:hAnsi="Cambria"/>
          <w:sz w:val="22"/>
          <w:szCs w:val="22"/>
        </w:rPr>
        <w:tab/>
        <w:t>Backup documentation explaining expenditures (any allowable expenditures as described herein); and</w:t>
      </w:r>
    </w:p>
    <w:p w14:paraId="7A37884B" w14:textId="77777777" w:rsidR="00850334" w:rsidRPr="00D93E7A" w:rsidRDefault="00850334" w:rsidP="00850334">
      <w:pPr>
        <w:spacing w:after="120"/>
        <w:ind w:left="1170" w:hanging="450"/>
        <w:jc w:val="both"/>
        <w:rPr>
          <w:rFonts w:ascii="Cambria" w:hAnsi="Cambria"/>
          <w:sz w:val="22"/>
          <w:szCs w:val="22"/>
        </w:rPr>
      </w:pPr>
      <w:r w:rsidRPr="00D93E7A">
        <w:rPr>
          <w:rFonts w:ascii="Cambria" w:hAnsi="Cambria"/>
          <w:sz w:val="22"/>
          <w:szCs w:val="22"/>
        </w:rPr>
        <w:t>b.</w:t>
      </w:r>
      <w:r w:rsidRPr="00D93E7A">
        <w:rPr>
          <w:rFonts w:ascii="Cambria" w:hAnsi="Cambria"/>
          <w:sz w:val="22"/>
          <w:szCs w:val="22"/>
        </w:rPr>
        <w:tab/>
        <w:t>Other documentation as requested by the Department.</w:t>
      </w:r>
    </w:p>
    <w:p w14:paraId="3F74A526" w14:textId="77777777" w:rsidR="00CD3D76" w:rsidRPr="00D93E7A" w:rsidRDefault="00CD3D76" w:rsidP="00CD3D76">
      <w:pPr>
        <w:spacing w:after="120"/>
        <w:ind w:left="720" w:hanging="720"/>
        <w:jc w:val="both"/>
        <w:rPr>
          <w:rFonts w:ascii="Cambria" w:hAnsi="Cambria" w:cs="Arial"/>
          <w:sz w:val="22"/>
          <w:szCs w:val="22"/>
        </w:rPr>
      </w:pPr>
      <w:r w:rsidRPr="00D93E7A">
        <w:rPr>
          <w:rFonts w:ascii="Cambria" w:hAnsi="Cambria" w:cs="Arial"/>
          <w:sz w:val="22"/>
          <w:szCs w:val="22"/>
        </w:rPr>
        <w:t>5.3.</w:t>
      </w:r>
      <w:r w:rsidR="000E3FFF" w:rsidRPr="00D93E7A">
        <w:rPr>
          <w:rFonts w:ascii="Cambria" w:hAnsi="Cambria" w:cs="Arial"/>
          <w:sz w:val="22"/>
          <w:szCs w:val="22"/>
        </w:rPr>
        <w:t>5</w:t>
      </w:r>
      <w:r w:rsidRPr="00D93E7A">
        <w:rPr>
          <w:rFonts w:ascii="Cambria" w:hAnsi="Cambria" w:cs="Arial"/>
          <w:sz w:val="22"/>
          <w:szCs w:val="22"/>
        </w:rPr>
        <w:tab/>
        <w:t>The Department, at its sole discretion, may:</w:t>
      </w:r>
    </w:p>
    <w:p w14:paraId="78F07F0A" w14:textId="77777777" w:rsidR="00CD3D76" w:rsidRPr="00D93E7A" w:rsidRDefault="00CD3D76" w:rsidP="00CD3D76">
      <w:pPr>
        <w:spacing w:after="120"/>
        <w:ind w:left="1080" w:hanging="360"/>
        <w:jc w:val="both"/>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audit all invoices, in a manner determined by the Department;</w:t>
      </w:r>
    </w:p>
    <w:p w14:paraId="3D46937A" w14:textId="77777777" w:rsidR="00CD3D76" w:rsidRPr="00D93E7A" w:rsidRDefault="00CD3D76" w:rsidP="00CD3D76">
      <w:pPr>
        <w:spacing w:after="120"/>
        <w:ind w:left="1080" w:hanging="360"/>
        <w:jc w:val="both"/>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reject any invoice for good cause;</w:t>
      </w:r>
    </w:p>
    <w:p w14:paraId="57947813" w14:textId="77777777" w:rsidR="00CD3D76" w:rsidRPr="00D93E7A" w:rsidRDefault="00CD3D76" w:rsidP="00CD3D76">
      <w:pPr>
        <w:spacing w:after="120"/>
        <w:ind w:left="1080" w:hanging="360"/>
        <w:jc w:val="both"/>
        <w:rPr>
          <w:rFonts w:ascii="Cambria" w:hAnsi="Cambria" w:cs="Arial"/>
          <w:sz w:val="22"/>
          <w:szCs w:val="22"/>
        </w:rPr>
      </w:pPr>
      <w:r w:rsidRPr="00D93E7A">
        <w:rPr>
          <w:rFonts w:ascii="Cambria" w:hAnsi="Cambria" w:cs="Arial"/>
          <w:sz w:val="22"/>
          <w:szCs w:val="22"/>
        </w:rPr>
        <w:t>c.</w:t>
      </w:r>
      <w:r w:rsidRPr="00D93E7A">
        <w:rPr>
          <w:rFonts w:ascii="Cambria" w:hAnsi="Cambria" w:cs="Arial"/>
          <w:sz w:val="22"/>
          <w:szCs w:val="22"/>
        </w:rPr>
        <w:tab/>
        <w:t>make invoice corrections or changes with appropriate notification to the contractor;</w:t>
      </w:r>
    </w:p>
    <w:p w14:paraId="75CF590D" w14:textId="77777777" w:rsidR="00CD3D76" w:rsidRPr="00D93E7A" w:rsidRDefault="00CD3D76" w:rsidP="00CD3D76">
      <w:pPr>
        <w:spacing w:after="120"/>
        <w:ind w:left="1080" w:hanging="360"/>
        <w:jc w:val="both"/>
        <w:rPr>
          <w:rFonts w:ascii="Cambria" w:hAnsi="Cambria" w:cs="Arial"/>
          <w:sz w:val="22"/>
          <w:szCs w:val="22"/>
        </w:rPr>
      </w:pPr>
      <w:r w:rsidRPr="00D93E7A">
        <w:rPr>
          <w:rFonts w:ascii="Cambria" w:hAnsi="Cambria" w:cs="Arial"/>
          <w:sz w:val="22"/>
          <w:szCs w:val="22"/>
        </w:rPr>
        <w:t>d.</w:t>
      </w:r>
      <w:r w:rsidRPr="00D93E7A">
        <w:rPr>
          <w:rFonts w:ascii="Cambria" w:hAnsi="Cambria" w:cs="Arial"/>
          <w:sz w:val="22"/>
          <w:szCs w:val="22"/>
        </w:rPr>
        <w:tab/>
        <w:t>deduct from an invoice any overpayment made by the Department; and</w:t>
      </w:r>
    </w:p>
    <w:p w14:paraId="2E9833FF" w14:textId="77777777" w:rsidR="00CD3D76" w:rsidRPr="00D93E7A" w:rsidRDefault="00CD3D76" w:rsidP="00CD3D76">
      <w:pPr>
        <w:spacing w:after="120"/>
        <w:ind w:left="1080" w:hanging="360"/>
        <w:jc w:val="both"/>
        <w:rPr>
          <w:rFonts w:ascii="Cambria" w:hAnsi="Cambria" w:cs="Arial"/>
          <w:sz w:val="22"/>
          <w:szCs w:val="22"/>
        </w:rPr>
      </w:pPr>
      <w:r w:rsidRPr="00D93E7A">
        <w:rPr>
          <w:rFonts w:ascii="Cambria" w:hAnsi="Cambria" w:cs="Arial"/>
          <w:sz w:val="22"/>
          <w:szCs w:val="22"/>
        </w:rPr>
        <w:t>e.</w:t>
      </w:r>
      <w:r w:rsidRPr="00D93E7A">
        <w:rPr>
          <w:rFonts w:ascii="Cambria" w:hAnsi="Cambria" w:cs="Arial"/>
          <w:sz w:val="22"/>
          <w:szCs w:val="22"/>
        </w:rPr>
        <w:tab/>
        <w:t>recover from the contractor any funds for which adequate verification and documentation of expenditures, if required, is not maintained.</w:t>
      </w:r>
    </w:p>
    <w:p w14:paraId="200F833F" w14:textId="77777777" w:rsidR="00CD3D76" w:rsidRPr="00D93E7A" w:rsidRDefault="00CD3D76" w:rsidP="00CD3D76">
      <w:pPr>
        <w:spacing w:after="120"/>
        <w:ind w:left="720" w:hanging="720"/>
        <w:jc w:val="both"/>
        <w:rPr>
          <w:rFonts w:ascii="Cambria" w:hAnsi="Cambria"/>
          <w:sz w:val="22"/>
          <w:szCs w:val="22"/>
        </w:rPr>
      </w:pPr>
      <w:r w:rsidRPr="00D93E7A">
        <w:rPr>
          <w:rFonts w:ascii="Cambria" w:hAnsi="Cambria"/>
          <w:sz w:val="22"/>
          <w:szCs w:val="22"/>
        </w:rPr>
        <w:t>5.3.</w:t>
      </w:r>
      <w:r w:rsidR="000E3FFF" w:rsidRPr="00D93E7A">
        <w:rPr>
          <w:rFonts w:ascii="Cambria" w:hAnsi="Cambria"/>
          <w:sz w:val="22"/>
          <w:szCs w:val="22"/>
        </w:rPr>
        <w:t>6</w:t>
      </w:r>
      <w:r w:rsidRPr="00D93E7A">
        <w:rPr>
          <w:rFonts w:ascii="Cambria" w:hAnsi="Cambria"/>
          <w:sz w:val="22"/>
          <w:szCs w:val="22"/>
        </w:rPr>
        <w:tab/>
      </w:r>
      <w:r w:rsidRPr="00D93E7A">
        <w:rPr>
          <w:rFonts w:ascii="Cambria" w:hAnsi="Cambria" w:cs="Arial"/>
          <w:sz w:val="22"/>
          <w:szCs w:val="22"/>
        </w:rPr>
        <w:t>In the event of non-compliance with contractual or performance requirements, the Department, at its sole discretion, may:</w:t>
      </w:r>
    </w:p>
    <w:p w14:paraId="0E2AD7EA" w14:textId="77777777" w:rsidR="00CD3D76" w:rsidRPr="00D93E7A" w:rsidRDefault="00CD3D76" w:rsidP="00CD3D76">
      <w:pPr>
        <w:spacing w:after="120"/>
        <w:ind w:left="1080" w:hanging="360"/>
        <w:jc w:val="both"/>
        <w:rPr>
          <w:rFonts w:ascii="Cambria" w:hAnsi="Cambria"/>
          <w:sz w:val="22"/>
          <w:szCs w:val="22"/>
        </w:rPr>
      </w:pPr>
      <w:r w:rsidRPr="00D93E7A">
        <w:rPr>
          <w:rFonts w:ascii="Cambria" w:hAnsi="Cambria" w:cs="Arial"/>
          <w:sz w:val="22"/>
          <w:szCs w:val="22"/>
        </w:rPr>
        <w:t>a.</w:t>
      </w:r>
      <w:r w:rsidRPr="00D93E7A">
        <w:rPr>
          <w:rFonts w:ascii="Cambria" w:hAnsi="Cambria" w:cs="Arial"/>
          <w:sz w:val="22"/>
          <w:szCs w:val="22"/>
        </w:rPr>
        <w:tab/>
      </w:r>
      <w:r w:rsidRPr="00D93E7A">
        <w:rPr>
          <w:rFonts w:ascii="Cambria" w:hAnsi="Cambria"/>
          <w:sz w:val="22"/>
          <w:szCs w:val="22"/>
        </w:rPr>
        <w:t>disallow all or part of the cost of the activity or action not in compliance;</w:t>
      </w:r>
    </w:p>
    <w:p w14:paraId="1CA9DF30" w14:textId="77777777" w:rsidR="00CD3D76" w:rsidRPr="00D93E7A" w:rsidRDefault="00CD3D76" w:rsidP="00CD3D76">
      <w:pPr>
        <w:spacing w:after="120"/>
        <w:ind w:left="1080" w:hanging="360"/>
        <w:jc w:val="both"/>
        <w:rPr>
          <w:rFonts w:ascii="Cambria" w:hAnsi="Cambria"/>
          <w:sz w:val="22"/>
          <w:szCs w:val="22"/>
        </w:rPr>
      </w:pPr>
      <w:r w:rsidRPr="00D93E7A">
        <w:rPr>
          <w:rFonts w:ascii="Cambria" w:hAnsi="Cambria"/>
          <w:sz w:val="22"/>
          <w:szCs w:val="22"/>
        </w:rPr>
        <w:t>b.</w:t>
      </w:r>
      <w:r w:rsidRPr="00D93E7A">
        <w:rPr>
          <w:rFonts w:ascii="Cambria" w:hAnsi="Cambria"/>
          <w:sz w:val="22"/>
          <w:szCs w:val="22"/>
        </w:rPr>
        <w:tab/>
        <w:t>withhold payments pending correction of the compliance deficiency by the contractor; and</w:t>
      </w:r>
    </w:p>
    <w:p w14:paraId="3BE3EA3D" w14:textId="77777777" w:rsidR="001C548B" w:rsidRPr="00D93E7A" w:rsidRDefault="00CD3D76" w:rsidP="00CD3D76">
      <w:pPr>
        <w:spacing w:after="120"/>
        <w:ind w:left="1080" w:hanging="360"/>
        <w:jc w:val="both"/>
        <w:rPr>
          <w:rFonts w:ascii="Cambria" w:hAnsi="Cambria"/>
          <w:sz w:val="22"/>
          <w:szCs w:val="22"/>
        </w:rPr>
      </w:pPr>
      <w:r w:rsidRPr="00D93E7A">
        <w:rPr>
          <w:rFonts w:ascii="Cambria" w:hAnsi="Cambria"/>
          <w:sz w:val="22"/>
          <w:szCs w:val="22"/>
        </w:rPr>
        <w:t>c.</w:t>
      </w:r>
      <w:r w:rsidRPr="00D93E7A">
        <w:rPr>
          <w:rFonts w:ascii="Cambria" w:hAnsi="Cambria"/>
          <w:sz w:val="22"/>
          <w:szCs w:val="22"/>
        </w:rPr>
        <w:tab/>
        <w:t>withhold further award of grant funding for the contract project or program.</w:t>
      </w:r>
    </w:p>
    <w:p w14:paraId="319DE9AC" w14:textId="77777777" w:rsidR="00A2640F" w:rsidRPr="00D93E7A" w:rsidRDefault="164C8F76" w:rsidP="00E13E70">
      <w:pPr>
        <w:pStyle w:val="Heading1"/>
        <w:keepNext w:val="0"/>
        <w:spacing w:after="120"/>
        <w:rPr>
          <w:rFonts w:ascii="Cambria" w:hAnsi="Cambria" w:cs="Calibri"/>
          <w:sz w:val="22"/>
          <w:szCs w:val="22"/>
        </w:rPr>
      </w:pPr>
      <w:r w:rsidRPr="00D93E7A">
        <w:rPr>
          <w:rFonts w:ascii="Cambria" w:hAnsi="Cambria" w:cs="Calibri"/>
          <w:sz w:val="22"/>
          <w:szCs w:val="22"/>
        </w:rPr>
        <w:t>6.</w:t>
      </w:r>
      <w:r w:rsidRPr="00D93E7A">
        <w:rPr>
          <w:rFonts w:ascii="Cambria" w:hAnsi="Cambria"/>
        </w:rPr>
        <w:tab/>
      </w:r>
      <w:r w:rsidRPr="00D93E7A">
        <w:rPr>
          <w:rFonts w:ascii="Cambria" w:hAnsi="Cambria" w:cs="Calibri"/>
          <w:sz w:val="22"/>
          <w:szCs w:val="22"/>
          <w:u w:val="single"/>
        </w:rPr>
        <w:t>Bid</w:t>
      </w:r>
      <w:r w:rsidR="1B58D155" w:rsidRPr="00D93E7A">
        <w:rPr>
          <w:rFonts w:ascii="Cambria" w:hAnsi="Cambria" w:cs="Calibri"/>
          <w:sz w:val="22"/>
          <w:szCs w:val="22"/>
          <w:u w:val="single"/>
        </w:rPr>
        <w:t xml:space="preserve"> S</w:t>
      </w:r>
      <w:r w:rsidR="742B8736" w:rsidRPr="00D93E7A">
        <w:rPr>
          <w:rFonts w:ascii="Cambria" w:hAnsi="Cambria" w:cs="Calibri"/>
          <w:sz w:val="22"/>
          <w:szCs w:val="22"/>
          <w:u w:val="single"/>
        </w:rPr>
        <w:t>ubmission</w:t>
      </w:r>
      <w:r w:rsidR="79F0B2CB" w:rsidRPr="00D93E7A">
        <w:rPr>
          <w:rFonts w:ascii="Cambria" w:hAnsi="Cambria" w:cs="Calibri"/>
          <w:sz w:val="22"/>
          <w:szCs w:val="22"/>
          <w:u w:val="single"/>
        </w:rPr>
        <w:t>, Evaluation and Award Requirements</w:t>
      </w:r>
    </w:p>
    <w:p w14:paraId="54A10BFE" w14:textId="77777777" w:rsidR="00E03996" w:rsidRPr="00D93E7A" w:rsidRDefault="00E03996" w:rsidP="00E03996">
      <w:pPr>
        <w:spacing w:after="120"/>
        <w:ind w:left="720" w:hanging="720"/>
        <w:jc w:val="both"/>
        <w:rPr>
          <w:rFonts w:ascii="Cambria" w:hAnsi="Cambria" w:cs="Arial"/>
          <w:sz w:val="22"/>
          <w:szCs w:val="22"/>
        </w:rPr>
      </w:pPr>
      <w:bookmarkStart w:id="28" w:name="_Toc336881620"/>
      <w:r w:rsidRPr="00D93E7A">
        <w:rPr>
          <w:rFonts w:ascii="Cambria" w:hAnsi="Cambria" w:cs="Arial"/>
          <w:sz w:val="22"/>
          <w:szCs w:val="22"/>
        </w:rPr>
        <w:t>6.1</w:t>
      </w:r>
      <w:r w:rsidRPr="00D93E7A">
        <w:rPr>
          <w:rFonts w:ascii="Cambria" w:hAnsi="Cambria" w:cs="Arial"/>
          <w:sz w:val="22"/>
          <w:szCs w:val="22"/>
        </w:rPr>
        <w:tab/>
      </w:r>
      <w:r w:rsidRPr="00D93E7A">
        <w:rPr>
          <w:rFonts w:ascii="Cambria" w:hAnsi="Cambria" w:cs="Arial"/>
          <w:sz w:val="22"/>
          <w:szCs w:val="22"/>
          <w:u w:val="single"/>
        </w:rPr>
        <w:t>Introduction</w:t>
      </w:r>
      <w:r w:rsidRPr="00D93E7A">
        <w:rPr>
          <w:rFonts w:ascii="Cambria" w:hAnsi="Cambria" w:cs="Arial"/>
          <w:sz w:val="22"/>
          <w:szCs w:val="22"/>
        </w:rPr>
        <w:t>:</w:t>
      </w:r>
      <w:bookmarkEnd w:id="28"/>
    </w:p>
    <w:p w14:paraId="4155E9A3" w14:textId="77777777" w:rsidR="00E03996" w:rsidRPr="00D93E7A" w:rsidRDefault="00E03996" w:rsidP="00E03996">
      <w:pPr>
        <w:pStyle w:val="Heading3"/>
        <w:spacing w:after="120"/>
        <w:ind w:left="720" w:hanging="720"/>
        <w:jc w:val="left"/>
        <w:rPr>
          <w:rFonts w:ascii="Cambria" w:hAnsi="Cambria"/>
          <w:b w:val="0"/>
          <w:sz w:val="22"/>
          <w:szCs w:val="22"/>
        </w:rPr>
      </w:pPr>
      <w:r w:rsidRPr="00D93E7A">
        <w:rPr>
          <w:rFonts w:ascii="Cambria" w:hAnsi="Cambria"/>
          <w:b w:val="0"/>
          <w:sz w:val="22"/>
          <w:szCs w:val="22"/>
        </w:rPr>
        <w:lastRenderedPageBreak/>
        <w:t>6.1.1</w:t>
      </w:r>
      <w:r w:rsidRPr="00D93E7A">
        <w:rPr>
          <w:rFonts w:ascii="Cambria" w:hAnsi="Cambria"/>
          <w:b w:val="0"/>
          <w:sz w:val="22"/>
          <w:szCs w:val="22"/>
        </w:rPr>
        <w:tab/>
      </w:r>
      <w:bookmarkStart w:id="29" w:name="_Hlk228451006"/>
      <w:r w:rsidRPr="00D93E7A">
        <w:rPr>
          <w:rFonts w:ascii="Cambria" w:hAnsi="Cambria" w:cs="Arial"/>
          <w:bCs/>
          <w:sz w:val="22"/>
          <w:szCs w:val="22"/>
        </w:rPr>
        <w:t>The IFB is posted on the Department’s website at</w:t>
      </w:r>
      <w:r w:rsidRPr="00D93E7A">
        <w:rPr>
          <w:rFonts w:ascii="Cambria" w:hAnsi="Cambria" w:cs="Arial"/>
          <w:b w:val="0"/>
          <w:sz w:val="22"/>
          <w:szCs w:val="22"/>
        </w:rPr>
        <w:t xml:space="preserve">: </w:t>
      </w:r>
      <w:hyperlink r:id="rId27" w:history="1">
        <w:r w:rsidRPr="00D93E7A">
          <w:rPr>
            <w:rStyle w:val="Hyperlink"/>
            <w:rFonts w:ascii="Cambria" w:hAnsi="Cambria" w:cs="Arial"/>
            <w:b w:val="0"/>
            <w:sz w:val="22"/>
            <w:szCs w:val="22"/>
          </w:rPr>
          <w:t>Bid Proposals | Missouri Department of Social Services</w:t>
        </w:r>
      </w:hyperlink>
      <w:r w:rsidRPr="00D93E7A">
        <w:rPr>
          <w:rFonts w:ascii="Cambria" w:hAnsi="Cambria" w:cs="Arial"/>
          <w:b w:val="0"/>
          <w:sz w:val="22"/>
          <w:szCs w:val="22"/>
        </w:rPr>
        <w:t>. It is the vendor’s responsibility to obtain a copy of the IFB and any amendment(s) that may be made to the IFB, posted on the Department’s website.</w:t>
      </w:r>
      <w:bookmarkEnd w:id="29"/>
    </w:p>
    <w:p w14:paraId="17F0EE4E" w14:textId="77777777" w:rsidR="00E03996" w:rsidRPr="00D93E7A" w:rsidRDefault="00E03996" w:rsidP="00E03996">
      <w:pPr>
        <w:pStyle w:val="Heading3"/>
        <w:spacing w:after="120"/>
        <w:ind w:left="720" w:hanging="720"/>
        <w:jc w:val="left"/>
        <w:rPr>
          <w:rFonts w:ascii="Cambria" w:hAnsi="Cambria"/>
          <w:b w:val="0"/>
          <w:sz w:val="22"/>
          <w:szCs w:val="22"/>
        </w:rPr>
      </w:pPr>
      <w:r w:rsidRPr="00D93E7A">
        <w:rPr>
          <w:rFonts w:ascii="Cambria" w:hAnsi="Cambria"/>
          <w:b w:val="0"/>
          <w:sz w:val="22"/>
          <w:szCs w:val="22"/>
        </w:rPr>
        <w:t>6.1.2</w:t>
      </w:r>
      <w:r w:rsidRPr="00D93E7A">
        <w:rPr>
          <w:rFonts w:ascii="Cambria" w:hAnsi="Cambria"/>
          <w:b w:val="0"/>
          <w:sz w:val="22"/>
          <w:szCs w:val="22"/>
        </w:rPr>
        <w:tab/>
        <w:t>The vendor’s bid should include a complete plan for accomplishing the tasks described in this IFB and any supplemental tasks the vendor has identified as necessary to successfully complete the obligations outlined in this IFB. The vendor’s plan should demonstrate an understanding of and the ability to meet and perform all contractual requirements listed in this request, including all contractual services.</w:t>
      </w:r>
    </w:p>
    <w:p w14:paraId="10F2E2E2" w14:textId="77777777" w:rsidR="00E03996" w:rsidRPr="00D93E7A" w:rsidRDefault="00E03996" w:rsidP="00E03996">
      <w:pPr>
        <w:pStyle w:val="Heading3"/>
        <w:spacing w:after="120"/>
        <w:ind w:left="720" w:hanging="720"/>
        <w:jc w:val="left"/>
        <w:rPr>
          <w:rFonts w:ascii="Cambria" w:hAnsi="Cambria"/>
          <w:b w:val="0"/>
          <w:sz w:val="22"/>
          <w:szCs w:val="22"/>
        </w:rPr>
      </w:pPr>
      <w:r w:rsidRPr="00D93E7A">
        <w:rPr>
          <w:rFonts w:ascii="Cambria" w:hAnsi="Cambria"/>
          <w:b w:val="0"/>
          <w:sz w:val="22"/>
          <w:szCs w:val="22"/>
        </w:rPr>
        <w:t>6.1.3</w:t>
      </w:r>
      <w:r w:rsidRPr="00D93E7A">
        <w:rPr>
          <w:rFonts w:ascii="Cambria" w:hAnsi="Cambria"/>
          <w:b w:val="0"/>
          <w:sz w:val="22"/>
          <w:szCs w:val="22"/>
        </w:rPr>
        <w:tab/>
        <w:t>This section describes the contents and format designed to ensure completeness in the vendor's bid. The intent of the instructions contained herein is to standardize the bids to enable equitable measurements for competitive review for awarding to the lowest and best responsive vendor with a bid that is the most advantageous to the state.</w:t>
      </w:r>
    </w:p>
    <w:p w14:paraId="50F6A296" w14:textId="77777777" w:rsidR="00E03996" w:rsidRDefault="00E03996" w:rsidP="00E03996">
      <w:pPr>
        <w:spacing w:after="120"/>
        <w:ind w:left="720" w:hanging="720"/>
        <w:jc w:val="both"/>
        <w:rPr>
          <w:rFonts w:ascii="Cambria" w:hAnsi="Cambria" w:cs="Arial"/>
          <w:sz w:val="22"/>
          <w:szCs w:val="22"/>
        </w:rPr>
      </w:pPr>
      <w:r w:rsidRPr="00D93E7A">
        <w:rPr>
          <w:rFonts w:ascii="Cambria" w:hAnsi="Cambria" w:cs="Arial"/>
          <w:sz w:val="22"/>
          <w:szCs w:val="22"/>
        </w:rPr>
        <w:t>6.2</w:t>
      </w:r>
      <w:r w:rsidRPr="00D93E7A">
        <w:rPr>
          <w:rFonts w:ascii="Cambria" w:hAnsi="Cambria" w:cs="Arial"/>
          <w:sz w:val="22"/>
          <w:szCs w:val="22"/>
        </w:rPr>
        <w:tab/>
      </w:r>
      <w:r w:rsidRPr="00D93E7A">
        <w:rPr>
          <w:rFonts w:ascii="Cambria" w:hAnsi="Cambria" w:cs="Arial"/>
          <w:sz w:val="22"/>
          <w:szCs w:val="22"/>
          <w:u w:val="single"/>
        </w:rPr>
        <w:t>Submission of Bids</w:t>
      </w:r>
      <w:r w:rsidRPr="00D93E7A">
        <w:rPr>
          <w:rFonts w:ascii="Cambria" w:hAnsi="Cambria" w:cs="Arial"/>
          <w:sz w:val="22"/>
          <w:szCs w:val="22"/>
        </w:rPr>
        <w:t>:</w:t>
      </w:r>
    </w:p>
    <w:p w14:paraId="267E11DB" w14:textId="77777777" w:rsidR="002A76B3" w:rsidRPr="00492BA4" w:rsidRDefault="002A76B3" w:rsidP="002A76B3">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bookmarkStart w:id="30" w:name="_Hlk230183055"/>
      <w:r>
        <w:rPr>
          <w:rFonts w:ascii="Cambria" w:hAnsi="Cambria"/>
          <w:b/>
          <w:bCs/>
          <w:sz w:val="22"/>
          <w:szCs w:val="22"/>
        </w:rPr>
        <w:t>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bookmarkEnd w:id="30"/>
    <w:p w14:paraId="3A97E533" w14:textId="72A819D2" w:rsidR="00E03996" w:rsidRPr="00D93E7A" w:rsidRDefault="00E03996" w:rsidP="009231A7">
      <w:pPr>
        <w:spacing w:after="120"/>
        <w:ind w:left="720" w:hanging="720"/>
        <w:rPr>
          <w:rFonts w:ascii="Cambria" w:hAnsi="Cambria" w:cs="Arial"/>
          <w:sz w:val="22"/>
          <w:szCs w:val="22"/>
        </w:rPr>
      </w:pPr>
      <w:r w:rsidRPr="4E23FF63">
        <w:rPr>
          <w:rFonts w:ascii="Cambria" w:hAnsi="Cambria" w:cs="Arial"/>
          <w:sz w:val="22"/>
          <w:szCs w:val="22"/>
        </w:rPr>
        <w:t>6.2.1</w:t>
      </w:r>
      <w:r>
        <w:tab/>
      </w:r>
      <w:bookmarkStart w:id="31" w:name="_Hlk228451034"/>
      <w:r w:rsidRPr="4E23FF63">
        <w:rPr>
          <w:rFonts w:ascii="Cambria" w:hAnsi="Cambria"/>
          <w:sz w:val="22"/>
          <w:szCs w:val="22"/>
        </w:rPr>
        <w:t xml:space="preserve">The vendor shall be limited to submitting one comprehensive proposal per eligible </w:t>
      </w:r>
      <w:r w:rsidR="00F0530F" w:rsidRPr="4E23FF63">
        <w:rPr>
          <w:rFonts w:ascii="Cambria" w:hAnsi="Cambria"/>
          <w:b/>
          <w:bCs/>
          <w:i/>
          <w:iCs/>
          <w:sz w:val="22"/>
          <w:szCs w:val="22"/>
        </w:rPr>
        <w:t>entity</w:t>
      </w:r>
      <w:r w:rsidR="0089274B">
        <w:rPr>
          <w:rFonts w:ascii="Cambria" w:hAnsi="Cambria" w:cs="Arial"/>
          <w:b/>
          <w:bCs/>
          <w:i/>
          <w:iCs/>
          <w:sz w:val="22"/>
          <w:szCs w:val="22"/>
        </w:rPr>
        <w:t xml:space="preserve">, however, </w:t>
      </w:r>
      <w:r w:rsidR="0089274B" w:rsidRPr="00681646">
        <w:rPr>
          <w:rFonts w:ascii="Cambria" w:hAnsi="Cambria" w:cs="Arial"/>
          <w:b/>
          <w:bCs/>
          <w:i/>
          <w:iCs/>
          <w:sz w:val="22"/>
          <w:szCs w:val="22"/>
        </w:rPr>
        <w:t>if desired</w:t>
      </w:r>
      <w:r w:rsidR="0089274B">
        <w:rPr>
          <w:rFonts w:ascii="Cambria" w:hAnsi="Cambria" w:cs="Arial"/>
          <w:b/>
          <w:bCs/>
          <w:i/>
          <w:iCs/>
          <w:sz w:val="22"/>
          <w:szCs w:val="22"/>
        </w:rPr>
        <w:t xml:space="preserve">, an entity may </w:t>
      </w:r>
      <w:r w:rsidR="0089274B" w:rsidRPr="00681646">
        <w:rPr>
          <w:rFonts w:ascii="Cambria" w:hAnsi="Cambria" w:cs="Arial"/>
          <w:b/>
          <w:bCs/>
          <w:i/>
          <w:iCs/>
          <w:sz w:val="22"/>
          <w:szCs w:val="22"/>
        </w:rPr>
        <w:t xml:space="preserve">propose multiple projects within their </w:t>
      </w:r>
      <w:r w:rsidR="0089274B">
        <w:rPr>
          <w:rFonts w:ascii="Cambria" w:hAnsi="Cambria" w:cs="Arial"/>
          <w:b/>
          <w:bCs/>
          <w:i/>
          <w:iCs/>
          <w:sz w:val="22"/>
          <w:szCs w:val="22"/>
        </w:rPr>
        <w:t xml:space="preserve">Horizon 2 project proposal </w:t>
      </w:r>
      <w:r w:rsidR="0089274B" w:rsidRPr="00681646">
        <w:rPr>
          <w:rFonts w:ascii="Cambria" w:hAnsi="Cambria" w:cs="Arial"/>
          <w:b/>
          <w:bCs/>
          <w:i/>
          <w:iCs/>
          <w:sz w:val="22"/>
          <w:szCs w:val="22"/>
        </w:rPr>
        <w:t>at different locations</w:t>
      </w:r>
      <w:r w:rsidRPr="4E23FF63">
        <w:rPr>
          <w:rFonts w:ascii="Cambria" w:hAnsi="Cambria"/>
          <w:sz w:val="22"/>
          <w:szCs w:val="22"/>
        </w:rPr>
        <w:t>. The vendor may submit multiple projects under their proposal, however, in no event shall the vendor’s budget request exceed $</w:t>
      </w:r>
      <w:r w:rsidR="0BA277A6" w:rsidRPr="4E23FF63">
        <w:rPr>
          <w:rFonts w:ascii="Cambria" w:hAnsi="Cambria"/>
          <w:sz w:val="22"/>
          <w:szCs w:val="22"/>
        </w:rPr>
        <w:t>5</w:t>
      </w:r>
      <w:r w:rsidRPr="4E23FF63">
        <w:rPr>
          <w:rFonts w:ascii="Cambria" w:hAnsi="Cambria"/>
          <w:sz w:val="22"/>
          <w:szCs w:val="22"/>
        </w:rPr>
        <w:t>,</w:t>
      </w:r>
      <w:r w:rsidR="0D5775BE" w:rsidRPr="4E23FF63">
        <w:rPr>
          <w:rFonts w:ascii="Cambria" w:hAnsi="Cambria"/>
          <w:sz w:val="22"/>
          <w:szCs w:val="22"/>
        </w:rPr>
        <w:t>0</w:t>
      </w:r>
      <w:r w:rsidRPr="4E23FF63">
        <w:rPr>
          <w:rFonts w:ascii="Cambria" w:hAnsi="Cambria"/>
          <w:sz w:val="22"/>
          <w:szCs w:val="22"/>
        </w:rPr>
        <w:t xml:space="preserve">00,000.00 </w:t>
      </w:r>
      <w:r w:rsidR="00464A49" w:rsidRPr="00D0408A">
        <w:rPr>
          <w:rFonts w:ascii="Cambria" w:hAnsi="Cambria"/>
          <w:b/>
          <w:bCs/>
          <w:i/>
          <w:iCs/>
          <w:sz w:val="22"/>
          <w:szCs w:val="22"/>
        </w:rPr>
        <w:t>of Horizon 2 project funding from the Department</w:t>
      </w:r>
      <w:r w:rsidR="00464A49">
        <w:rPr>
          <w:rFonts w:ascii="Cambria" w:hAnsi="Cambria"/>
          <w:sz w:val="22"/>
          <w:szCs w:val="22"/>
        </w:rPr>
        <w:t xml:space="preserve"> </w:t>
      </w:r>
      <w:r w:rsidRPr="4E23FF63">
        <w:rPr>
          <w:rFonts w:ascii="Cambria" w:hAnsi="Cambria"/>
          <w:sz w:val="22"/>
          <w:szCs w:val="22"/>
        </w:rPr>
        <w:t>for all projects proposed.</w:t>
      </w:r>
      <w:r w:rsidR="00464A49">
        <w:rPr>
          <w:rFonts w:ascii="Cambria" w:hAnsi="Cambria"/>
          <w:sz w:val="22"/>
          <w:szCs w:val="22"/>
        </w:rPr>
        <w:t xml:space="preserve"> </w:t>
      </w:r>
      <w:r w:rsidR="00464A49" w:rsidRPr="00D0408A">
        <w:rPr>
          <w:rFonts w:ascii="Cambria" w:hAnsi="Cambria"/>
          <w:b/>
          <w:bCs/>
          <w:i/>
          <w:iCs/>
          <w:sz w:val="22"/>
          <w:szCs w:val="22"/>
        </w:rPr>
        <w:t xml:space="preserve">The Department’s total financial obligation under this contract is capped at a maximum of $5,000,000.00. This cap represents solely the Department's share of the total approved project cost (up to 75%). The </w:t>
      </w:r>
      <w:r w:rsidR="00464A49">
        <w:rPr>
          <w:rFonts w:ascii="Cambria" w:hAnsi="Cambria"/>
          <w:b/>
          <w:bCs/>
          <w:i/>
          <w:iCs/>
          <w:sz w:val="22"/>
          <w:szCs w:val="22"/>
        </w:rPr>
        <w:t>c</w:t>
      </w:r>
      <w:r w:rsidR="00464A49" w:rsidRPr="00D0408A">
        <w:rPr>
          <w:rFonts w:ascii="Cambria" w:hAnsi="Cambria"/>
          <w:b/>
          <w:bCs/>
          <w:i/>
          <w:iCs/>
          <w:sz w:val="22"/>
          <w:szCs w:val="22"/>
        </w:rPr>
        <w:t xml:space="preserve">ontractor’s required matching contribution (minimum 25% of the total approved project cost) is entirely distinct from this cap and shall be provided by the </w:t>
      </w:r>
      <w:r w:rsidR="00464A49">
        <w:rPr>
          <w:rFonts w:ascii="Cambria" w:hAnsi="Cambria"/>
          <w:b/>
          <w:bCs/>
          <w:i/>
          <w:iCs/>
          <w:sz w:val="22"/>
          <w:szCs w:val="22"/>
        </w:rPr>
        <w:t>c</w:t>
      </w:r>
      <w:r w:rsidR="00464A49" w:rsidRPr="00D0408A">
        <w:rPr>
          <w:rFonts w:ascii="Cambria" w:hAnsi="Cambria"/>
          <w:b/>
          <w:bCs/>
          <w:i/>
          <w:iCs/>
          <w:sz w:val="22"/>
          <w:szCs w:val="22"/>
        </w:rPr>
        <w:t>ontractor in addition to the Department's awarded funds.</w:t>
      </w:r>
      <w:r w:rsidRPr="4E23FF63">
        <w:rPr>
          <w:rFonts w:ascii="Cambria" w:hAnsi="Cambria"/>
          <w:sz w:val="22"/>
          <w:szCs w:val="22"/>
        </w:rPr>
        <w:t xml:space="preserve"> In the event the vendor submits more than one proposal per </w:t>
      </w:r>
      <w:r w:rsidR="009231A7" w:rsidRPr="4E23FF63">
        <w:rPr>
          <w:rFonts w:ascii="Cambria" w:hAnsi="Cambria"/>
          <w:b/>
          <w:bCs/>
          <w:i/>
          <w:iCs/>
          <w:sz w:val="22"/>
          <w:szCs w:val="22"/>
        </w:rPr>
        <w:t>entity</w:t>
      </w:r>
      <w:r w:rsidRPr="4E23FF63">
        <w:rPr>
          <w:rFonts w:ascii="Cambria" w:hAnsi="Cambria"/>
          <w:sz w:val="22"/>
          <w:szCs w:val="22"/>
        </w:rPr>
        <w:t>, the Department will only evaluate the last proposal submitted before the deadline and will reject all others.</w:t>
      </w:r>
    </w:p>
    <w:p w14:paraId="70409D28" w14:textId="77777777"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6.2.2</w:t>
      </w:r>
      <w:r w:rsidRPr="00D93E7A">
        <w:rPr>
          <w:rFonts w:ascii="Cambria" w:hAnsi="Cambria" w:cs="Arial"/>
          <w:sz w:val="22"/>
          <w:szCs w:val="22"/>
        </w:rPr>
        <w:tab/>
        <w:t>The vendor shall submit bids to the Department by 2:00 pm Central Time on the date listed on the front page of the IFB. Any bids submitted after 2:00 pm Central Time will not be considered.</w:t>
      </w:r>
      <w:bookmarkEnd w:id="31"/>
    </w:p>
    <w:p w14:paraId="79D9FA3E" w14:textId="77777777" w:rsidR="00E03996" w:rsidRPr="00D93E7A" w:rsidRDefault="00E03996" w:rsidP="00E03996">
      <w:pPr>
        <w:tabs>
          <w:tab w:val="left" w:pos="7380"/>
        </w:tabs>
        <w:spacing w:after="120"/>
        <w:ind w:left="720" w:hanging="720"/>
        <w:rPr>
          <w:rFonts w:ascii="Cambria" w:hAnsi="Cambria" w:cs="Arial"/>
          <w:sz w:val="22"/>
          <w:szCs w:val="22"/>
        </w:rPr>
      </w:pPr>
      <w:r w:rsidRPr="00D93E7A">
        <w:rPr>
          <w:rFonts w:ascii="Cambria" w:hAnsi="Cambria" w:cs="Arial"/>
          <w:sz w:val="22"/>
          <w:szCs w:val="22"/>
        </w:rPr>
        <w:t>6.2.3</w:t>
      </w:r>
      <w:r w:rsidRPr="00D93E7A">
        <w:rPr>
          <w:rFonts w:ascii="Cambria" w:hAnsi="Cambria" w:cs="Arial"/>
          <w:sz w:val="22"/>
          <w:szCs w:val="22"/>
        </w:rPr>
        <w:tab/>
      </w:r>
      <w:bookmarkStart w:id="32" w:name="_Hlk228450992"/>
      <w:r w:rsidRPr="00D93E7A">
        <w:rPr>
          <w:rFonts w:ascii="Cambria" w:hAnsi="Cambria" w:cs="Arial"/>
          <w:b/>
          <w:bCs/>
          <w:sz w:val="22"/>
          <w:szCs w:val="22"/>
        </w:rPr>
        <w:t>The bid shall be submitted to the DSS/DFAS Procurement Unit via email to:</w:t>
      </w:r>
      <w:r w:rsidRPr="00D93E7A">
        <w:rPr>
          <w:rFonts w:ascii="Cambria" w:hAnsi="Cambria" w:cs="Arial"/>
          <w:sz w:val="22"/>
          <w:szCs w:val="22"/>
        </w:rPr>
        <w:t xml:space="preserve"> </w:t>
      </w:r>
      <w:hyperlink r:id="rId28" w:history="1">
        <w:r w:rsidRPr="00D93E7A">
          <w:rPr>
            <w:rStyle w:val="Hyperlink"/>
            <w:rFonts w:ascii="Cambria" w:hAnsi="Cambria" w:cs="Arial"/>
            <w:sz w:val="22"/>
            <w:szCs w:val="22"/>
          </w:rPr>
          <w:t>dirk.elrod@dss.mo.gov</w:t>
        </w:r>
      </w:hyperlink>
      <w:r w:rsidRPr="00D93E7A">
        <w:rPr>
          <w:rFonts w:ascii="Cambria" w:hAnsi="Cambria" w:cs="Arial"/>
          <w:sz w:val="22"/>
          <w:szCs w:val="22"/>
        </w:rPr>
        <w:t>. Be sure to include the solicitation number, company name, and a contact name on any electronic attachments. All of the vendor’s response document and any attachment(s) should be searchable.</w:t>
      </w:r>
      <w:bookmarkEnd w:id="32"/>
    </w:p>
    <w:p w14:paraId="3A622053" w14:textId="6CB80CFE"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6.2.4</w:t>
      </w:r>
      <w:r w:rsidRPr="00D93E7A">
        <w:rPr>
          <w:rFonts w:ascii="Cambria" w:hAnsi="Cambria" w:cs="Arial"/>
          <w:sz w:val="22"/>
          <w:szCs w:val="22"/>
        </w:rPr>
        <w:tab/>
        <w:t>All bids must (1) be submitted by a duly authorized representative of the vendor’s organization, (2) contain all information required by the IFB, and (3) be priced as required. Unless the IFB specifies otherwise, no other means of bid submission, modification, or retraction or withdrawal shall be allowed.</w:t>
      </w:r>
    </w:p>
    <w:p w14:paraId="617ED71C" w14:textId="77777777" w:rsidR="00E03996" w:rsidRPr="00D93E7A" w:rsidRDefault="00E03996" w:rsidP="00E03996">
      <w:pPr>
        <w:spacing w:after="120"/>
        <w:ind w:left="1260" w:hanging="540"/>
        <w:rPr>
          <w:rFonts w:ascii="Cambria" w:hAnsi="Cambria" w:cs="Arial"/>
          <w:sz w:val="22"/>
          <w:szCs w:val="22"/>
        </w:rPr>
      </w:pPr>
      <w:r w:rsidRPr="00D93E7A">
        <w:rPr>
          <w:rFonts w:ascii="Cambria" w:hAnsi="Cambria" w:cs="Arial"/>
          <w:sz w:val="22"/>
          <w:szCs w:val="22"/>
        </w:rPr>
        <w:t>a.</w:t>
      </w:r>
      <w:r w:rsidRPr="00D93E7A">
        <w:rPr>
          <w:rFonts w:ascii="Cambria" w:hAnsi="Cambria" w:cs="Arial"/>
          <w:sz w:val="22"/>
          <w:szCs w:val="22"/>
        </w:rPr>
        <w:tab/>
        <w:t>Pursuant to section 610.021, RSMo, the contract and related documents are available for public review. In the event the registered vendor attaches information with their proposal that is allowed by the Missouri Sunshine Law to be exempt from public disclosure, such specific material of their proposal must be attached as a separate document and clearly marked as confidential along with an explanation of what qualifies the specific material to be held as confidential pursuant to the provisions of section 610.021, RSMo. The vendor's failure to follow these instructions shall relieve the state of any obligation to preserve the confidentiality of the documents.</w:t>
      </w:r>
    </w:p>
    <w:p w14:paraId="5A0F2789" w14:textId="77777777"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6.2.5</w:t>
      </w:r>
      <w:r w:rsidRPr="00D93E7A">
        <w:rPr>
          <w:rFonts w:ascii="Cambria" w:hAnsi="Cambria" w:cs="Arial"/>
          <w:sz w:val="22"/>
          <w:szCs w:val="22"/>
        </w:rPr>
        <w:tab/>
        <w:t>The vendor is solely responsible for ensuring timely submission of their solicitation response. Failure to allow adequate time prior to the bid end date and time to complete and submit a response to a solicitation, particularly in the event technical support assistance is required, places the vendor and their response at risk of not being accepted on time.</w:t>
      </w:r>
    </w:p>
    <w:p w14:paraId="51828814" w14:textId="36EF6494"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6.2.6</w:t>
      </w:r>
      <w:r w:rsidRPr="00D93E7A">
        <w:rPr>
          <w:rFonts w:ascii="Cambria" w:hAnsi="Cambria" w:cs="Arial"/>
          <w:sz w:val="22"/>
          <w:szCs w:val="22"/>
        </w:rPr>
        <w:tab/>
        <w:t>To ensure software compatibility, the vendor should submit the bid response document and any attachment(s) in Microsoft Word, Microsoft Excel, or Adobe PDF. A vendor’s failure to follow these instructions and instead use a different software method for completion and submission of attachments could render some or all of the vendor's response to be unreadable which could negatively impact the evaluation of the vendor's response.</w:t>
      </w:r>
    </w:p>
    <w:p w14:paraId="17AB40BC" w14:textId="3F42B291"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6.2.</w:t>
      </w:r>
      <w:r w:rsidR="00820B89" w:rsidRPr="00D93E7A">
        <w:rPr>
          <w:rFonts w:ascii="Cambria" w:hAnsi="Cambria" w:cs="Arial"/>
          <w:sz w:val="22"/>
          <w:szCs w:val="22"/>
        </w:rPr>
        <w:t>7</w:t>
      </w:r>
      <w:r w:rsidRPr="00D93E7A">
        <w:rPr>
          <w:rFonts w:ascii="Cambria" w:hAnsi="Cambria" w:cs="Arial"/>
          <w:sz w:val="22"/>
          <w:szCs w:val="22"/>
        </w:rPr>
        <w:tab/>
        <w:t xml:space="preserve">A response may also be withdrawn after the bid opening through submission of a written request by an authorized representative of the vendor to the Department. Justification of withdrawal decision may </w:t>
      </w:r>
      <w:r w:rsidRPr="00D93E7A">
        <w:rPr>
          <w:rFonts w:ascii="Cambria" w:hAnsi="Cambria" w:cs="Arial"/>
          <w:sz w:val="22"/>
          <w:szCs w:val="22"/>
        </w:rPr>
        <w:lastRenderedPageBreak/>
        <w:t>include a significant error or exposure of response information that may cause irreparable harm to the vendor.</w:t>
      </w:r>
    </w:p>
    <w:p w14:paraId="1FDF1B21" w14:textId="2DB71D19"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6.2.</w:t>
      </w:r>
      <w:r w:rsidR="00820B89" w:rsidRPr="00D93E7A">
        <w:rPr>
          <w:rFonts w:ascii="Cambria" w:hAnsi="Cambria" w:cs="Arial"/>
          <w:sz w:val="22"/>
          <w:szCs w:val="22"/>
        </w:rPr>
        <w:t>8</w:t>
      </w:r>
      <w:r w:rsidRPr="00D93E7A">
        <w:rPr>
          <w:rFonts w:ascii="Cambria" w:hAnsi="Cambria" w:cs="Arial"/>
          <w:sz w:val="22"/>
          <w:szCs w:val="22"/>
        </w:rPr>
        <w:tab/>
        <w:t xml:space="preserve">It shall be the sole responsibility of the vendor to monitor the Department’s website </w:t>
      </w:r>
      <w:hyperlink r:id="rId29" w:history="1">
        <w:r w:rsidRPr="00D93E7A">
          <w:rPr>
            <w:rStyle w:val="Hyperlink"/>
            <w:rFonts w:ascii="Cambria" w:hAnsi="Cambria" w:cs="Arial"/>
            <w:sz w:val="22"/>
            <w:szCs w:val="22"/>
          </w:rPr>
          <w:t>Bid Proposals | Missouri Department of Social Services</w:t>
        </w:r>
      </w:hyperlink>
      <w:r w:rsidRPr="00D93E7A">
        <w:rPr>
          <w:rFonts w:ascii="Cambria" w:hAnsi="Cambria" w:cs="Arial"/>
          <w:sz w:val="22"/>
          <w:szCs w:val="22"/>
        </w:rPr>
        <w:t xml:space="preserve"> to obtain a copy of the IFB and any amendment(s). If the IFB is cancelled after the bid end date and time specified in the IFB, notification will be provided to all vendors that responded to the IFB.</w:t>
      </w:r>
    </w:p>
    <w:p w14:paraId="4D20889F" w14:textId="504809DB" w:rsidR="00E03996" w:rsidRPr="00D93E7A" w:rsidRDefault="00E03996" w:rsidP="00E03996">
      <w:pPr>
        <w:pStyle w:val="Heading3"/>
        <w:keepNext w:val="0"/>
        <w:spacing w:after="120"/>
        <w:ind w:left="720" w:hanging="720"/>
        <w:jc w:val="left"/>
        <w:rPr>
          <w:rFonts w:ascii="Cambria" w:hAnsi="Cambria" w:cs="Calibri"/>
          <w:b w:val="0"/>
          <w:sz w:val="22"/>
          <w:szCs w:val="22"/>
        </w:rPr>
      </w:pPr>
      <w:r w:rsidRPr="00D93E7A">
        <w:rPr>
          <w:rFonts w:ascii="Cambria" w:hAnsi="Cambria" w:cs="Calibri"/>
          <w:b w:val="0"/>
          <w:sz w:val="22"/>
          <w:szCs w:val="22"/>
        </w:rPr>
        <w:t>6.2.</w:t>
      </w:r>
      <w:r w:rsidR="00820B89" w:rsidRPr="00D93E7A">
        <w:rPr>
          <w:rFonts w:ascii="Cambria" w:hAnsi="Cambria" w:cs="Calibri"/>
          <w:b w:val="0"/>
          <w:sz w:val="22"/>
          <w:szCs w:val="22"/>
        </w:rPr>
        <w:t>9</w:t>
      </w:r>
      <w:r w:rsidRPr="00D93E7A">
        <w:rPr>
          <w:rFonts w:ascii="Cambria" w:hAnsi="Cambria" w:cs="Calibri"/>
          <w:b w:val="0"/>
          <w:sz w:val="22"/>
          <w:szCs w:val="22"/>
        </w:rPr>
        <w:tab/>
        <w:t>Compliance with Requirements, Terms and Conditions – Vendors are cautioned that the Department shall not award a non-compliant bid. Consequently, any vendor indicating non-compliance or providing a response in conflict with mandatory requirements, terms, conditions or provisions of the IFB shall be eliminated from further consideration for award.</w:t>
      </w:r>
    </w:p>
    <w:p w14:paraId="7426081C" w14:textId="77777777" w:rsidR="00E03996" w:rsidRPr="00D93E7A" w:rsidRDefault="00E03996" w:rsidP="00E03996">
      <w:pPr>
        <w:spacing w:after="120"/>
        <w:ind w:left="1267" w:hanging="547"/>
        <w:outlineLvl w:val="3"/>
        <w:rPr>
          <w:rFonts w:ascii="Cambria" w:hAnsi="Cambria" w:cs="Calibri"/>
          <w:sz w:val="22"/>
          <w:szCs w:val="22"/>
        </w:rPr>
      </w:pPr>
      <w:r w:rsidRPr="00D93E7A">
        <w:rPr>
          <w:rFonts w:ascii="Cambria" w:hAnsi="Cambria" w:cs="Calibri"/>
          <w:sz w:val="22"/>
          <w:szCs w:val="22"/>
        </w:rPr>
        <w:t>a.</w:t>
      </w:r>
      <w:r w:rsidRPr="00D93E7A">
        <w:rPr>
          <w:rFonts w:ascii="Cambria" w:hAnsi="Cambria" w:cs="Calibri"/>
          <w:sz w:val="22"/>
          <w:szCs w:val="22"/>
        </w:rPr>
        <w:tab/>
        <w:t xml:space="preserve">The vendor is cautioned when submitting pre-printed terms and conditions or other type material to make sure such documents do not contain terms and conditions which conflict with those of the IFB and its contractual requirements. </w:t>
      </w:r>
    </w:p>
    <w:p w14:paraId="72121DE5" w14:textId="77777777" w:rsidR="00E03996" w:rsidRPr="00D93E7A" w:rsidRDefault="00E03996" w:rsidP="00E03996">
      <w:pPr>
        <w:spacing w:after="120"/>
        <w:ind w:left="1260" w:hanging="540"/>
        <w:outlineLvl w:val="3"/>
        <w:rPr>
          <w:rFonts w:ascii="Cambria" w:hAnsi="Cambria" w:cs="Calibri"/>
          <w:sz w:val="22"/>
          <w:szCs w:val="22"/>
        </w:rPr>
      </w:pPr>
      <w:r w:rsidRPr="00D93E7A">
        <w:rPr>
          <w:rFonts w:ascii="Cambria" w:hAnsi="Cambria" w:cs="Calibri"/>
          <w:sz w:val="22"/>
          <w:szCs w:val="22"/>
        </w:rPr>
        <w:t>b.</w:t>
      </w:r>
      <w:r w:rsidRPr="00D93E7A">
        <w:rPr>
          <w:rFonts w:ascii="Cambria" w:hAnsi="Cambria" w:cs="Calibri"/>
          <w:sz w:val="22"/>
          <w:szCs w:val="22"/>
        </w:rPr>
        <w:tab/>
        <w:t xml:space="preserve">In order to ensure compliance with the IFB, the vendor should indicate agreement that, in the event of conflict between any of the vendor's response and the IFB requirements, terms and conditions, the IFB shall govern. Taking exception to the terms and conditions may render a vendor's bid unacceptable and removed from consideration for award. </w:t>
      </w:r>
    </w:p>
    <w:p w14:paraId="3C11C09E" w14:textId="77777777"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6.3</w:t>
      </w:r>
      <w:r w:rsidRPr="00D93E7A">
        <w:rPr>
          <w:rFonts w:ascii="Cambria" w:hAnsi="Cambria" w:cs="Arial"/>
          <w:sz w:val="22"/>
          <w:szCs w:val="22"/>
        </w:rPr>
        <w:tab/>
      </w:r>
      <w:r w:rsidRPr="00D93E7A">
        <w:rPr>
          <w:rFonts w:ascii="Cambria" w:hAnsi="Cambria" w:cs="Arial"/>
          <w:sz w:val="22"/>
          <w:szCs w:val="22"/>
          <w:u w:val="single"/>
        </w:rPr>
        <w:t>Bid Format</w:t>
      </w:r>
      <w:r w:rsidRPr="00D93E7A">
        <w:rPr>
          <w:rFonts w:ascii="Cambria" w:hAnsi="Cambria" w:cs="Arial"/>
          <w:sz w:val="22"/>
          <w:szCs w:val="22"/>
        </w:rPr>
        <w:t>:</w:t>
      </w:r>
    </w:p>
    <w:p w14:paraId="101752EE" w14:textId="77777777" w:rsidR="00E03996" w:rsidRPr="00D93E7A" w:rsidRDefault="00E03996" w:rsidP="00E03996">
      <w:pPr>
        <w:pStyle w:val="Heading3"/>
        <w:keepNext w:val="0"/>
        <w:spacing w:after="120"/>
        <w:ind w:left="720" w:hanging="720"/>
        <w:jc w:val="left"/>
        <w:rPr>
          <w:rFonts w:ascii="Cambria" w:hAnsi="Cambria" w:cs="Calibri"/>
          <w:b w:val="0"/>
          <w:sz w:val="22"/>
          <w:szCs w:val="22"/>
        </w:rPr>
      </w:pPr>
      <w:r w:rsidRPr="00D93E7A">
        <w:rPr>
          <w:rFonts w:ascii="Cambria" w:hAnsi="Cambria" w:cs="Calibri"/>
          <w:b w:val="0"/>
          <w:sz w:val="22"/>
          <w:szCs w:val="22"/>
        </w:rPr>
        <w:t>6.3.1</w:t>
      </w:r>
      <w:r w:rsidRPr="00D93E7A">
        <w:rPr>
          <w:rFonts w:ascii="Cambria" w:hAnsi="Cambria"/>
          <w:b w:val="0"/>
        </w:rPr>
        <w:tab/>
      </w:r>
      <w:r w:rsidRPr="00D93E7A">
        <w:rPr>
          <w:rFonts w:ascii="Cambria" w:hAnsi="Cambria" w:cs="Calibri"/>
          <w:b w:val="0"/>
          <w:sz w:val="22"/>
          <w:szCs w:val="22"/>
        </w:rPr>
        <w:t>To facilitate the evaluation process, the vendor is encouraged to organize their bid into the following sections that correspond with the individual evaluation categories described herein. The vendor is cautioned that it is the vendor’s sole responsibility to submit information related to the evaluation categories and that the Department is under no obligation to solicit such information if it is not included with the bid. The vendor’s failure to submit such information may cause an adverse impact on the evaluation of the bid. The bid should be page numbered.</w:t>
      </w:r>
    </w:p>
    <w:p w14:paraId="69D52CA8" w14:textId="77777777" w:rsidR="00E03996" w:rsidRPr="00D93E7A" w:rsidRDefault="00E03996" w:rsidP="00E03996">
      <w:pPr>
        <w:pStyle w:val="Heading4"/>
        <w:keepNext w:val="0"/>
        <w:spacing w:after="120"/>
        <w:ind w:left="1152" w:hanging="432"/>
        <w:jc w:val="left"/>
        <w:rPr>
          <w:rFonts w:ascii="Cambria" w:hAnsi="Cambria" w:cs="Calibri"/>
          <w:b w:val="0"/>
          <w:sz w:val="22"/>
          <w:szCs w:val="22"/>
        </w:rPr>
      </w:pPr>
      <w:r w:rsidRPr="00D93E7A">
        <w:rPr>
          <w:rFonts w:ascii="Cambria" w:hAnsi="Cambria" w:cs="Calibri"/>
          <w:b w:val="0"/>
          <w:sz w:val="22"/>
          <w:szCs w:val="22"/>
        </w:rPr>
        <w:t>a.</w:t>
      </w:r>
      <w:r w:rsidRPr="00D93E7A">
        <w:rPr>
          <w:rFonts w:ascii="Cambria" w:hAnsi="Cambria"/>
          <w:b w:val="0"/>
        </w:rPr>
        <w:tab/>
      </w:r>
      <w:r w:rsidRPr="00D93E7A">
        <w:rPr>
          <w:rFonts w:ascii="Cambria" w:hAnsi="Cambria" w:cs="Calibri"/>
          <w:b w:val="0"/>
          <w:sz w:val="22"/>
          <w:szCs w:val="22"/>
        </w:rPr>
        <w:t>Signature Page(s): The signed signature page from the original IFB and all signed amendments should be placed at the beginning of the bid.</w:t>
      </w:r>
    </w:p>
    <w:p w14:paraId="321F0BB7" w14:textId="7125C35D" w:rsidR="00E03996" w:rsidRPr="00D93E7A" w:rsidRDefault="00E03996" w:rsidP="000F528B">
      <w:pPr>
        <w:spacing w:after="120"/>
        <w:ind w:left="720"/>
        <w:rPr>
          <w:rFonts w:ascii="Cambria" w:hAnsi="Cambria"/>
          <w:u w:val="single"/>
        </w:rPr>
      </w:pPr>
      <w:r w:rsidRPr="00D93E7A">
        <w:rPr>
          <w:rFonts w:ascii="Cambria" w:hAnsi="Cambria" w:cs="Calibri"/>
          <w:sz w:val="22"/>
          <w:szCs w:val="22"/>
          <w:u w:val="single"/>
        </w:rPr>
        <w:t>Exhibits required for submission</w:t>
      </w:r>
      <w:r w:rsidRPr="000F528B">
        <w:rPr>
          <w:rFonts w:ascii="Cambria" w:hAnsi="Cambria" w:cs="Calibri"/>
          <w:sz w:val="22"/>
          <w:szCs w:val="22"/>
        </w:rPr>
        <w:t>:</w:t>
      </w:r>
      <w:r w:rsidR="0065751E" w:rsidRPr="000F528B">
        <w:rPr>
          <w:rFonts w:ascii="Cambria" w:hAnsi="Cambria" w:cs="Calibri"/>
          <w:sz w:val="22"/>
          <w:szCs w:val="22"/>
        </w:rPr>
        <w:t xml:space="preserve"> </w:t>
      </w:r>
      <w:r w:rsidR="0065751E" w:rsidRPr="03E67422">
        <w:rPr>
          <w:rFonts w:ascii="Cambria" w:hAnsi="Cambria" w:cs="Calibri"/>
          <w:sz w:val="22"/>
          <w:szCs w:val="22"/>
        </w:rPr>
        <w:t xml:space="preserve">The vendor’s </w:t>
      </w:r>
      <w:r w:rsidR="00E122F6">
        <w:rPr>
          <w:rFonts w:ascii="Cambria" w:hAnsi="Cambria" w:cs="Calibri"/>
          <w:sz w:val="22"/>
          <w:szCs w:val="22"/>
        </w:rPr>
        <w:t xml:space="preserve">proposal should be limited to </w:t>
      </w:r>
      <w:r w:rsidR="0065751E" w:rsidRPr="03E67422">
        <w:rPr>
          <w:rFonts w:ascii="Cambria" w:hAnsi="Cambria" w:cs="Calibri"/>
          <w:sz w:val="22"/>
          <w:szCs w:val="22"/>
        </w:rPr>
        <w:t xml:space="preserve">no more than </w:t>
      </w:r>
      <w:r w:rsidR="00E122F6">
        <w:rPr>
          <w:rFonts w:ascii="Cambria" w:hAnsi="Cambria" w:cs="Calibri"/>
          <w:sz w:val="22"/>
          <w:szCs w:val="22"/>
        </w:rPr>
        <w:t>a total of 75</w:t>
      </w:r>
      <w:r w:rsidR="0065751E" w:rsidRPr="03E67422">
        <w:rPr>
          <w:rFonts w:ascii="Cambria" w:hAnsi="Cambria" w:cs="Calibri"/>
          <w:sz w:val="22"/>
          <w:szCs w:val="22"/>
        </w:rPr>
        <w:t xml:space="preserve"> pages if possible</w:t>
      </w:r>
      <w:r w:rsidR="00E122F6">
        <w:rPr>
          <w:rFonts w:ascii="Cambria" w:hAnsi="Cambria" w:cs="Calibri"/>
          <w:sz w:val="22"/>
          <w:szCs w:val="22"/>
        </w:rPr>
        <w:t xml:space="preserve">, as seen below detailed in </w:t>
      </w:r>
      <w:r w:rsidR="00E122F6" w:rsidRPr="00D93E7A">
        <w:rPr>
          <w:rFonts w:ascii="Cambria" w:hAnsi="Cambria" w:cs="Calibri"/>
          <w:sz w:val="22"/>
          <w:szCs w:val="22"/>
        </w:rPr>
        <w:t>6.3.1</w:t>
      </w:r>
      <w:r w:rsidR="00E122F6">
        <w:rPr>
          <w:rFonts w:ascii="Cambria" w:hAnsi="Cambria" w:cs="Calibri"/>
          <w:sz w:val="22"/>
          <w:szCs w:val="22"/>
        </w:rPr>
        <w:t>.</w:t>
      </w:r>
      <w:r w:rsidR="00BA6AF7">
        <w:rPr>
          <w:rFonts w:ascii="Cambria" w:hAnsi="Cambria" w:cs="Calibri"/>
          <w:sz w:val="22"/>
          <w:szCs w:val="22"/>
        </w:rPr>
        <w:t>b</w:t>
      </w:r>
      <w:r w:rsidR="00E122F6">
        <w:rPr>
          <w:rFonts w:ascii="Cambria" w:hAnsi="Cambria" w:cs="Calibri"/>
          <w:sz w:val="22"/>
          <w:szCs w:val="22"/>
        </w:rPr>
        <w:t xml:space="preserve">. through </w:t>
      </w:r>
      <w:r w:rsidR="00E122F6" w:rsidRPr="00D93E7A">
        <w:rPr>
          <w:rFonts w:ascii="Cambria" w:hAnsi="Cambria" w:cs="Calibri"/>
          <w:sz w:val="22"/>
          <w:szCs w:val="22"/>
        </w:rPr>
        <w:t>6.3.1</w:t>
      </w:r>
      <w:r w:rsidR="00E122F6">
        <w:rPr>
          <w:rFonts w:ascii="Cambria" w:hAnsi="Cambria" w:cs="Calibri"/>
          <w:sz w:val="22"/>
          <w:szCs w:val="22"/>
        </w:rPr>
        <w:t>.</w:t>
      </w:r>
      <w:r w:rsidR="00BA6AF7">
        <w:rPr>
          <w:rFonts w:ascii="Cambria" w:hAnsi="Cambria" w:cs="Calibri"/>
          <w:sz w:val="22"/>
          <w:szCs w:val="22"/>
        </w:rPr>
        <w:t>g</w:t>
      </w:r>
      <w:r w:rsidR="00E122F6">
        <w:rPr>
          <w:rFonts w:ascii="Cambria" w:hAnsi="Cambria" w:cs="Calibri"/>
          <w:sz w:val="22"/>
          <w:szCs w:val="22"/>
        </w:rPr>
        <w:t xml:space="preserve">. </w:t>
      </w:r>
    </w:p>
    <w:p w14:paraId="6C11276C" w14:textId="06C9756F" w:rsidR="00E03996" w:rsidRPr="00D93E7A" w:rsidRDefault="00E03996" w:rsidP="00E03996">
      <w:pPr>
        <w:pStyle w:val="Heading4"/>
        <w:keepNext w:val="0"/>
        <w:spacing w:after="120"/>
        <w:ind w:left="1152" w:hanging="432"/>
        <w:jc w:val="left"/>
        <w:rPr>
          <w:rFonts w:ascii="Cambria" w:hAnsi="Cambria" w:cs="Calibri"/>
          <w:b w:val="0"/>
          <w:sz w:val="22"/>
          <w:szCs w:val="22"/>
        </w:rPr>
      </w:pPr>
      <w:r w:rsidRPr="00D93E7A">
        <w:rPr>
          <w:rFonts w:ascii="Cambria" w:hAnsi="Cambria" w:cs="Calibri"/>
          <w:b w:val="0"/>
          <w:sz w:val="22"/>
          <w:szCs w:val="22"/>
        </w:rPr>
        <w:t>b.</w:t>
      </w:r>
      <w:r w:rsidRPr="00D93E7A">
        <w:rPr>
          <w:rFonts w:ascii="Cambria" w:hAnsi="Cambria"/>
          <w:b w:val="0"/>
        </w:rPr>
        <w:tab/>
      </w:r>
      <w:r w:rsidRPr="00D93E7A">
        <w:rPr>
          <w:rFonts w:ascii="Cambria" w:hAnsi="Cambria" w:cs="Calibri"/>
          <w:b w:val="0"/>
          <w:sz w:val="22"/>
          <w:szCs w:val="22"/>
        </w:rPr>
        <w:t xml:space="preserve">Technical Bid: The vendor’s Exhibit A: Technical Bid - Proposed Methodology, Approach, and Work Plan for the Contractor’s Proposed </w:t>
      </w:r>
      <w:r w:rsidR="00EE79B0" w:rsidRPr="00D93E7A">
        <w:rPr>
          <w:rFonts w:ascii="Cambria" w:hAnsi="Cambria" w:cs="Calibri"/>
          <w:b w:val="0"/>
          <w:sz w:val="22"/>
          <w:szCs w:val="22"/>
        </w:rPr>
        <w:t xml:space="preserve">Horizon 2 Project(s) </w:t>
      </w:r>
      <w:r w:rsidRPr="00D93E7A">
        <w:rPr>
          <w:rFonts w:ascii="Cambria" w:hAnsi="Cambria" w:cs="Calibri"/>
          <w:b w:val="0"/>
          <w:sz w:val="22"/>
          <w:szCs w:val="22"/>
        </w:rPr>
        <w:t>should be limited to no more than 25 pages if at all possible, including any related exhibits or attachments to the Exhibit A. Standard fonts, 11 point or above, should be used.</w:t>
      </w:r>
    </w:p>
    <w:p w14:paraId="17D36EA7" w14:textId="79AAD261" w:rsidR="00F73DB0" w:rsidRPr="00D93E7A" w:rsidRDefault="00F73DB0" w:rsidP="00F73DB0">
      <w:pPr>
        <w:pStyle w:val="Heading5"/>
        <w:spacing w:after="120"/>
        <w:ind w:left="1620" w:hanging="450"/>
        <w:jc w:val="left"/>
        <w:rPr>
          <w:rFonts w:ascii="Cambria" w:hAnsi="Cambria" w:cs="Calibri"/>
          <w:szCs w:val="22"/>
        </w:rPr>
      </w:pPr>
      <w:r w:rsidRPr="00D93E7A">
        <w:rPr>
          <w:rFonts w:ascii="Cambria" w:hAnsi="Cambria" w:cs="Calibri"/>
          <w:szCs w:val="22"/>
        </w:rPr>
        <w:t>1)</w:t>
      </w:r>
      <w:r w:rsidRPr="00D93E7A">
        <w:rPr>
          <w:rFonts w:ascii="Cambria" w:hAnsi="Cambria" w:cs="Calibri"/>
          <w:szCs w:val="22"/>
        </w:rPr>
        <w:tab/>
        <w:t>The contractor’s Exhibit A: Technical Bid - Proposed Methodology, Approach, and Work Plan for the Contractor’s Proposed Horizon 2 Project(s) should contain only relevant information that is specific to the topic.</w:t>
      </w:r>
    </w:p>
    <w:p w14:paraId="1224019B" w14:textId="4EC2939F" w:rsidR="00F73DB0" w:rsidRPr="007C6AF6" w:rsidRDefault="00F73DB0" w:rsidP="00F73DB0">
      <w:pPr>
        <w:pStyle w:val="Heading5"/>
        <w:spacing w:after="120"/>
        <w:ind w:left="1620" w:hanging="450"/>
        <w:jc w:val="left"/>
        <w:rPr>
          <w:rFonts w:ascii="Cambria" w:hAnsi="Cambria" w:cs="Calibri"/>
          <w:szCs w:val="22"/>
        </w:rPr>
      </w:pPr>
      <w:r w:rsidRPr="00D93E7A">
        <w:rPr>
          <w:rFonts w:ascii="Cambria" w:hAnsi="Cambria" w:cs="Calibri"/>
          <w:szCs w:val="22"/>
        </w:rPr>
        <w:t>2)</w:t>
      </w:r>
      <w:r w:rsidRPr="00D93E7A">
        <w:rPr>
          <w:rFonts w:ascii="Cambria" w:hAnsi="Cambria" w:cs="Calibri"/>
          <w:szCs w:val="22"/>
        </w:rPr>
        <w:tab/>
        <w:t xml:space="preserve">The contractor’s proposed renovation plan should not include hyperlinks or video clips. In </w:t>
      </w:r>
      <w:r w:rsidRPr="007C6AF6">
        <w:rPr>
          <w:rFonts w:ascii="Cambria" w:hAnsi="Cambria" w:cs="Calibri"/>
          <w:szCs w:val="22"/>
        </w:rPr>
        <w:t>the event the vendor provides hyperlinks or video clips, the information shall not be considered.</w:t>
      </w:r>
    </w:p>
    <w:p w14:paraId="5EB27155" w14:textId="4D514A6F" w:rsidR="007B256B" w:rsidRPr="007C6AF6" w:rsidRDefault="00E03996" w:rsidP="00E826FB">
      <w:pPr>
        <w:pStyle w:val="Heading4"/>
        <w:keepNext w:val="0"/>
        <w:spacing w:after="120"/>
        <w:ind w:left="1152" w:hanging="432"/>
        <w:jc w:val="left"/>
        <w:rPr>
          <w:rFonts w:ascii="Cambria" w:hAnsi="Cambria" w:cs="Calibri"/>
          <w:b w:val="0"/>
          <w:sz w:val="22"/>
          <w:szCs w:val="22"/>
        </w:rPr>
      </w:pPr>
      <w:r w:rsidRPr="007C6AF6">
        <w:rPr>
          <w:rFonts w:ascii="Cambria" w:hAnsi="Cambria" w:cs="Calibri"/>
          <w:b w:val="0"/>
          <w:sz w:val="22"/>
          <w:szCs w:val="22"/>
        </w:rPr>
        <w:t>c.</w:t>
      </w:r>
      <w:r w:rsidRPr="007C6AF6">
        <w:rPr>
          <w:rFonts w:ascii="Cambria" w:hAnsi="Cambria" w:cs="Calibri"/>
          <w:b w:val="0"/>
          <w:sz w:val="22"/>
          <w:szCs w:val="22"/>
        </w:rPr>
        <w:tab/>
      </w:r>
      <w:r w:rsidR="007B256B" w:rsidRPr="007C6AF6">
        <w:rPr>
          <w:rFonts w:ascii="Cambria" w:hAnsi="Cambria" w:cs="Calibri"/>
          <w:b w:val="0"/>
          <w:sz w:val="22"/>
          <w:szCs w:val="22"/>
        </w:rPr>
        <w:t>The vendor’s Exhibit A-1: Project Impact Narrative should be limited to questions on the Exhibit</w:t>
      </w:r>
      <w:bookmarkStart w:id="33" w:name="_Hlk235890929"/>
      <w:r w:rsidR="00AE1C74">
        <w:rPr>
          <w:rFonts w:ascii="Cambria" w:hAnsi="Cambria" w:cs="Calibri"/>
          <w:b w:val="0"/>
          <w:sz w:val="22"/>
          <w:szCs w:val="22"/>
        </w:rPr>
        <w:t xml:space="preserve">, and </w:t>
      </w:r>
      <w:r w:rsidR="00AE1C74" w:rsidRPr="70ADBC39">
        <w:rPr>
          <w:rFonts w:ascii="Cambria" w:hAnsi="Cambria" w:cs="Calibri"/>
          <w:b w:val="0"/>
          <w:sz w:val="22"/>
          <w:szCs w:val="22"/>
        </w:rPr>
        <w:t xml:space="preserve">should be limited to no more than </w:t>
      </w:r>
      <w:r w:rsidR="00AE1C74">
        <w:rPr>
          <w:rFonts w:ascii="Cambria" w:hAnsi="Cambria" w:cs="Calibri"/>
          <w:b w:val="0"/>
          <w:sz w:val="22"/>
          <w:szCs w:val="22"/>
        </w:rPr>
        <w:t xml:space="preserve">a total of </w:t>
      </w:r>
      <w:r w:rsidR="00AE1C74" w:rsidRPr="70ADBC39">
        <w:rPr>
          <w:rFonts w:ascii="Cambria" w:hAnsi="Cambria" w:cs="Calibri"/>
          <w:b w:val="0"/>
          <w:sz w:val="22"/>
          <w:szCs w:val="22"/>
        </w:rPr>
        <w:t>10 pages if possible</w:t>
      </w:r>
      <w:bookmarkEnd w:id="33"/>
      <w:r w:rsidR="007B256B" w:rsidRPr="007C6AF6">
        <w:rPr>
          <w:rFonts w:ascii="Cambria" w:hAnsi="Cambria" w:cs="Calibri"/>
          <w:b w:val="0"/>
          <w:sz w:val="22"/>
          <w:szCs w:val="22"/>
        </w:rPr>
        <w:t>. Standard fonts, 11 point or above, should be used.</w:t>
      </w:r>
    </w:p>
    <w:p w14:paraId="4753852B" w14:textId="6603AA58" w:rsidR="00E03996" w:rsidRPr="00D93E7A" w:rsidRDefault="007B256B" w:rsidP="00E826FB">
      <w:pPr>
        <w:pStyle w:val="Heading4"/>
        <w:keepNext w:val="0"/>
        <w:spacing w:after="120"/>
        <w:ind w:left="1152" w:hanging="432"/>
        <w:jc w:val="left"/>
        <w:rPr>
          <w:rFonts w:ascii="Cambria" w:hAnsi="Cambria" w:cs="Calibri"/>
          <w:b w:val="0"/>
        </w:rPr>
      </w:pPr>
      <w:r w:rsidRPr="139C7423">
        <w:rPr>
          <w:rFonts w:ascii="Cambria" w:hAnsi="Cambria" w:cs="Calibri"/>
          <w:b w:val="0"/>
          <w:sz w:val="22"/>
          <w:szCs w:val="22"/>
        </w:rPr>
        <w:t>d.</w:t>
      </w:r>
      <w:r>
        <w:tab/>
      </w:r>
      <w:r w:rsidR="00E03996" w:rsidRPr="139C7423">
        <w:rPr>
          <w:rFonts w:ascii="Cambria" w:hAnsi="Cambria" w:cs="Calibri"/>
          <w:b w:val="0"/>
          <w:sz w:val="22"/>
          <w:szCs w:val="22"/>
        </w:rPr>
        <w:t xml:space="preserve">The vendor’s Exhibit </w:t>
      </w:r>
      <w:r w:rsidR="005E2596" w:rsidRPr="139C7423">
        <w:rPr>
          <w:rFonts w:ascii="Cambria" w:hAnsi="Cambria" w:cs="Calibri"/>
          <w:b w:val="0"/>
          <w:sz w:val="22"/>
          <w:szCs w:val="22"/>
        </w:rPr>
        <w:t>A-2</w:t>
      </w:r>
      <w:r w:rsidR="00E03996" w:rsidRPr="139C7423">
        <w:rPr>
          <w:rFonts w:ascii="Cambria" w:hAnsi="Cambria" w:cs="Calibri"/>
          <w:b w:val="0"/>
          <w:sz w:val="22"/>
          <w:szCs w:val="22"/>
        </w:rPr>
        <w:t xml:space="preserve">: </w:t>
      </w:r>
      <w:r w:rsidR="00EE79B0" w:rsidRPr="139C7423">
        <w:rPr>
          <w:rFonts w:ascii="Cambria" w:hAnsi="Cambria" w:cs="Calibri"/>
          <w:b w:val="0"/>
          <w:sz w:val="22"/>
          <w:szCs w:val="22"/>
        </w:rPr>
        <w:t xml:space="preserve">Team Qualifications / Organizational Staffing Capacity for the Contractor’s </w:t>
      </w:r>
      <w:r w:rsidR="4CCE132C" w:rsidRPr="139C7423">
        <w:rPr>
          <w:rFonts w:ascii="Cambria" w:hAnsi="Cambria" w:cs="Calibri"/>
          <w:b w:val="0"/>
          <w:sz w:val="22"/>
          <w:szCs w:val="22"/>
        </w:rPr>
        <w:t xml:space="preserve">Horizon 2 </w:t>
      </w:r>
      <w:r w:rsidR="00E03996" w:rsidRPr="139C7423">
        <w:rPr>
          <w:rFonts w:ascii="Cambria" w:hAnsi="Cambria" w:cs="Calibri"/>
          <w:b w:val="0"/>
          <w:sz w:val="22"/>
          <w:szCs w:val="22"/>
        </w:rPr>
        <w:t xml:space="preserve">Project(s) should be limited to </w:t>
      </w:r>
      <w:r w:rsidR="00B34762" w:rsidRPr="139C7423">
        <w:rPr>
          <w:rFonts w:ascii="Cambria" w:hAnsi="Cambria" w:cs="Calibri"/>
          <w:b w:val="0"/>
          <w:sz w:val="22"/>
          <w:szCs w:val="22"/>
        </w:rPr>
        <w:t>questions on the Exhibit</w:t>
      </w:r>
      <w:r w:rsidR="00AE1C74" w:rsidRPr="139C7423">
        <w:rPr>
          <w:rFonts w:ascii="Cambria" w:hAnsi="Cambria" w:cs="Calibri"/>
          <w:b w:val="0"/>
          <w:sz w:val="22"/>
          <w:szCs w:val="22"/>
        </w:rPr>
        <w:t>, and should be limited to no more than a total of 10 pages if possible</w:t>
      </w:r>
      <w:r w:rsidR="00B34762" w:rsidRPr="139C7423">
        <w:rPr>
          <w:rFonts w:ascii="Cambria" w:hAnsi="Cambria" w:cs="Calibri"/>
          <w:b w:val="0"/>
          <w:sz w:val="22"/>
          <w:szCs w:val="22"/>
        </w:rPr>
        <w:t xml:space="preserve">. </w:t>
      </w:r>
      <w:r w:rsidR="00E03996" w:rsidRPr="139C7423">
        <w:rPr>
          <w:rFonts w:ascii="Cambria" w:hAnsi="Cambria" w:cs="Calibri"/>
          <w:b w:val="0"/>
          <w:sz w:val="22"/>
          <w:szCs w:val="22"/>
        </w:rPr>
        <w:t xml:space="preserve">Standard fonts, 11 point or above, should be used. </w:t>
      </w:r>
    </w:p>
    <w:p w14:paraId="5F40FADE" w14:textId="35AAE7D5" w:rsidR="000A17D1" w:rsidRPr="00D93E7A" w:rsidRDefault="007B256B" w:rsidP="000A17D1">
      <w:pPr>
        <w:pStyle w:val="Heading4"/>
        <w:keepNext w:val="0"/>
        <w:spacing w:after="120"/>
        <w:ind w:left="1152" w:hanging="432"/>
        <w:jc w:val="left"/>
        <w:rPr>
          <w:rFonts w:ascii="Cambria" w:hAnsi="Cambria" w:cs="Calibri"/>
          <w:b w:val="0"/>
          <w:sz w:val="22"/>
          <w:szCs w:val="22"/>
        </w:rPr>
      </w:pPr>
      <w:r w:rsidRPr="139C7423">
        <w:rPr>
          <w:rFonts w:ascii="Cambria" w:hAnsi="Cambria" w:cs="Calibri"/>
          <w:b w:val="0"/>
          <w:sz w:val="22"/>
          <w:szCs w:val="22"/>
        </w:rPr>
        <w:t>e</w:t>
      </w:r>
      <w:r w:rsidR="000A17D1" w:rsidRPr="139C7423">
        <w:rPr>
          <w:rFonts w:ascii="Cambria" w:hAnsi="Cambria" w:cs="Calibri"/>
          <w:b w:val="0"/>
          <w:sz w:val="22"/>
          <w:szCs w:val="22"/>
        </w:rPr>
        <w:t>.</w:t>
      </w:r>
      <w:r>
        <w:tab/>
      </w:r>
      <w:r w:rsidR="000A17D1" w:rsidRPr="139C7423">
        <w:rPr>
          <w:rFonts w:ascii="Cambria" w:hAnsi="Cambria" w:cs="Calibri"/>
          <w:b w:val="0"/>
          <w:sz w:val="22"/>
          <w:szCs w:val="22"/>
        </w:rPr>
        <w:t xml:space="preserve">Technical Bid: The vendor’s Exhibit </w:t>
      </w:r>
      <w:r w:rsidR="003C342B" w:rsidRPr="139C7423">
        <w:rPr>
          <w:rFonts w:ascii="Cambria" w:hAnsi="Cambria" w:cs="Calibri"/>
          <w:b w:val="0"/>
          <w:sz w:val="22"/>
          <w:szCs w:val="22"/>
        </w:rPr>
        <w:t>B</w:t>
      </w:r>
      <w:r w:rsidR="000A17D1" w:rsidRPr="139C7423">
        <w:rPr>
          <w:rFonts w:ascii="Cambria" w:hAnsi="Cambria" w:cs="Calibri"/>
          <w:b w:val="0"/>
          <w:sz w:val="22"/>
          <w:szCs w:val="22"/>
        </w:rPr>
        <w:t xml:space="preserve">: Technical Bid – </w:t>
      </w:r>
      <w:r w:rsidR="007413F0" w:rsidRPr="139C7423">
        <w:rPr>
          <w:rFonts w:ascii="Cambria" w:hAnsi="Cambria" w:cs="Calibri"/>
          <w:b w:val="0"/>
          <w:sz w:val="22"/>
          <w:szCs w:val="22"/>
        </w:rPr>
        <w:t xml:space="preserve">Past Performance Experience and Overall Relevant </w:t>
      </w:r>
      <w:r w:rsidR="000A17D1" w:rsidRPr="139C7423">
        <w:rPr>
          <w:rFonts w:ascii="Cambria" w:hAnsi="Cambria" w:cs="Calibri"/>
          <w:b w:val="0"/>
          <w:sz w:val="22"/>
          <w:szCs w:val="22"/>
        </w:rPr>
        <w:t xml:space="preserve">Experience with a </w:t>
      </w:r>
      <w:r w:rsidR="28B305E3" w:rsidRPr="139C7423">
        <w:rPr>
          <w:rFonts w:ascii="Cambria" w:hAnsi="Cambria" w:cs="Calibri"/>
          <w:b w:val="0"/>
          <w:sz w:val="22"/>
          <w:szCs w:val="22"/>
        </w:rPr>
        <w:t>Horizon 2</w:t>
      </w:r>
      <w:r w:rsidR="000A17D1" w:rsidRPr="139C7423">
        <w:rPr>
          <w:rFonts w:ascii="Cambria" w:hAnsi="Cambria" w:cs="Calibri"/>
          <w:b w:val="0"/>
          <w:sz w:val="22"/>
          <w:szCs w:val="22"/>
        </w:rPr>
        <w:t xml:space="preserve"> Project(s) should be limited to no more than 10 pages if possible.  Standard fonts, 11 point or above, should be used. </w:t>
      </w:r>
    </w:p>
    <w:p w14:paraId="6ECE349A" w14:textId="20503031" w:rsidR="003570DA" w:rsidRPr="00D93E7A" w:rsidRDefault="000A17D1" w:rsidP="00F73DB0">
      <w:pPr>
        <w:pStyle w:val="Heading5"/>
        <w:spacing w:after="120"/>
        <w:ind w:left="1620" w:hanging="450"/>
        <w:jc w:val="left"/>
        <w:rPr>
          <w:rFonts w:ascii="Cambria" w:hAnsi="Cambria" w:cs="Calibri"/>
          <w:szCs w:val="22"/>
        </w:rPr>
      </w:pPr>
      <w:r w:rsidRPr="00D93E7A">
        <w:rPr>
          <w:rFonts w:ascii="Cambria" w:hAnsi="Cambria" w:cs="Calibri"/>
          <w:szCs w:val="22"/>
        </w:rPr>
        <w:lastRenderedPageBreak/>
        <w:t>1)</w:t>
      </w:r>
      <w:r w:rsidRPr="00D93E7A">
        <w:rPr>
          <w:rFonts w:ascii="Cambria" w:hAnsi="Cambria" w:cs="Calibri"/>
          <w:szCs w:val="22"/>
        </w:rPr>
        <w:tab/>
      </w:r>
      <w:r w:rsidR="003570DA" w:rsidRPr="00D93E7A">
        <w:rPr>
          <w:rFonts w:ascii="Cambria" w:hAnsi="Cambria" w:cs="Calibri"/>
          <w:szCs w:val="22"/>
        </w:rPr>
        <w:t>The vendor should provide a brief company history and nature of the business, including the founding date and number of years in business as currently structured, type of projects completed, etc. If the company has a website, provide the address.</w:t>
      </w:r>
    </w:p>
    <w:p w14:paraId="4D52B2CF" w14:textId="788CA580" w:rsidR="000A17D1" w:rsidRPr="00D93E7A" w:rsidRDefault="003570DA" w:rsidP="139C7423">
      <w:pPr>
        <w:pStyle w:val="Heading5"/>
        <w:spacing w:after="120"/>
        <w:ind w:left="1620" w:hanging="450"/>
        <w:jc w:val="left"/>
        <w:rPr>
          <w:rFonts w:ascii="Cambria" w:hAnsi="Cambria" w:cs="Calibri"/>
        </w:rPr>
      </w:pPr>
      <w:r w:rsidRPr="139C7423">
        <w:rPr>
          <w:rFonts w:ascii="Cambria" w:hAnsi="Cambria"/>
        </w:rPr>
        <w:t>2)</w:t>
      </w:r>
      <w:r>
        <w:tab/>
      </w:r>
      <w:r w:rsidRPr="139C7423">
        <w:rPr>
          <w:rFonts w:ascii="Cambria" w:hAnsi="Cambria" w:cs="Calibri"/>
        </w:rPr>
        <w:t xml:space="preserve">The vendor should describe the vendor's overall relevant knowledge of and experience in projects similar in scope to the </w:t>
      </w:r>
      <w:r w:rsidR="053DEE5A" w:rsidRPr="139C7423">
        <w:rPr>
          <w:rFonts w:ascii="Cambria" w:hAnsi="Cambria" w:cs="Calibri"/>
        </w:rPr>
        <w:t xml:space="preserve"> Horizon 2</w:t>
      </w:r>
      <w:r w:rsidRPr="139C7423">
        <w:rPr>
          <w:rFonts w:ascii="Cambria" w:hAnsi="Cambria" w:cs="Calibri"/>
        </w:rPr>
        <w:t xml:space="preserve"> project, as outlined in the IFB, and seen below.</w:t>
      </w:r>
      <w:r w:rsidR="00846DEE" w:rsidRPr="139C7423">
        <w:rPr>
          <w:rFonts w:ascii="Cambria" w:hAnsi="Cambria" w:cs="Calibri"/>
        </w:rPr>
        <w:t xml:space="preserve"> </w:t>
      </w:r>
    </w:p>
    <w:p w14:paraId="549B2EE7" w14:textId="005CF2C6" w:rsidR="00E37CB0" w:rsidRDefault="003570DA" w:rsidP="00E37CB0">
      <w:pPr>
        <w:pStyle w:val="Heading5"/>
        <w:spacing w:after="120"/>
        <w:ind w:left="1620" w:hanging="450"/>
        <w:jc w:val="left"/>
        <w:rPr>
          <w:rFonts w:ascii="Cambria" w:hAnsi="Cambria"/>
        </w:rPr>
      </w:pPr>
      <w:r w:rsidRPr="03E67422">
        <w:rPr>
          <w:rFonts w:ascii="Cambria" w:hAnsi="Cambria"/>
        </w:rPr>
        <w:t>3</w:t>
      </w:r>
      <w:r w:rsidR="00E37CB0" w:rsidRPr="03E67422">
        <w:rPr>
          <w:rFonts w:ascii="Cambria" w:hAnsi="Cambria"/>
        </w:rPr>
        <w:t>)</w:t>
      </w:r>
      <w:r>
        <w:tab/>
      </w:r>
      <w:r w:rsidR="00E37CB0" w:rsidRPr="03E67422">
        <w:rPr>
          <w:rFonts w:ascii="Cambria" w:hAnsi="Cambria"/>
        </w:rPr>
        <w:t>The vendor should describe a</w:t>
      </w:r>
      <w:r w:rsidR="38AC3A15" w:rsidRPr="03E67422">
        <w:rPr>
          <w:rFonts w:ascii="Cambria" w:hAnsi="Cambria"/>
        </w:rPr>
        <w:t xml:space="preserve"> </w:t>
      </w:r>
      <w:r w:rsidR="00E37CB0" w:rsidRPr="03E67422">
        <w:rPr>
          <w:rFonts w:ascii="Cambria" w:hAnsi="Cambria"/>
        </w:rPr>
        <w:t>past example(s) of projects and how those were successfully managed (e.g., specific contact information (name, email, phone number) of person(s) who can verify project/serve as a reference). If the vendor does not have a past example, respond to how the vendor will successfully manage the proposed renovation project.</w:t>
      </w:r>
    </w:p>
    <w:p w14:paraId="42C34659" w14:textId="77777777" w:rsidR="00AF6A19" w:rsidRPr="00492BA4" w:rsidRDefault="00AF6A19" w:rsidP="00AF6A19">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Revised Via Amendment </w:t>
      </w:r>
      <w:r>
        <w:rPr>
          <w:rFonts w:ascii="Cambria" w:hAnsi="Cambria"/>
          <w:b/>
          <w:bCs/>
          <w:sz w:val="22"/>
          <w:szCs w:val="22"/>
        </w:rPr>
        <w:t>01</w:t>
      </w:r>
    </w:p>
    <w:p w14:paraId="6A28A24D" w14:textId="709BCC87" w:rsidR="00E03996" w:rsidRPr="00D93E7A" w:rsidRDefault="1F523179" w:rsidP="00E03996">
      <w:pPr>
        <w:pStyle w:val="Heading4"/>
        <w:keepNext w:val="0"/>
        <w:spacing w:after="120"/>
        <w:ind w:left="1152" w:hanging="432"/>
        <w:jc w:val="left"/>
        <w:rPr>
          <w:rFonts w:ascii="Cambria" w:hAnsi="Cambria" w:cs="Calibri"/>
          <w:b w:val="0"/>
          <w:sz w:val="22"/>
          <w:szCs w:val="22"/>
        </w:rPr>
      </w:pPr>
      <w:r w:rsidRPr="4E23FF63">
        <w:rPr>
          <w:rFonts w:ascii="Cambria" w:hAnsi="Cambria" w:cs="Calibri"/>
          <w:b w:val="0"/>
          <w:sz w:val="22"/>
          <w:szCs w:val="22"/>
        </w:rPr>
        <w:t>f</w:t>
      </w:r>
      <w:r w:rsidR="00E03996" w:rsidRPr="4E23FF63">
        <w:rPr>
          <w:rFonts w:ascii="Cambria" w:hAnsi="Cambria" w:cs="Calibri"/>
          <w:b w:val="0"/>
          <w:sz w:val="22"/>
          <w:szCs w:val="22"/>
        </w:rPr>
        <w:t>.</w:t>
      </w:r>
      <w:r>
        <w:tab/>
      </w:r>
      <w:r w:rsidR="00E03996" w:rsidRPr="4E23FF63">
        <w:rPr>
          <w:rFonts w:ascii="Cambria" w:hAnsi="Cambria" w:cs="Calibri"/>
          <w:b w:val="0"/>
          <w:sz w:val="22"/>
          <w:szCs w:val="22"/>
        </w:rPr>
        <w:t xml:space="preserve">Exhibit </w:t>
      </w:r>
      <w:r w:rsidR="003C342B" w:rsidRPr="4E23FF63">
        <w:rPr>
          <w:rFonts w:ascii="Cambria" w:hAnsi="Cambria" w:cs="Calibri"/>
          <w:b w:val="0"/>
          <w:sz w:val="22"/>
          <w:szCs w:val="22"/>
        </w:rPr>
        <w:t>C</w:t>
      </w:r>
      <w:r w:rsidR="00E03996" w:rsidRPr="4E23FF63">
        <w:rPr>
          <w:rFonts w:ascii="Cambria" w:hAnsi="Cambria" w:cs="Calibri"/>
          <w:b w:val="0"/>
          <w:sz w:val="22"/>
          <w:szCs w:val="22"/>
        </w:rPr>
        <w:t xml:space="preserve"> – </w:t>
      </w:r>
      <w:r w:rsidR="00E03996" w:rsidRPr="00FC7A82">
        <w:rPr>
          <w:rFonts w:ascii="Cambria" w:hAnsi="Cambria" w:cs="Calibri"/>
          <w:bCs/>
          <w:i/>
          <w:iCs/>
          <w:sz w:val="22"/>
          <w:szCs w:val="22"/>
        </w:rPr>
        <w:t>Contractor Information</w:t>
      </w:r>
      <w:r w:rsidR="00E03996" w:rsidRPr="4E23FF63">
        <w:rPr>
          <w:rFonts w:ascii="Cambria" w:hAnsi="Cambria" w:cs="Calibri"/>
          <w:b w:val="0"/>
          <w:sz w:val="22"/>
          <w:szCs w:val="22"/>
        </w:rPr>
        <w:t xml:space="preserve">. The vendor’s Exhibit </w:t>
      </w:r>
      <w:r w:rsidR="003C342B" w:rsidRPr="4E23FF63">
        <w:rPr>
          <w:rFonts w:ascii="Cambria" w:hAnsi="Cambria" w:cs="Calibri"/>
          <w:b w:val="0"/>
          <w:sz w:val="22"/>
          <w:szCs w:val="22"/>
        </w:rPr>
        <w:t>C</w:t>
      </w:r>
      <w:r w:rsidR="00E03996" w:rsidRPr="4E23FF63">
        <w:rPr>
          <w:rFonts w:ascii="Cambria" w:hAnsi="Cambria" w:cs="Calibri"/>
          <w:b w:val="0"/>
          <w:sz w:val="22"/>
          <w:szCs w:val="22"/>
        </w:rPr>
        <w:t xml:space="preserve"> should be limited to no more than 10 pages if</w:t>
      </w:r>
      <w:r w:rsidR="00F233D2" w:rsidRPr="4E23FF63">
        <w:rPr>
          <w:rFonts w:ascii="Cambria" w:hAnsi="Cambria" w:cs="Calibri"/>
          <w:b w:val="0"/>
          <w:sz w:val="22"/>
          <w:szCs w:val="22"/>
        </w:rPr>
        <w:t xml:space="preserve"> </w:t>
      </w:r>
      <w:r w:rsidR="00E03996" w:rsidRPr="4E23FF63">
        <w:rPr>
          <w:rFonts w:ascii="Cambria" w:hAnsi="Cambria" w:cs="Calibri"/>
          <w:b w:val="0"/>
          <w:sz w:val="22"/>
          <w:szCs w:val="22"/>
        </w:rPr>
        <w:t>possible.  Standard fonts, 11 point or above, should be used.</w:t>
      </w:r>
    </w:p>
    <w:p w14:paraId="33E76274" w14:textId="52D71A8D" w:rsidR="00E03996" w:rsidRPr="00D93E7A" w:rsidRDefault="3337686F" w:rsidP="00E03996">
      <w:pPr>
        <w:pStyle w:val="Heading4"/>
        <w:keepNext w:val="0"/>
        <w:spacing w:after="120"/>
        <w:ind w:left="1152" w:hanging="432"/>
        <w:jc w:val="left"/>
        <w:rPr>
          <w:rFonts w:ascii="Cambria" w:hAnsi="Cambria" w:cs="Calibri"/>
          <w:b w:val="0"/>
          <w:sz w:val="22"/>
          <w:szCs w:val="22"/>
        </w:rPr>
      </w:pPr>
      <w:r w:rsidRPr="27AF64AD">
        <w:rPr>
          <w:rFonts w:ascii="Cambria" w:hAnsi="Cambria" w:cs="Calibri"/>
          <w:b w:val="0"/>
          <w:sz w:val="22"/>
          <w:szCs w:val="22"/>
        </w:rPr>
        <w:t>g</w:t>
      </w:r>
      <w:r w:rsidR="00E03996" w:rsidRPr="27AF64AD">
        <w:rPr>
          <w:rFonts w:ascii="Cambria" w:hAnsi="Cambria" w:cs="Calibri"/>
          <w:b w:val="0"/>
          <w:sz w:val="22"/>
          <w:szCs w:val="22"/>
        </w:rPr>
        <w:t>.</w:t>
      </w:r>
      <w:r w:rsidR="00E03996">
        <w:tab/>
      </w:r>
      <w:r w:rsidR="00E03996" w:rsidRPr="27AF64AD">
        <w:rPr>
          <w:rFonts w:ascii="Cambria" w:hAnsi="Cambria" w:cs="Calibri"/>
          <w:b w:val="0"/>
          <w:sz w:val="22"/>
          <w:szCs w:val="22"/>
        </w:rPr>
        <w:t xml:space="preserve">Exhibit </w:t>
      </w:r>
      <w:r w:rsidR="003C342B" w:rsidRPr="27AF64AD">
        <w:rPr>
          <w:rFonts w:ascii="Cambria" w:hAnsi="Cambria" w:cs="Calibri"/>
          <w:b w:val="0"/>
          <w:sz w:val="22"/>
          <w:szCs w:val="22"/>
        </w:rPr>
        <w:t>D</w:t>
      </w:r>
      <w:r w:rsidR="00E03996" w:rsidRPr="27AF64AD">
        <w:rPr>
          <w:rFonts w:ascii="Cambria" w:hAnsi="Cambria" w:cs="Calibri"/>
          <w:b w:val="0"/>
          <w:sz w:val="22"/>
          <w:szCs w:val="22"/>
        </w:rPr>
        <w:t xml:space="preserve"> – Contractor Budget and Budget Narrative. The vendor’s Exhibit </w:t>
      </w:r>
      <w:r w:rsidR="003C342B" w:rsidRPr="27AF64AD">
        <w:rPr>
          <w:rFonts w:ascii="Cambria" w:hAnsi="Cambria" w:cs="Calibri"/>
          <w:b w:val="0"/>
          <w:sz w:val="22"/>
          <w:szCs w:val="22"/>
        </w:rPr>
        <w:t>D</w:t>
      </w:r>
      <w:r w:rsidR="00E03996" w:rsidRPr="27AF64AD">
        <w:rPr>
          <w:rFonts w:ascii="Cambria" w:hAnsi="Cambria" w:cs="Calibri"/>
          <w:b w:val="0"/>
          <w:sz w:val="22"/>
          <w:szCs w:val="22"/>
        </w:rPr>
        <w:t xml:space="preserve"> should be limited to no more than 10 pages if possible.  Standard fonts, 11 point or above, should be used.</w:t>
      </w:r>
    </w:p>
    <w:p w14:paraId="4EB8C6FE" w14:textId="21227F92" w:rsidR="00E03996" w:rsidRPr="00D93E7A" w:rsidRDefault="683F8C81" w:rsidP="00E03996">
      <w:pPr>
        <w:pStyle w:val="Heading4"/>
        <w:keepNext w:val="0"/>
        <w:spacing w:after="120"/>
        <w:ind w:left="1152" w:hanging="432"/>
        <w:jc w:val="left"/>
        <w:rPr>
          <w:rFonts w:ascii="Cambria" w:hAnsi="Cambria" w:cs="Calibri"/>
          <w:b w:val="0"/>
          <w:sz w:val="22"/>
          <w:szCs w:val="22"/>
        </w:rPr>
      </w:pPr>
      <w:r w:rsidRPr="27AF64AD">
        <w:rPr>
          <w:rFonts w:ascii="Cambria" w:hAnsi="Cambria" w:cs="Calibri"/>
          <w:b w:val="0"/>
          <w:sz w:val="22"/>
          <w:szCs w:val="22"/>
        </w:rPr>
        <w:t>h</w:t>
      </w:r>
      <w:r w:rsidR="00E03996" w:rsidRPr="27AF64AD">
        <w:rPr>
          <w:rFonts w:ascii="Cambria" w:hAnsi="Cambria" w:cs="Calibri"/>
          <w:b w:val="0"/>
          <w:sz w:val="22"/>
          <w:szCs w:val="22"/>
        </w:rPr>
        <w:t>.</w:t>
      </w:r>
      <w:r w:rsidR="00E03996">
        <w:tab/>
      </w:r>
      <w:r w:rsidR="00E03996" w:rsidRPr="27AF64AD">
        <w:rPr>
          <w:rFonts w:ascii="Cambria" w:hAnsi="Cambria" w:cs="Calibri"/>
          <w:b w:val="0"/>
          <w:sz w:val="22"/>
          <w:szCs w:val="22"/>
        </w:rPr>
        <w:t>State of Missouri Business Compliance Exhibits required for submission:</w:t>
      </w:r>
    </w:p>
    <w:p w14:paraId="21B6E9B9" w14:textId="77777777" w:rsidR="00E03996" w:rsidRPr="00D93E7A" w:rsidRDefault="00E03996" w:rsidP="00E03996">
      <w:pPr>
        <w:pStyle w:val="Heading5"/>
        <w:spacing w:after="120"/>
        <w:ind w:left="1620" w:hanging="450"/>
        <w:jc w:val="left"/>
        <w:rPr>
          <w:rFonts w:ascii="Cambria" w:hAnsi="Cambria" w:cs="Calibri"/>
          <w:szCs w:val="22"/>
        </w:rPr>
      </w:pPr>
      <w:r w:rsidRPr="00D93E7A">
        <w:rPr>
          <w:rFonts w:ascii="Cambria" w:hAnsi="Cambria" w:cs="Calibri"/>
          <w:szCs w:val="22"/>
        </w:rPr>
        <w:t>1)</w:t>
      </w:r>
      <w:r w:rsidRPr="00D93E7A">
        <w:rPr>
          <w:rFonts w:ascii="Cambria" w:hAnsi="Cambria" w:cs="Calibri"/>
          <w:szCs w:val="22"/>
        </w:rPr>
        <w:tab/>
        <w:t>Exhibit 1: Business Entity Certification, Enrollment Documentation, and Affidavit of Work Authorization.</w:t>
      </w:r>
    </w:p>
    <w:p w14:paraId="013123D2" w14:textId="77777777" w:rsidR="00E03996" w:rsidRPr="00D93E7A" w:rsidRDefault="00E03996" w:rsidP="00E03996">
      <w:pPr>
        <w:pStyle w:val="Heading5"/>
        <w:spacing w:after="120"/>
        <w:ind w:left="1620" w:hanging="450"/>
        <w:jc w:val="left"/>
        <w:rPr>
          <w:rFonts w:ascii="Cambria" w:hAnsi="Cambria" w:cs="Calibri"/>
          <w:szCs w:val="22"/>
        </w:rPr>
      </w:pPr>
      <w:r w:rsidRPr="00D93E7A">
        <w:rPr>
          <w:rFonts w:ascii="Cambria" w:hAnsi="Cambria" w:cs="Calibri"/>
          <w:szCs w:val="22"/>
        </w:rPr>
        <w:t>2)</w:t>
      </w:r>
      <w:r w:rsidRPr="00D93E7A">
        <w:rPr>
          <w:rFonts w:ascii="Cambria" w:hAnsi="Cambria" w:cs="Calibri"/>
          <w:szCs w:val="22"/>
        </w:rPr>
        <w:tab/>
        <w:t>Exhibit 2: Certification Regarding Debarment, Suspension, Ineligibility and Voluntary Exclusion.</w:t>
      </w:r>
    </w:p>
    <w:p w14:paraId="5537D8F3" w14:textId="77777777" w:rsidR="00E03996" w:rsidRPr="00D93E7A" w:rsidRDefault="00E03996" w:rsidP="00E03996">
      <w:pPr>
        <w:pStyle w:val="Heading5"/>
        <w:spacing w:after="120"/>
        <w:ind w:left="1620" w:hanging="450"/>
        <w:jc w:val="left"/>
        <w:rPr>
          <w:rFonts w:ascii="Cambria" w:hAnsi="Cambria" w:cs="Arial"/>
          <w:szCs w:val="22"/>
        </w:rPr>
      </w:pPr>
      <w:r w:rsidRPr="00D93E7A">
        <w:rPr>
          <w:rFonts w:ascii="Cambria" w:hAnsi="Cambria" w:cs="Calibri"/>
          <w:szCs w:val="22"/>
        </w:rPr>
        <w:t>3)</w:t>
      </w:r>
      <w:r w:rsidRPr="00D93E7A">
        <w:rPr>
          <w:rFonts w:ascii="Cambria" w:hAnsi="Cambria" w:cs="Calibri"/>
          <w:szCs w:val="22"/>
        </w:rPr>
        <w:tab/>
      </w:r>
      <w:r w:rsidRPr="00D93E7A">
        <w:rPr>
          <w:rFonts w:ascii="Cambria" w:hAnsi="Cambria"/>
          <w:szCs w:val="22"/>
        </w:rPr>
        <w:t xml:space="preserve">Exhibit 3: Miscellaneous Information </w:t>
      </w:r>
    </w:p>
    <w:p w14:paraId="5A8ABBD1" w14:textId="77777777" w:rsidR="00E03996" w:rsidRPr="00D93E7A" w:rsidRDefault="00E03996" w:rsidP="00E03996">
      <w:pPr>
        <w:pStyle w:val="Heading5"/>
        <w:spacing w:after="120"/>
        <w:ind w:left="1620" w:hanging="450"/>
        <w:jc w:val="left"/>
        <w:rPr>
          <w:rFonts w:ascii="Cambria" w:hAnsi="Cambria" w:cs="Calibri"/>
          <w:szCs w:val="22"/>
        </w:rPr>
      </w:pPr>
      <w:r w:rsidRPr="00D93E7A">
        <w:rPr>
          <w:rFonts w:ascii="Cambria" w:hAnsi="Cambria" w:cs="Arial"/>
          <w:szCs w:val="22"/>
        </w:rPr>
        <w:t>4)</w:t>
      </w:r>
      <w:r w:rsidRPr="00D93E7A">
        <w:rPr>
          <w:rFonts w:ascii="Cambria" w:hAnsi="Cambria" w:cs="Arial"/>
          <w:szCs w:val="22"/>
        </w:rPr>
        <w:tab/>
      </w:r>
      <w:r w:rsidRPr="00D93E7A">
        <w:rPr>
          <w:rFonts w:ascii="Cambria" w:hAnsi="Cambria" w:cs="Calibri"/>
          <w:szCs w:val="22"/>
        </w:rPr>
        <w:t>Exhibit 4: Registration of Business Name with the Missouri Secretary of State.</w:t>
      </w:r>
    </w:p>
    <w:p w14:paraId="1754288E" w14:textId="77777777" w:rsidR="00E03996" w:rsidRPr="00D93E7A" w:rsidRDefault="00E03996" w:rsidP="00E03996">
      <w:pPr>
        <w:pStyle w:val="Heading5"/>
        <w:spacing w:after="120"/>
        <w:ind w:left="1620" w:hanging="450"/>
        <w:jc w:val="left"/>
        <w:rPr>
          <w:rFonts w:ascii="Cambria" w:hAnsi="Cambria" w:cs="Calibri"/>
          <w:szCs w:val="22"/>
        </w:rPr>
      </w:pPr>
      <w:r w:rsidRPr="00D93E7A">
        <w:rPr>
          <w:rFonts w:ascii="Cambria" w:hAnsi="Cambria" w:cs="Calibri"/>
          <w:szCs w:val="22"/>
        </w:rPr>
        <w:t>5)</w:t>
      </w:r>
      <w:r w:rsidRPr="00D93E7A">
        <w:rPr>
          <w:rFonts w:ascii="Cambria" w:hAnsi="Cambria" w:cs="Calibri"/>
          <w:szCs w:val="22"/>
        </w:rPr>
        <w:tab/>
        <w:t>Exhibit 5: Anti-Discrimination Against Israel Act Certification.</w:t>
      </w:r>
    </w:p>
    <w:p w14:paraId="12A48B15" w14:textId="3B64260E" w:rsidR="00E03996" w:rsidRDefault="00E03996" w:rsidP="00E03996">
      <w:pPr>
        <w:spacing w:after="120"/>
        <w:ind w:left="720" w:hanging="720"/>
      </w:pPr>
      <w:r w:rsidRPr="00D93E7A">
        <w:rPr>
          <w:rFonts w:ascii="Cambria" w:hAnsi="Cambria" w:cs="Arial"/>
          <w:sz w:val="22"/>
          <w:szCs w:val="22"/>
        </w:rPr>
        <w:t>6.3.2</w:t>
      </w:r>
      <w:r w:rsidRPr="00D93E7A">
        <w:rPr>
          <w:rFonts w:ascii="Cambria" w:hAnsi="Cambria"/>
        </w:rPr>
        <w:tab/>
      </w:r>
      <w:r w:rsidRPr="00D93E7A">
        <w:rPr>
          <w:rFonts w:ascii="Cambria" w:eastAsia="Cambria" w:hAnsi="Cambria" w:cs="Cambria"/>
          <w:sz w:val="22"/>
          <w:szCs w:val="22"/>
          <w:u w:val="single"/>
        </w:rPr>
        <w:t>Vendor No Tax Due Certificate</w:t>
      </w:r>
      <w:r w:rsidRPr="00D93E7A">
        <w:rPr>
          <w:rFonts w:ascii="Cambria" w:eastAsia="Cambria" w:hAnsi="Cambria" w:cs="Cambria"/>
          <w:sz w:val="22"/>
          <w:szCs w:val="22"/>
        </w:rPr>
        <w:t xml:space="preserve"> – This certificate is required by all </w:t>
      </w:r>
      <w:r w:rsidR="00371C54">
        <w:rPr>
          <w:rFonts w:ascii="Cambria" w:eastAsia="Cambria" w:hAnsi="Cambria" w:cs="Cambria"/>
          <w:sz w:val="22"/>
          <w:szCs w:val="22"/>
        </w:rPr>
        <w:t>vendor</w:t>
      </w:r>
      <w:r w:rsidRPr="00D93E7A">
        <w:rPr>
          <w:rFonts w:ascii="Cambria" w:eastAsia="Cambria" w:hAnsi="Cambria" w:cs="Cambria"/>
          <w:sz w:val="22"/>
          <w:szCs w:val="22"/>
        </w:rPr>
        <w:t xml:space="preserve">s as verification that the </w:t>
      </w:r>
      <w:r w:rsidR="00371C54">
        <w:rPr>
          <w:rFonts w:ascii="Cambria" w:eastAsia="Cambria" w:hAnsi="Cambria" w:cs="Cambria"/>
          <w:sz w:val="22"/>
          <w:szCs w:val="22"/>
        </w:rPr>
        <w:t>vendor</w:t>
      </w:r>
      <w:r w:rsidRPr="00D93E7A">
        <w:rPr>
          <w:rFonts w:ascii="Cambria" w:eastAsia="Cambria" w:hAnsi="Cambria" w:cs="Cambria"/>
          <w:sz w:val="22"/>
          <w:szCs w:val="22"/>
        </w:rPr>
        <w:t xml:space="preserve"> is either registered to collect sales and/or use tax in Missouri, or that the </w:t>
      </w:r>
      <w:r w:rsidR="00371C54">
        <w:rPr>
          <w:rFonts w:ascii="Cambria" w:eastAsia="Cambria" w:hAnsi="Cambria" w:cs="Cambria"/>
          <w:sz w:val="22"/>
          <w:szCs w:val="22"/>
        </w:rPr>
        <w:t>vendor</w:t>
      </w:r>
      <w:r w:rsidRPr="00D93E7A">
        <w:rPr>
          <w:rFonts w:ascii="Cambria" w:eastAsia="Cambria" w:hAnsi="Cambria" w:cs="Cambria"/>
          <w:sz w:val="22"/>
          <w:szCs w:val="22"/>
        </w:rPr>
        <w:t xml:space="preserve"> is not making retail sales of tangible personal property or providing taxable services in Missouri. The “Vendor No Tax Due” certificate may be obtained by completing and submitting the “Request for Tax Clearance” form located at </w:t>
      </w:r>
      <w:hyperlink r:id="rId30">
        <w:r w:rsidRPr="00D93E7A">
          <w:rPr>
            <w:rStyle w:val="Hyperlink"/>
            <w:rFonts w:ascii="Cambria" w:eastAsia="Cambria" w:hAnsi="Cambria" w:cs="Cambria"/>
            <w:sz w:val="22"/>
            <w:szCs w:val="22"/>
          </w:rPr>
          <w:t>http://dor.mo.gov/forms/943.pdf.</w:t>
        </w:r>
      </w:hyperlink>
      <w:r w:rsidRPr="00D93E7A">
        <w:rPr>
          <w:rFonts w:ascii="Cambria" w:eastAsia="Cambria" w:hAnsi="Cambria" w:cs="Cambria"/>
          <w:sz w:val="22"/>
          <w:szCs w:val="22"/>
        </w:rPr>
        <w:t xml:space="preserve"> Additional information regarding this certificate is available on the Department of Revenue’s website at </w:t>
      </w:r>
      <w:hyperlink r:id="rId31">
        <w:r w:rsidRPr="00D93E7A">
          <w:rPr>
            <w:rStyle w:val="Hyperlink"/>
            <w:rFonts w:ascii="Cambria" w:eastAsia="Cambria" w:hAnsi="Cambria" w:cs="Cambria"/>
            <w:sz w:val="22"/>
            <w:szCs w:val="22"/>
          </w:rPr>
          <w:t>http://dor.mo.gov/business/sales.</w:t>
        </w:r>
      </w:hyperlink>
    </w:p>
    <w:p w14:paraId="4D7860A5" w14:textId="77777777" w:rsidR="00E03996" w:rsidRPr="00D93E7A" w:rsidRDefault="00E03996" w:rsidP="00E03996">
      <w:pPr>
        <w:pStyle w:val="Heading4"/>
        <w:keepNext w:val="0"/>
        <w:spacing w:after="120"/>
        <w:ind w:left="1152" w:hanging="432"/>
        <w:jc w:val="left"/>
        <w:rPr>
          <w:rFonts w:ascii="Cambria" w:eastAsia="Cambria" w:hAnsi="Cambria" w:cs="Cambria"/>
          <w:b w:val="0"/>
          <w:sz w:val="22"/>
          <w:szCs w:val="22"/>
        </w:rPr>
      </w:pPr>
      <w:r w:rsidRPr="00D93E7A">
        <w:rPr>
          <w:rFonts w:ascii="Cambria" w:eastAsia="Cambria" w:hAnsi="Cambria" w:cs="Cambria"/>
          <w:b w:val="0"/>
          <w:sz w:val="22"/>
          <w:szCs w:val="22"/>
        </w:rPr>
        <w:t>a.</w:t>
      </w:r>
      <w:r w:rsidRPr="00D93E7A">
        <w:rPr>
          <w:rFonts w:ascii="Cambria" w:hAnsi="Cambria"/>
          <w:b w:val="0"/>
        </w:rPr>
        <w:tab/>
      </w:r>
      <w:r w:rsidRPr="00D93E7A">
        <w:rPr>
          <w:rFonts w:ascii="Cambria" w:eastAsia="Cambria" w:hAnsi="Cambria" w:cs="Cambria"/>
          <w:b w:val="0"/>
          <w:sz w:val="22"/>
          <w:szCs w:val="22"/>
        </w:rPr>
        <w:t>Department of Revenue, Taxation Division Contact Information for technical assistance:</w:t>
      </w:r>
    </w:p>
    <w:p w14:paraId="1E2086BD" w14:textId="77777777" w:rsidR="00E03996" w:rsidRPr="00D93E7A" w:rsidRDefault="00E03996" w:rsidP="00E03996">
      <w:pPr>
        <w:tabs>
          <w:tab w:val="left" w:pos="3020"/>
        </w:tabs>
        <w:spacing w:before="59"/>
        <w:ind w:left="1580" w:right="4936"/>
        <w:rPr>
          <w:rFonts w:ascii="Cambria" w:eastAsia="Cambria" w:hAnsi="Cambria" w:cs="Cambria"/>
          <w:sz w:val="22"/>
          <w:szCs w:val="22"/>
        </w:rPr>
      </w:pPr>
      <w:r w:rsidRPr="00D93E7A">
        <w:rPr>
          <w:rFonts w:ascii="Cambria" w:eastAsia="Cambria" w:hAnsi="Cambria" w:cs="Cambria"/>
          <w:sz w:val="22"/>
          <w:szCs w:val="22"/>
        </w:rPr>
        <w:t xml:space="preserve">Website: </w:t>
      </w:r>
      <w:hyperlink r:id="rId32">
        <w:r w:rsidRPr="00D93E7A">
          <w:rPr>
            <w:rStyle w:val="Hyperlink"/>
            <w:rFonts w:ascii="Cambria" w:eastAsia="Cambria" w:hAnsi="Cambria" w:cs="Cambria"/>
            <w:sz w:val="22"/>
            <w:szCs w:val="22"/>
          </w:rPr>
          <w:t>http://dor.mo.gov/business/sales</w:t>
        </w:r>
      </w:hyperlink>
      <w:r w:rsidRPr="00D93E7A">
        <w:rPr>
          <w:rFonts w:ascii="Cambria" w:eastAsia="Cambria" w:hAnsi="Cambria" w:cs="Cambria"/>
          <w:sz w:val="22"/>
          <w:szCs w:val="22"/>
        </w:rPr>
        <w:t xml:space="preserve"> Phone:(573) 751-9268</w:t>
      </w:r>
    </w:p>
    <w:p w14:paraId="60DDD09B" w14:textId="77777777" w:rsidR="00E03996" w:rsidRPr="00D93E7A" w:rsidRDefault="00E03996" w:rsidP="000517A7">
      <w:pPr>
        <w:ind w:left="860" w:firstLine="720"/>
        <w:rPr>
          <w:rFonts w:ascii="Cambria" w:hAnsi="Cambria"/>
        </w:rPr>
      </w:pPr>
      <w:r w:rsidRPr="00D93E7A">
        <w:rPr>
          <w:rFonts w:ascii="Cambria" w:eastAsia="Cambria" w:hAnsi="Cambria" w:cs="Cambria"/>
          <w:sz w:val="22"/>
          <w:szCs w:val="22"/>
        </w:rPr>
        <w:t>Email:</w:t>
      </w:r>
    </w:p>
    <w:p w14:paraId="3898C33E" w14:textId="77777777" w:rsidR="00E03996" w:rsidRPr="00D93E7A" w:rsidRDefault="00E03996" w:rsidP="00E03996">
      <w:pPr>
        <w:spacing w:after="120"/>
        <w:ind w:left="860" w:firstLine="720"/>
        <w:rPr>
          <w:rFonts w:ascii="Cambria" w:eastAsia="Cambria" w:hAnsi="Cambria" w:cs="Cambria"/>
          <w:sz w:val="22"/>
          <w:szCs w:val="22"/>
        </w:rPr>
      </w:pPr>
      <w:hyperlink r:id="rId33" w:history="1">
        <w:r w:rsidRPr="00D93E7A">
          <w:rPr>
            <w:rStyle w:val="Hyperlink"/>
            <w:rFonts w:ascii="Cambria" w:eastAsia="Cambria" w:hAnsi="Cambria" w:cs="Cambria"/>
            <w:sz w:val="22"/>
            <w:szCs w:val="22"/>
          </w:rPr>
          <w:t>taxclearance@dor.mo.gov</w:t>
        </w:r>
      </w:hyperlink>
    </w:p>
    <w:p w14:paraId="578701CE" w14:textId="77777777" w:rsidR="00E03996" w:rsidRPr="00D93E7A" w:rsidRDefault="00E03996" w:rsidP="00E03996">
      <w:pPr>
        <w:spacing w:after="120"/>
        <w:ind w:left="720" w:hanging="720"/>
        <w:rPr>
          <w:rFonts w:ascii="Cambria" w:hAnsi="Cambria" w:cs="Arial"/>
          <w:sz w:val="22"/>
          <w:szCs w:val="22"/>
        </w:rPr>
      </w:pPr>
      <w:r w:rsidRPr="00D93E7A">
        <w:rPr>
          <w:rFonts w:ascii="Cambria" w:hAnsi="Cambria" w:cs="Arial"/>
          <w:sz w:val="22"/>
          <w:szCs w:val="22"/>
        </w:rPr>
        <w:t>6.4</w:t>
      </w:r>
      <w:r w:rsidRPr="00D93E7A">
        <w:rPr>
          <w:rFonts w:ascii="Cambria" w:hAnsi="Cambria" w:cs="Arial"/>
          <w:sz w:val="22"/>
          <w:szCs w:val="22"/>
        </w:rPr>
        <w:tab/>
      </w:r>
      <w:r w:rsidRPr="00D93E7A">
        <w:rPr>
          <w:rFonts w:ascii="Cambria" w:hAnsi="Cambria" w:cs="Arial"/>
          <w:sz w:val="22"/>
          <w:szCs w:val="22"/>
          <w:u w:val="single"/>
        </w:rPr>
        <w:t>Evaluation and Award Process</w:t>
      </w:r>
      <w:r w:rsidRPr="00D93E7A">
        <w:rPr>
          <w:rFonts w:ascii="Cambria" w:hAnsi="Cambria" w:cs="Arial"/>
          <w:sz w:val="22"/>
          <w:szCs w:val="22"/>
        </w:rPr>
        <w:t>:</w:t>
      </w:r>
    </w:p>
    <w:p w14:paraId="715D2555" w14:textId="77777777" w:rsidR="00E03996" w:rsidRPr="00D93E7A" w:rsidRDefault="00E03996" w:rsidP="00E03996">
      <w:pPr>
        <w:pStyle w:val="Heading3"/>
        <w:keepLines/>
        <w:spacing w:after="120"/>
        <w:ind w:left="720" w:hanging="720"/>
        <w:jc w:val="left"/>
        <w:rPr>
          <w:rFonts w:ascii="Cambria" w:hAnsi="Cambria" w:cs="Calibri"/>
          <w:b w:val="0"/>
          <w:sz w:val="22"/>
          <w:szCs w:val="22"/>
        </w:rPr>
      </w:pPr>
      <w:r w:rsidRPr="00D93E7A">
        <w:rPr>
          <w:rFonts w:ascii="Cambria" w:hAnsi="Cambria" w:cs="Calibri"/>
          <w:b w:val="0"/>
          <w:sz w:val="22"/>
          <w:szCs w:val="22"/>
        </w:rPr>
        <w:t>6.4.1</w:t>
      </w:r>
      <w:r w:rsidRPr="00D93E7A">
        <w:rPr>
          <w:rFonts w:ascii="Cambria" w:hAnsi="Cambria" w:cs="Calibri"/>
          <w:b w:val="0"/>
          <w:sz w:val="22"/>
          <w:szCs w:val="22"/>
        </w:rPr>
        <w:tab/>
      </w:r>
      <w:r w:rsidRPr="00D93E7A">
        <w:rPr>
          <w:rFonts w:ascii="Cambria" w:hAnsi="Cambria" w:cs="Calibri"/>
          <w:b w:val="0"/>
          <w:sz w:val="22"/>
          <w:szCs w:val="22"/>
          <w:u w:val="single"/>
        </w:rPr>
        <w:t>Evaluation Process</w:t>
      </w:r>
      <w:r w:rsidRPr="00D93E7A">
        <w:rPr>
          <w:rFonts w:ascii="Cambria" w:hAnsi="Cambria" w:cs="Calibri"/>
          <w:b w:val="0"/>
          <w:sz w:val="22"/>
          <w:szCs w:val="22"/>
        </w:rPr>
        <w:t xml:space="preserve">: </w:t>
      </w:r>
    </w:p>
    <w:p w14:paraId="1D6E247E" w14:textId="77777777" w:rsidR="00E03996" w:rsidRPr="00D93E7A" w:rsidRDefault="00E03996" w:rsidP="00E03996">
      <w:pPr>
        <w:keepLines/>
        <w:spacing w:after="120"/>
        <w:ind w:left="1080" w:hanging="360"/>
        <w:rPr>
          <w:rFonts w:ascii="Cambria" w:eastAsia="Cambria" w:hAnsi="Cambria" w:cs="Cambria"/>
          <w:sz w:val="22"/>
          <w:szCs w:val="22"/>
        </w:rPr>
      </w:pPr>
      <w:r w:rsidRPr="00D93E7A">
        <w:rPr>
          <w:rFonts w:ascii="Cambria" w:hAnsi="Cambria" w:cs="Calibri"/>
          <w:sz w:val="22"/>
          <w:szCs w:val="22"/>
        </w:rPr>
        <w:t>a.</w:t>
      </w:r>
      <w:r w:rsidRPr="00D93E7A">
        <w:rPr>
          <w:rFonts w:ascii="Cambria" w:hAnsi="Cambria"/>
        </w:rPr>
        <w:tab/>
      </w:r>
      <w:r w:rsidRPr="00D93E7A">
        <w:rPr>
          <w:rFonts w:ascii="Cambria" w:eastAsia="Cambria" w:hAnsi="Cambria" w:cs="Cambria"/>
          <w:sz w:val="22"/>
          <w:szCs w:val="22"/>
        </w:rPr>
        <w:t>The Department will evaluate proposals received by the due date as outlined on the front page of the IFB. Bids submitted after the due date will not be considered responsive.</w:t>
      </w:r>
    </w:p>
    <w:p w14:paraId="4BE70E22" w14:textId="77777777" w:rsidR="00C54EE5" w:rsidRPr="00492BA4" w:rsidRDefault="00C54EE5" w:rsidP="00C54EE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70D52A3A" w14:textId="4CE6B80E" w:rsidR="00E03996" w:rsidRDefault="00E03996" w:rsidP="00E03996">
      <w:pPr>
        <w:keepLines/>
        <w:spacing w:after="120"/>
        <w:ind w:left="1080" w:hanging="360"/>
        <w:rPr>
          <w:rFonts w:ascii="Cambria" w:hAnsi="Cambria" w:cs="Calibri"/>
          <w:sz w:val="22"/>
          <w:szCs w:val="22"/>
        </w:rPr>
      </w:pPr>
      <w:r w:rsidRPr="00D93E7A">
        <w:rPr>
          <w:rFonts w:ascii="Cambria" w:eastAsia="Cambria" w:hAnsi="Cambria" w:cs="Cambria"/>
          <w:sz w:val="22"/>
          <w:szCs w:val="22"/>
        </w:rPr>
        <w:t>b.</w:t>
      </w:r>
      <w:r w:rsidRPr="00D93E7A">
        <w:rPr>
          <w:rFonts w:ascii="Cambria" w:eastAsia="Cambria" w:hAnsi="Cambria" w:cs="Cambria"/>
          <w:sz w:val="22"/>
          <w:szCs w:val="22"/>
        </w:rPr>
        <w:tab/>
      </w:r>
      <w:r w:rsidR="00001737" w:rsidRPr="00001737">
        <w:rPr>
          <w:rFonts w:ascii="Cambria" w:hAnsi="Cambria" w:cs="Calibri"/>
          <w:b/>
          <w:bCs/>
          <w:i/>
          <w:iCs/>
          <w:sz w:val="22"/>
          <w:szCs w:val="22"/>
        </w:rPr>
        <w:t>C</w:t>
      </w:r>
      <w:r w:rsidRPr="00001737">
        <w:rPr>
          <w:rFonts w:ascii="Cambria" w:hAnsi="Cambria" w:cs="Calibri"/>
          <w:b/>
          <w:bCs/>
          <w:i/>
          <w:iCs/>
          <w:sz w:val="22"/>
          <w:szCs w:val="22"/>
        </w:rPr>
        <w:t>ontract</w:t>
      </w:r>
      <w:r w:rsidR="00001737" w:rsidRPr="00001737">
        <w:rPr>
          <w:rFonts w:ascii="Cambria" w:hAnsi="Cambria" w:cs="Calibri"/>
          <w:b/>
          <w:bCs/>
          <w:i/>
          <w:iCs/>
          <w:sz w:val="22"/>
          <w:szCs w:val="22"/>
        </w:rPr>
        <w:t>s</w:t>
      </w:r>
      <w:r w:rsidRPr="00D93E7A">
        <w:rPr>
          <w:rFonts w:ascii="Cambria" w:hAnsi="Cambria" w:cs="Calibri"/>
          <w:sz w:val="22"/>
          <w:szCs w:val="22"/>
        </w:rPr>
        <w:t xml:space="preserve"> shall be awarded to </w:t>
      </w:r>
      <w:r w:rsidR="00001737" w:rsidRPr="00001737">
        <w:rPr>
          <w:rFonts w:ascii="Cambria" w:hAnsi="Cambria" w:cstheme="minorBidi"/>
          <w:b/>
          <w:bCs/>
          <w:i/>
          <w:iCs/>
          <w:sz w:val="22"/>
        </w:rPr>
        <w:t>qualified, responsive vendors based on a lowest and best determination</w:t>
      </w:r>
      <w:r w:rsidR="00001737">
        <w:rPr>
          <w:rFonts w:ascii="Cambria" w:hAnsi="Cambria" w:cs="Calibri"/>
          <w:b/>
          <w:bCs/>
          <w:i/>
          <w:iCs/>
          <w:sz w:val="22"/>
          <w:szCs w:val="22"/>
        </w:rPr>
        <w:t xml:space="preserve">, </w:t>
      </w:r>
      <w:r w:rsidR="00001737" w:rsidRPr="00001737">
        <w:rPr>
          <w:rFonts w:ascii="Cambria" w:hAnsi="Cambria" w:cs="Calibri"/>
          <w:b/>
          <w:bCs/>
          <w:i/>
          <w:iCs/>
          <w:sz w:val="22"/>
          <w:szCs w:val="22"/>
        </w:rPr>
        <w:t>subject to the evaluation criteria outlined herein and the availability of appropriated funds</w:t>
      </w:r>
      <w:r w:rsidRPr="00D93E7A">
        <w:rPr>
          <w:rFonts w:ascii="Cambria" w:hAnsi="Cambria" w:cs="Calibri"/>
          <w:sz w:val="22"/>
          <w:szCs w:val="22"/>
        </w:rPr>
        <w:t xml:space="preserve">. </w:t>
      </w:r>
    </w:p>
    <w:p w14:paraId="72E45889" w14:textId="77777777" w:rsidR="000F34C5" w:rsidRPr="00492BA4" w:rsidRDefault="000F34C5" w:rsidP="000F34C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73D301E3" w14:textId="4FF11B0D" w:rsidR="00E03996" w:rsidRPr="00D93E7A" w:rsidRDefault="00E03996" w:rsidP="00E03996">
      <w:pPr>
        <w:keepLines/>
        <w:spacing w:after="120"/>
        <w:ind w:left="1080" w:hanging="360"/>
        <w:rPr>
          <w:rFonts w:ascii="Cambria" w:hAnsi="Cambria"/>
          <w:sz w:val="22"/>
          <w:szCs w:val="22"/>
        </w:rPr>
      </w:pPr>
      <w:r w:rsidRPr="4E23FF63">
        <w:rPr>
          <w:rFonts w:ascii="Cambria" w:hAnsi="Cambria" w:cs="Calibri"/>
          <w:sz w:val="22"/>
          <w:szCs w:val="22"/>
        </w:rPr>
        <w:lastRenderedPageBreak/>
        <w:t>c.</w:t>
      </w:r>
      <w:r>
        <w:tab/>
      </w:r>
      <w:r w:rsidRPr="4E23FF63">
        <w:rPr>
          <w:rFonts w:ascii="Cambria" w:hAnsi="Cambria"/>
          <w:sz w:val="22"/>
          <w:szCs w:val="22"/>
        </w:rPr>
        <w:t>The maximum award amount under this contract is $</w:t>
      </w:r>
      <w:r w:rsidR="00727665" w:rsidRPr="4E23FF63">
        <w:rPr>
          <w:rFonts w:ascii="Cambria" w:hAnsi="Cambria"/>
          <w:sz w:val="22"/>
          <w:szCs w:val="22"/>
        </w:rPr>
        <w:t>5</w:t>
      </w:r>
      <w:r w:rsidRPr="4E23FF63">
        <w:rPr>
          <w:rFonts w:ascii="Cambria" w:hAnsi="Cambria"/>
          <w:sz w:val="22"/>
          <w:szCs w:val="22"/>
        </w:rPr>
        <w:t>,</w:t>
      </w:r>
      <w:r w:rsidR="00727665" w:rsidRPr="4E23FF63">
        <w:rPr>
          <w:rFonts w:ascii="Cambria" w:hAnsi="Cambria"/>
          <w:sz w:val="22"/>
          <w:szCs w:val="22"/>
        </w:rPr>
        <w:t>0</w:t>
      </w:r>
      <w:r w:rsidRPr="4E23FF63">
        <w:rPr>
          <w:rFonts w:ascii="Cambria" w:hAnsi="Cambria"/>
          <w:sz w:val="22"/>
          <w:szCs w:val="22"/>
        </w:rPr>
        <w:t xml:space="preserve">00,000.00. </w:t>
      </w:r>
      <w:r w:rsidR="000F34C5" w:rsidRPr="00DE0D04">
        <w:rPr>
          <w:rFonts w:ascii="Cambria" w:hAnsi="Cambria"/>
          <w:b/>
          <w:bCs/>
          <w:i/>
          <w:iCs/>
          <w:sz w:val="22"/>
          <w:szCs w:val="22"/>
        </w:rPr>
        <w:t xml:space="preserve">The Department’s total financial obligation under this contract is capped at a maximum of $5,000,000.00. This cap represents solely the Department's share of the total approved project cost (up to 75%). The </w:t>
      </w:r>
      <w:r w:rsidR="000F34C5">
        <w:rPr>
          <w:rFonts w:ascii="Cambria" w:hAnsi="Cambria"/>
          <w:b/>
          <w:bCs/>
          <w:i/>
          <w:iCs/>
          <w:sz w:val="22"/>
          <w:szCs w:val="22"/>
        </w:rPr>
        <w:t>c</w:t>
      </w:r>
      <w:r w:rsidR="000F34C5" w:rsidRPr="00DE0D04">
        <w:rPr>
          <w:rFonts w:ascii="Cambria" w:hAnsi="Cambria"/>
          <w:b/>
          <w:bCs/>
          <w:i/>
          <w:iCs/>
          <w:sz w:val="22"/>
          <w:szCs w:val="22"/>
        </w:rPr>
        <w:t xml:space="preserve">ontractor’s required matching contribution (minimum 25% of the total approved project cost) is entirely distinct from this cap and shall be provided by the </w:t>
      </w:r>
      <w:r w:rsidR="000F34C5">
        <w:rPr>
          <w:rFonts w:ascii="Cambria" w:hAnsi="Cambria"/>
          <w:b/>
          <w:bCs/>
          <w:i/>
          <w:iCs/>
          <w:sz w:val="22"/>
          <w:szCs w:val="22"/>
        </w:rPr>
        <w:t>c</w:t>
      </w:r>
      <w:r w:rsidR="000F34C5" w:rsidRPr="00DE0D04">
        <w:rPr>
          <w:rFonts w:ascii="Cambria" w:hAnsi="Cambria"/>
          <w:b/>
          <w:bCs/>
          <w:i/>
          <w:iCs/>
          <w:sz w:val="22"/>
          <w:szCs w:val="22"/>
        </w:rPr>
        <w:t>ontractor in addition to the Department's awarded funds.</w:t>
      </w:r>
      <w:r w:rsidR="000F34C5">
        <w:rPr>
          <w:rFonts w:ascii="Cambria" w:hAnsi="Cambria"/>
          <w:b/>
          <w:bCs/>
          <w:i/>
          <w:iCs/>
          <w:sz w:val="22"/>
          <w:szCs w:val="22"/>
        </w:rPr>
        <w:t xml:space="preserve"> </w:t>
      </w:r>
      <w:r w:rsidRPr="4E23FF63">
        <w:rPr>
          <w:rFonts w:ascii="Cambria" w:hAnsi="Cambria"/>
          <w:sz w:val="22"/>
          <w:szCs w:val="22"/>
        </w:rPr>
        <w:t xml:space="preserve">A vendor may request funding below this maximum award amount based on demonstrated project need. Any request above the maximum award amount shall be considered a non-responsive proposal, and therefore, not evaluated. </w:t>
      </w:r>
    </w:p>
    <w:p w14:paraId="00FC4DAA" w14:textId="77777777" w:rsidR="00E03996" w:rsidRPr="00D93E7A" w:rsidRDefault="00E03996" w:rsidP="00E03996">
      <w:pPr>
        <w:keepLines/>
        <w:spacing w:after="120"/>
        <w:ind w:left="1080" w:hanging="360"/>
        <w:rPr>
          <w:rFonts w:ascii="Cambria" w:eastAsia="Cambria" w:hAnsi="Cambria" w:cs="Cambria"/>
          <w:sz w:val="22"/>
          <w:szCs w:val="22"/>
        </w:rPr>
      </w:pPr>
      <w:r w:rsidRPr="00D93E7A">
        <w:rPr>
          <w:rFonts w:ascii="Cambria" w:hAnsi="Cambria"/>
          <w:sz w:val="22"/>
          <w:szCs w:val="22"/>
        </w:rPr>
        <w:t>d.</w:t>
      </w:r>
      <w:r w:rsidRPr="00D93E7A">
        <w:rPr>
          <w:rFonts w:ascii="Cambria" w:hAnsi="Cambria"/>
          <w:sz w:val="22"/>
          <w:szCs w:val="22"/>
        </w:rPr>
        <w:tab/>
      </w:r>
      <w:r w:rsidRPr="00D93E7A">
        <w:rPr>
          <w:rFonts w:ascii="Cambria" w:hAnsi="Cambria" w:cs="Calibri"/>
          <w:sz w:val="22"/>
          <w:szCs w:val="22"/>
        </w:rPr>
        <w:t xml:space="preserve">The vendor is advised that an evaluation committee and other subject-matter experts will be used to review and assess the bids for responsiveness to mandatory requirements of the IFB and in accordance with the subjective evaluation criteria stated in the IFB. The ethical standards of 1 Code of State Regulation (CSR) 40-1.050(7)(O) will apply to evaluators. Vendors can be sanctioned for unauthorized contact with any evaluator under 1 CSR 40-1.060(8)(G) and (H) available at </w:t>
      </w:r>
      <w:hyperlink r:id="rId34" w:history="1">
        <w:r w:rsidRPr="00D93E7A">
          <w:rPr>
            <w:rFonts w:ascii="Cambria" w:hAnsi="Cambria" w:cs="Calibri"/>
            <w:sz w:val="22"/>
            <w:szCs w:val="22"/>
            <w:u w:val="single"/>
          </w:rPr>
          <w:t>http://www.sos.mo.gov/adrules/csr/csr.asp</w:t>
        </w:r>
      </w:hyperlink>
      <w:r w:rsidRPr="00D93E7A">
        <w:rPr>
          <w:rFonts w:ascii="Cambria" w:hAnsi="Cambria" w:cs="Calibri"/>
          <w:sz w:val="22"/>
          <w:szCs w:val="22"/>
        </w:rPr>
        <w:t xml:space="preserve">. </w:t>
      </w:r>
    </w:p>
    <w:p w14:paraId="51637590" w14:textId="4CAD17D7" w:rsidR="00E03996" w:rsidRPr="00D93E7A" w:rsidRDefault="00E03996" w:rsidP="00727665">
      <w:pPr>
        <w:pStyle w:val="Heading3"/>
        <w:keepLines/>
        <w:spacing w:after="120"/>
        <w:ind w:left="1080" w:hanging="360"/>
        <w:jc w:val="left"/>
        <w:rPr>
          <w:rFonts w:ascii="Cambria" w:hAnsi="Cambria"/>
          <w:b w:val="0"/>
          <w:sz w:val="22"/>
          <w:szCs w:val="22"/>
        </w:rPr>
      </w:pPr>
      <w:r w:rsidRPr="00D93E7A">
        <w:rPr>
          <w:rFonts w:ascii="Cambria" w:hAnsi="Cambria"/>
          <w:b w:val="0"/>
          <w:sz w:val="22"/>
          <w:szCs w:val="22"/>
        </w:rPr>
        <w:t>e.</w:t>
      </w:r>
      <w:r w:rsidRPr="00D93E7A">
        <w:rPr>
          <w:rFonts w:ascii="Cambria" w:hAnsi="Cambria"/>
          <w:b w:val="0"/>
          <w:sz w:val="22"/>
          <w:szCs w:val="22"/>
        </w:rPr>
        <w:tab/>
      </w:r>
      <w:r w:rsidR="00341CBE" w:rsidRPr="00D93E7A">
        <w:rPr>
          <w:rFonts w:ascii="Cambria" w:hAnsi="Cambria"/>
          <w:b w:val="0"/>
          <w:sz w:val="22"/>
          <w:szCs w:val="22"/>
        </w:rPr>
        <w:t xml:space="preserve">Proposals will be evaluated in accordance with the requirements of this IFB. </w:t>
      </w:r>
      <w:r w:rsidR="00727665" w:rsidRPr="00D93E7A">
        <w:rPr>
          <w:rFonts w:ascii="Cambria" w:hAnsi="Cambria"/>
          <w:b w:val="0"/>
          <w:sz w:val="22"/>
          <w:szCs w:val="22"/>
        </w:rPr>
        <w:t>The contractor should address in its proposal the following to reflect a strong Horizon 2 project(s) proposal:</w:t>
      </w:r>
    </w:p>
    <w:p w14:paraId="69C7BC3D" w14:textId="77777777" w:rsidR="00727665" w:rsidRPr="00D93E7A" w:rsidRDefault="00727665" w:rsidP="00727665">
      <w:pPr>
        <w:spacing w:after="120"/>
        <w:ind w:firstLine="1080"/>
        <w:rPr>
          <w:rFonts w:ascii="Cambria" w:hAnsi="Cambria" w:cs="Arial"/>
          <w:sz w:val="22"/>
          <w:szCs w:val="22"/>
        </w:rPr>
      </w:pPr>
      <w:r w:rsidRPr="00D93E7A">
        <w:rPr>
          <w:rFonts w:ascii="Cambria" w:hAnsi="Cambria" w:cs="Arial"/>
          <w:sz w:val="22"/>
          <w:szCs w:val="22"/>
        </w:rPr>
        <w:t>1.</w:t>
      </w:r>
      <w:r w:rsidRPr="00D93E7A">
        <w:rPr>
          <w:rFonts w:ascii="Cambria" w:hAnsi="Cambria" w:cs="Arial"/>
          <w:sz w:val="22"/>
          <w:szCs w:val="22"/>
        </w:rPr>
        <w:tab/>
      </w:r>
      <w:r w:rsidRPr="006D3565">
        <w:rPr>
          <w:rFonts w:ascii="Cambria" w:hAnsi="Cambria" w:cs="Arial"/>
          <w:sz w:val="22"/>
          <w:szCs w:val="22"/>
        </w:rPr>
        <w:t>Importance to Community</w:t>
      </w:r>
      <w:r w:rsidRPr="00D93E7A">
        <w:rPr>
          <w:rFonts w:ascii="Cambria" w:hAnsi="Cambria" w:cs="Arial"/>
          <w:sz w:val="22"/>
          <w:szCs w:val="22"/>
        </w:rPr>
        <w:t>.</w:t>
      </w:r>
    </w:p>
    <w:p w14:paraId="2E8D5BE9" w14:textId="1CF45DD9" w:rsidR="00727665" w:rsidRPr="00D93E7A" w:rsidRDefault="00727665" w:rsidP="00A50B5C">
      <w:pPr>
        <w:tabs>
          <w:tab w:val="left" w:pos="1800"/>
        </w:tabs>
        <w:spacing w:after="120"/>
        <w:ind w:left="1800" w:right="90" w:hanging="360"/>
        <w:jc w:val="both"/>
        <w:rPr>
          <w:rFonts w:ascii="Cambria" w:hAnsi="Cambria"/>
          <w:sz w:val="22"/>
          <w:szCs w:val="22"/>
        </w:rPr>
      </w:pPr>
      <w:r w:rsidRPr="00D93E7A">
        <w:rPr>
          <w:rFonts w:ascii="Cambria" w:hAnsi="Cambria"/>
          <w:sz w:val="22"/>
          <w:szCs w:val="22"/>
        </w:rPr>
        <w:t>a)</w:t>
      </w:r>
      <w:r w:rsidRPr="00D93E7A">
        <w:rPr>
          <w:rFonts w:ascii="Cambria" w:hAnsi="Cambria"/>
          <w:sz w:val="22"/>
          <w:szCs w:val="22"/>
        </w:rPr>
        <w:tab/>
      </w:r>
      <w:r w:rsidRPr="006D3565">
        <w:rPr>
          <w:rFonts w:ascii="Cambria" w:hAnsi="Cambria"/>
          <w:sz w:val="22"/>
          <w:szCs w:val="22"/>
        </w:rPr>
        <w:t xml:space="preserve">Alignment with Horizon 2 </w:t>
      </w:r>
      <w:r w:rsidR="000332AF">
        <w:rPr>
          <w:rFonts w:ascii="Cambria" w:hAnsi="Cambria"/>
          <w:sz w:val="22"/>
          <w:szCs w:val="22"/>
        </w:rPr>
        <w:t>and</w:t>
      </w:r>
      <w:r w:rsidRPr="006D3565">
        <w:rPr>
          <w:rFonts w:ascii="Cambria" w:hAnsi="Cambria"/>
          <w:sz w:val="22"/>
          <w:szCs w:val="22"/>
        </w:rPr>
        <w:t xml:space="preserve"> ToRCH </w:t>
      </w:r>
      <w:r w:rsidR="000332AF">
        <w:rPr>
          <w:rFonts w:ascii="Cambria" w:hAnsi="Cambria"/>
          <w:sz w:val="22"/>
          <w:szCs w:val="22"/>
        </w:rPr>
        <w:t xml:space="preserve">Care </w:t>
      </w:r>
      <w:r w:rsidRPr="006D3565">
        <w:rPr>
          <w:rFonts w:ascii="Cambria" w:hAnsi="Cambria"/>
          <w:sz w:val="22"/>
          <w:szCs w:val="22"/>
        </w:rPr>
        <w:t>priorities</w:t>
      </w:r>
      <w:r w:rsidRPr="00D93E7A">
        <w:rPr>
          <w:rFonts w:ascii="Cambria" w:hAnsi="Cambria"/>
          <w:sz w:val="22"/>
          <w:szCs w:val="22"/>
        </w:rPr>
        <w:t>;</w:t>
      </w:r>
    </w:p>
    <w:p w14:paraId="000BB4C4" w14:textId="5F3332D4" w:rsidR="00727665" w:rsidRPr="00D93E7A" w:rsidRDefault="00727665" w:rsidP="006D3565">
      <w:pPr>
        <w:tabs>
          <w:tab w:val="left" w:pos="1800"/>
        </w:tabs>
        <w:spacing w:after="120"/>
        <w:ind w:left="720" w:right="90" w:firstLine="720"/>
        <w:jc w:val="both"/>
        <w:rPr>
          <w:rFonts w:ascii="Cambria" w:hAnsi="Cambria"/>
          <w:sz w:val="22"/>
          <w:szCs w:val="22"/>
        </w:rPr>
      </w:pPr>
      <w:r w:rsidRPr="00D93E7A">
        <w:rPr>
          <w:rFonts w:ascii="Cambria" w:hAnsi="Cambria"/>
          <w:sz w:val="22"/>
          <w:szCs w:val="22"/>
        </w:rPr>
        <w:t>b)</w:t>
      </w:r>
      <w:r w:rsidRPr="00D93E7A">
        <w:rPr>
          <w:rFonts w:ascii="Cambria" w:hAnsi="Cambria"/>
          <w:sz w:val="22"/>
          <w:szCs w:val="22"/>
        </w:rPr>
        <w:tab/>
      </w:r>
      <w:r w:rsidRPr="006D3565">
        <w:rPr>
          <w:rFonts w:ascii="Cambria" w:hAnsi="Cambria"/>
          <w:sz w:val="22"/>
          <w:szCs w:val="22"/>
        </w:rPr>
        <w:t>Regional and community impact</w:t>
      </w:r>
      <w:r w:rsidRPr="00D93E7A">
        <w:rPr>
          <w:rFonts w:ascii="Cambria" w:hAnsi="Cambria"/>
          <w:sz w:val="22"/>
          <w:szCs w:val="22"/>
        </w:rPr>
        <w:t>; and</w:t>
      </w:r>
    </w:p>
    <w:p w14:paraId="5C2282BE" w14:textId="73E21DF9" w:rsidR="00727665" w:rsidRPr="00D93E7A" w:rsidRDefault="00727665" w:rsidP="00727665">
      <w:pPr>
        <w:tabs>
          <w:tab w:val="left" w:pos="1800"/>
        </w:tabs>
        <w:spacing w:after="120"/>
        <w:ind w:left="720" w:right="90" w:firstLine="720"/>
        <w:jc w:val="both"/>
        <w:rPr>
          <w:rFonts w:ascii="Cambria" w:hAnsi="Cambria"/>
          <w:sz w:val="22"/>
          <w:szCs w:val="22"/>
        </w:rPr>
      </w:pPr>
      <w:r w:rsidRPr="00D93E7A">
        <w:rPr>
          <w:rFonts w:ascii="Cambria" w:hAnsi="Cambria"/>
          <w:sz w:val="22"/>
          <w:szCs w:val="22"/>
        </w:rPr>
        <w:t>c)</w:t>
      </w:r>
      <w:r w:rsidRPr="00D93E7A">
        <w:rPr>
          <w:rFonts w:ascii="Cambria" w:hAnsi="Cambria"/>
          <w:sz w:val="22"/>
          <w:szCs w:val="22"/>
        </w:rPr>
        <w:tab/>
        <w:t>Severity of infrastructure or access gap</w:t>
      </w:r>
      <w:r w:rsidR="006D3565">
        <w:rPr>
          <w:rFonts w:ascii="Cambria" w:hAnsi="Cambria"/>
          <w:sz w:val="22"/>
          <w:szCs w:val="22"/>
        </w:rPr>
        <w:t>.</w:t>
      </w:r>
    </w:p>
    <w:p w14:paraId="32FE8E10" w14:textId="77777777" w:rsidR="00727665" w:rsidRPr="00D93E7A" w:rsidRDefault="00727665" w:rsidP="00727665">
      <w:pPr>
        <w:spacing w:after="120"/>
        <w:ind w:firstLine="1080"/>
        <w:rPr>
          <w:rFonts w:ascii="Cambria" w:hAnsi="Cambria" w:cs="Arial"/>
          <w:sz w:val="22"/>
          <w:szCs w:val="22"/>
        </w:rPr>
      </w:pPr>
      <w:r w:rsidRPr="00D93E7A">
        <w:rPr>
          <w:rFonts w:ascii="Cambria" w:hAnsi="Cambria" w:cs="Arial"/>
          <w:sz w:val="22"/>
          <w:szCs w:val="22"/>
        </w:rPr>
        <w:t>2.</w:t>
      </w:r>
      <w:r w:rsidRPr="00D93E7A">
        <w:rPr>
          <w:rFonts w:ascii="Cambria" w:hAnsi="Cambria" w:cs="Arial"/>
          <w:sz w:val="22"/>
          <w:szCs w:val="22"/>
        </w:rPr>
        <w:tab/>
        <w:t>Sustainability.</w:t>
      </w:r>
    </w:p>
    <w:p w14:paraId="6A9CD786" w14:textId="77777777" w:rsidR="00727665" w:rsidRPr="00D93E7A" w:rsidRDefault="00727665" w:rsidP="00727665">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a)</w:t>
      </w:r>
      <w:r w:rsidRPr="00D93E7A">
        <w:rPr>
          <w:rFonts w:ascii="Cambria" w:hAnsi="Cambria"/>
          <w:sz w:val="22"/>
          <w:szCs w:val="22"/>
        </w:rPr>
        <w:tab/>
      </w:r>
      <w:r w:rsidRPr="00D93E7A">
        <w:rPr>
          <w:rFonts w:ascii="Cambria" w:hAnsi="Cambria" w:cs="Arial"/>
          <w:sz w:val="22"/>
          <w:szCs w:val="22"/>
        </w:rPr>
        <w:t>Long-term service-line sustainability.</w:t>
      </w:r>
    </w:p>
    <w:p w14:paraId="1E05161C" w14:textId="77777777" w:rsidR="00727665" w:rsidRPr="00D93E7A" w:rsidRDefault="00727665" w:rsidP="00727665">
      <w:pPr>
        <w:spacing w:after="120"/>
        <w:ind w:firstLine="1080"/>
        <w:rPr>
          <w:rFonts w:ascii="Cambria" w:hAnsi="Cambria"/>
          <w:sz w:val="22"/>
          <w:szCs w:val="22"/>
        </w:rPr>
      </w:pPr>
      <w:r w:rsidRPr="00D93E7A">
        <w:rPr>
          <w:rFonts w:ascii="Cambria" w:hAnsi="Cambria"/>
          <w:sz w:val="22"/>
          <w:szCs w:val="22"/>
        </w:rPr>
        <w:t>3.</w:t>
      </w:r>
      <w:r w:rsidRPr="00D93E7A">
        <w:rPr>
          <w:rFonts w:ascii="Cambria" w:hAnsi="Cambria"/>
          <w:sz w:val="22"/>
          <w:szCs w:val="22"/>
        </w:rPr>
        <w:tab/>
        <w:t>Readiness and Project Planning</w:t>
      </w:r>
    </w:p>
    <w:p w14:paraId="442DEF43" w14:textId="77777777" w:rsidR="00727665" w:rsidRPr="00D93E7A" w:rsidRDefault="00727665" w:rsidP="00727665">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a)</w:t>
      </w:r>
      <w:r w:rsidRPr="00D93E7A">
        <w:rPr>
          <w:rFonts w:ascii="Cambria" w:hAnsi="Cambria"/>
          <w:sz w:val="22"/>
          <w:szCs w:val="22"/>
        </w:rPr>
        <w:tab/>
      </w:r>
      <w:r w:rsidRPr="00D93E7A">
        <w:rPr>
          <w:rFonts w:ascii="Cambria" w:hAnsi="Cambria" w:cs="Arial"/>
          <w:sz w:val="22"/>
          <w:szCs w:val="22"/>
        </w:rPr>
        <w:t>Investment readiness; and</w:t>
      </w:r>
    </w:p>
    <w:p w14:paraId="3140B4EF" w14:textId="77777777" w:rsidR="00727665" w:rsidRPr="00D93E7A" w:rsidRDefault="00727665" w:rsidP="00727665">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b)</w:t>
      </w:r>
      <w:r w:rsidRPr="00D93E7A">
        <w:rPr>
          <w:rFonts w:ascii="Cambria" w:hAnsi="Cambria"/>
          <w:sz w:val="22"/>
          <w:szCs w:val="22"/>
        </w:rPr>
        <w:tab/>
      </w:r>
      <w:r w:rsidRPr="00D93E7A">
        <w:rPr>
          <w:rFonts w:ascii="Cambria" w:hAnsi="Cambria" w:cs="Arial"/>
          <w:sz w:val="22"/>
          <w:szCs w:val="22"/>
        </w:rPr>
        <w:t>Project design and outreach to communities.</w:t>
      </w:r>
    </w:p>
    <w:p w14:paraId="1A69F544" w14:textId="7120C8EE" w:rsidR="00727665" w:rsidRPr="00D93E7A" w:rsidRDefault="00727665" w:rsidP="00727665">
      <w:pPr>
        <w:spacing w:after="120"/>
        <w:ind w:firstLine="1080"/>
        <w:rPr>
          <w:rFonts w:ascii="Cambria" w:hAnsi="Cambria"/>
          <w:sz w:val="22"/>
          <w:szCs w:val="22"/>
        </w:rPr>
      </w:pPr>
      <w:r w:rsidRPr="00D93E7A">
        <w:rPr>
          <w:rFonts w:ascii="Cambria" w:hAnsi="Cambria" w:cs="Arial"/>
          <w:sz w:val="22"/>
          <w:szCs w:val="22"/>
        </w:rPr>
        <w:t>4.</w:t>
      </w:r>
      <w:r w:rsidRPr="00D93E7A">
        <w:rPr>
          <w:rFonts w:ascii="Cambria" w:hAnsi="Cambria" w:cs="Arial"/>
          <w:sz w:val="22"/>
          <w:szCs w:val="22"/>
        </w:rPr>
        <w:tab/>
      </w:r>
      <w:r w:rsidRPr="00D93E7A">
        <w:rPr>
          <w:rFonts w:ascii="Cambria" w:hAnsi="Cambria"/>
          <w:sz w:val="22"/>
          <w:szCs w:val="22"/>
        </w:rPr>
        <w:t>Sources of Funding.</w:t>
      </w:r>
    </w:p>
    <w:p w14:paraId="6DF2ED45" w14:textId="77777777" w:rsidR="00727665" w:rsidRPr="00D93E7A" w:rsidRDefault="00727665" w:rsidP="00727665">
      <w:pPr>
        <w:tabs>
          <w:tab w:val="left" w:pos="1800"/>
        </w:tabs>
        <w:spacing w:after="120"/>
        <w:ind w:left="720" w:right="90" w:firstLine="720"/>
        <w:jc w:val="both"/>
        <w:rPr>
          <w:rFonts w:ascii="Cambria" w:hAnsi="Cambria" w:cs="Arial"/>
          <w:sz w:val="22"/>
          <w:szCs w:val="22"/>
        </w:rPr>
      </w:pPr>
      <w:r w:rsidRPr="00D93E7A">
        <w:rPr>
          <w:rFonts w:ascii="Cambria" w:hAnsi="Cambria"/>
          <w:sz w:val="22"/>
          <w:szCs w:val="22"/>
        </w:rPr>
        <w:t>a)</w:t>
      </w:r>
      <w:r w:rsidRPr="00D93E7A">
        <w:rPr>
          <w:rFonts w:ascii="Cambria" w:hAnsi="Cambria"/>
        </w:rPr>
        <w:tab/>
      </w:r>
      <w:r w:rsidRPr="00D93E7A">
        <w:rPr>
          <w:rFonts w:ascii="Cambria" w:hAnsi="Cambria" w:cs="Arial"/>
          <w:sz w:val="22"/>
          <w:szCs w:val="22"/>
        </w:rPr>
        <w:t>Funding commitments and matching capacity.</w:t>
      </w:r>
    </w:p>
    <w:p w14:paraId="7541EB8C" w14:textId="77777777" w:rsidR="00F96F0C" w:rsidRDefault="00727665" w:rsidP="00F96F0C">
      <w:pPr>
        <w:tabs>
          <w:tab w:val="left" w:pos="1800"/>
        </w:tabs>
        <w:spacing w:after="120"/>
        <w:ind w:left="720" w:right="90" w:firstLine="720"/>
        <w:jc w:val="both"/>
        <w:rPr>
          <w:rFonts w:ascii="Cambria" w:hAnsi="Cambria" w:cs="Arial"/>
          <w:sz w:val="22"/>
          <w:szCs w:val="22"/>
        </w:rPr>
      </w:pPr>
      <w:r w:rsidRPr="00D93E7A">
        <w:rPr>
          <w:rFonts w:ascii="Cambria" w:hAnsi="Cambria" w:cs="Arial"/>
          <w:sz w:val="22"/>
          <w:szCs w:val="22"/>
        </w:rPr>
        <w:t>b)</w:t>
      </w:r>
      <w:r w:rsidRPr="00D93E7A">
        <w:rPr>
          <w:rFonts w:ascii="Cambria" w:hAnsi="Cambria" w:cs="Arial"/>
          <w:sz w:val="22"/>
          <w:szCs w:val="22"/>
        </w:rPr>
        <w:tab/>
        <w:t>Budget Reasonableness and Cost Effectiveness.</w:t>
      </w:r>
    </w:p>
    <w:p w14:paraId="5B8DDAA6" w14:textId="26079C4C" w:rsidR="00521476" w:rsidRPr="00492BA4" w:rsidRDefault="00521476" w:rsidP="00521476">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7FB67768" w14:textId="31725861" w:rsidR="00F96F0C" w:rsidRDefault="00E03996" w:rsidP="00F96F0C">
      <w:pPr>
        <w:tabs>
          <w:tab w:val="left" w:pos="1800"/>
        </w:tabs>
        <w:spacing w:after="120"/>
        <w:ind w:left="1080" w:right="90" w:hanging="360"/>
        <w:jc w:val="both"/>
        <w:rPr>
          <w:rFonts w:ascii="Cambria" w:hAnsi="Cambria"/>
          <w:sz w:val="22"/>
          <w:szCs w:val="22"/>
        </w:rPr>
      </w:pPr>
      <w:r w:rsidRPr="139C7423">
        <w:rPr>
          <w:rFonts w:ascii="Cambria" w:hAnsi="Cambria"/>
          <w:sz w:val="22"/>
          <w:szCs w:val="22"/>
        </w:rPr>
        <w:t>f.</w:t>
      </w:r>
      <w:r>
        <w:tab/>
      </w:r>
      <w:r w:rsidRPr="139C7423">
        <w:rPr>
          <w:rFonts w:ascii="Cambria" w:hAnsi="Cambria"/>
          <w:sz w:val="22"/>
          <w:szCs w:val="22"/>
        </w:rPr>
        <w:t>If a vendor's proposal includes multiple</w:t>
      </w:r>
      <w:r w:rsidR="16958B2D" w:rsidRPr="139C7423">
        <w:rPr>
          <w:rFonts w:ascii="Cambria" w:hAnsi="Cambria"/>
          <w:sz w:val="22"/>
          <w:szCs w:val="22"/>
        </w:rPr>
        <w:t xml:space="preserve"> Horizon 2</w:t>
      </w:r>
      <w:r w:rsidRPr="139C7423">
        <w:rPr>
          <w:rFonts w:ascii="Cambria" w:hAnsi="Cambria"/>
          <w:sz w:val="22"/>
          <w:szCs w:val="22"/>
        </w:rPr>
        <w:t xml:space="preserve"> projects for their eligible </w:t>
      </w:r>
      <w:r w:rsidR="00510D7B" w:rsidRPr="00C778D1">
        <w:rPr>
          <w:rFonts w:ascii="Cambria" w:hAnsi="Cambria"/>
          <w:b/>
          <w:bCs/>
          <w:i/>
          <w:iCs/>
          <w:sz w:val="22"/>
          <w:szCs w:val="22"/>
        </w:rPr>
        <w:t>entity</w:t>
      </w:r>
      <w:r w:rsidRPr="139C7423">
        <w:rPr>
          <w:rFonts w:ascii="Cambria" w:hAnsi="Cambria"/>
          <w:sz w:val="22"/>
          <w:szCs w:val="22"/>
        </w:rPr>
        <w:t xml:space="preserve">, the evaluation committee will assess the collective merit, feasibility, and community impact of the comprehensive proposal. However, the Department reserves the right to evaluate each distinct project independently to determine its specific alignment with </w:t>
      </w:r>
      <w:r w:rsidR="00727665" w:rsidRPr="139C7423">
        <w:rPr>
          <w:rFonts w:ascii="Cambria" w:hAnsi="Cambria"/>
          <w:sz w:val="22"/>
          <w:szCs w:val="22"/>
        </w:rPr>
        <w:t>Horizon 2 / ToRCH priorities</w:t>
      </w:r>
      <w:r w:rsidRPr="139C7423">
        <w:rPr>
          <w:rFonts w:ascii="Cambria" w:hAnsi="Cambria"/>
          <w:sz w:val="22"/>
          <w:szCs w:val="22"/>
        </w:rPr>
        <w:t>.</w:t>
      </w:r>
      <w:r w:rsidR="00C00981">
        <w:rPr>
          <w:rFonts w:ascii="Cambria" w:hAnsi="Cambria"/>
          <w:sz w:val="22"/>
          <w:szCs w:val="22"/>
        </w:rPr>
        <w:t xml:space="preserve"> </w:t>
      </w:r>
      <w:r w:rsidR="00C00981" w:rsidRPr="00C00981">
        <w:rPr>
          <w:rFonts w:ascii="Cambria" w:hAnsi="Cambria"/>
          <w:b/>
          <w:bCs/>
          <w:i/>
          <w:iCs/>
          <w:sz w:val="22"/>
          <w:szCs w:val="22"/>
        </w:rPr>
        <w:t xml:space="preserve">Due to limited funding, </w:t>
      </w:r>
      <w:r w:rsidR="00C00981" w:rsidRPr="00C00981">
        <w:rPr>
          <w:rFonts w:ascii="Cambria" w:hAnsi="Cambria" w:cs="Arial"/>
          <w:b/>
          <w:bCs/>
          <w:i/>
          <w:iCs/>
          <w:sz w:val="22"/>
          <w:szCs w:val="22"/>
        </w:rPr>
        <w:t>t</w:t>
      </w:r>
      <w:r w:rsidR="00C00981" w:rsidRPr="00D0408A">
        <w:rPr>
          <w:rFonts w:ascii="Cambria" w:hAnsi="Cambria" w:cs="Arial"/>
          <w:b/>
          <w:bCs/>
          <w:i/>
          <w:iCs/>
          <w:sz w:val="22"/>
          <w:szCs w:val="22"/>
        </w:rPr>
        <w:t xml:space="preserve">he contractor shall be limited to one comprehensive Horizon 2 project proposal per eligible </w:t>
      </w:r>
      <w:r w:rsidR="00C00981" w:rsidRPr="00C00981">
        <w:rPr>
          <w:rFonts w:ascii="Cambria" w:hAnsi="Cambria" w:cs="Arial"/>
          <w:b/>
          <w:bCs/>
          <w:i/>
          <w:iCs/>
          <w:sz w:val="22"/>
          <w:szCs w:val="22"/>
        </w:rPr>
        <w:t>entity, however, if desired, an entity may propose multiple projects within their Horizon 2 project proposal at different locations.</w:t>
      </w:r>
    </w:p>
    <w:p w14:paraId="04D9C9C9" w14:textId="0DFEB6C6" w:rsidR="00E03996" w:rsidRDefault="00E03996" w:rsidP="00F96F0C">
      <w:pPr>
        <w:tabs>
          <w:tab w:val="left" w:pos="1800"/>
        </w:tabs>
        <w:spacing w:after="120"/>
        <w:ind w:left="1080" w:right="90" w:hanging="360"/>
        <w:jc w:val="both"/>
        <w:rPr>
          <w:rFonts w:ascii="Cambria" w:hAnsi="Cambria"/>
          <w:sz w:val="22"/>
          <w:szCs w:val="22"/>
        </w:rPr>
      </w:pPr>
      <w:r w:rsidRPr="47A22329">
        <w:rPr>
          <w:rFonts w:ascii="Cambria" w:hAnsi="Cambria"/>
          <w:sz w:val="22"/>
          <w:szCs w:val="22"/>
        </w:rPr>
        <w:t>g.</w:t>
      </w:r>
      <w:r>
        <w:tab/>
      </w:r>
      <w:r w:rsidRPr="47A22329">
        <w:rPr>
          <w:rFonts w:ascii="Cambria" w:hAnsi="Cambria"/>
          <w:sz w:val="22"/>
          <w:szCs w:val="22"/>
        </w:rPr>
        <w:t xml:space="preserve">The Department may unilaterally remove any budget line item(s) from the vendor's proposed </w:t>
      </w:r>
      <w:r w:rsidR="00106C5F" w:rsidRPr="47A22329">
        <w:rPr>
          <w:rFonts w:ascii="Cambria" w:hAnsi="Cambria"/>
          <w:sz w:val="22"/>
          <w:szCs w:val="22"/>
        </w:rPr>
        <w:t>Exhibit D</w:t>
      </w:r>
      <w:r w:rsidRPr="47A22329">
        <w:rPr>
          <w:rFonts w:ascii="Cambria" w:hAnsi="Cambria"/>
          <w:sz w:val="22"/>
          <w:szCs w:val="22"/>
        </w:rPr>
        <w:t xml:space="preserve"> – Contractor Budget and Budget Narrative that the Department or evaluation committee determines to be ineligible, unsupported, or not recommended for funding. Following the removal of such item(s), the Department reserves the right to award the vendor the remaining approved balance of the proposed budget for a vendor’s project(s).</w:t>
      </w:r>
    </w:p>
    <w:p w14:paraId="0E439537" w14:textId="2422FCCB" w:rsidR="007519AB" w:rsidRPr="00492BA4" w:rsidRDefault="007519AB" w:rsidP="007519AB">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w:t>
      </w:r>
      <w:r>
        <w:rPr>
          <w:rFonts w:ascii="Cambria" w:hAnsi="Cambria"/>
          <w:b/>
          <w:bCs/>
          <w:sz w:val="22"/>
          <w:szCs w:val="22"/>
        </w:rPr>
        <w:t>is Added</w:t>
      </w:r>
      <w:r w:rsidRPr="00492BA4">
        <w:rPr>
          <w:rFonts w:ascii="Cambria" w:hAnsi="Cambria"/>
          <w:b/>
          <w:bCs/>
          <w:sz w:val="22"/>
          <w:szCs w:val="22"/>
        </w:rPr>
        <w:t xml:space="preserve"> Via Amendment </w:t>
      </w:r>
      <w:r>
        <w:rPr>
          <w:rFonts w:ascii="Cambria" w:hAnsi="Cambria"/>
          <w:b/>
          <w:bCs/>
          <w:sz w:val="22"/>
          <w:szCs w:val="22"/>
        </w:rPr>
        <w:t>01</w:t>
      </w:r>
    </w:p>
    <w:p w14:paraId="35F6AA18" w14:textId="30A5F816" w:rsidR="00C00981" w:rsidRPr="00750CE5" w:rsidRDefault="00C00981" w:rsidP="00F96F0C">
      <w:pPr>
        <w:tabs>
          <w:tab w:val="left" w:pos="1800"/>
        </w:tabs>
        <w:spacing w:after="120"/>
        <w:ind w:left="1080" w:right="90" w:hanging="360"/>
        <w:jc w:val="both"/>
        <w:rPr>
          <w:rFonts w:ascii="Cambria" w:hAnsi="Cambria" w:cs="Arial"/>
          <w:b/>
          <w:bCs/>
          <w:i/>
          <w:iCs/>
          <w:sz w:val="22"/>
          <w:szCs w:val="22"/>
        </w:rPr>
      </w:pPr>
      <w:r w:rsidRPr="00750CE5">
        <w:rPr>
          <w:rFonts w:ascii="Cambria" w:hAnsi="Cambria"/>
          <w:b/>
          <w:bCs/>
          <w:i/>
          <w:iCs/>
          <w:sz w:val="22"/>
          <w:szCs w:val="22"/>
        </w:rPr>
        <w:t>h.</w:t>
      </w:r>
      <w:r w:rsidRPr="00750CE5">
        <w:rPr>
          <w:rFonts w:ascii="Cambria" w:hAnsi="Cambria"/>
          <w:b/>
          <w:bCs/>
          <w:i/>
          <w:iCs/>
          <w:sz w:val="22"/>
          <w:szCs w:val="22"/>
        </w:rPr>
        <w:tab/>
        <w:t>The Department may unilaterally remove any budget line item(s) from the vendor's proposed Exhibit E that the Department or evaluation committee determines to be ineligible, unsupported, or not recommended for funding. Following the removal of such item(s), the Department reserves the right to award the vendor the remaining approved balance of the proposed budget for a vendor’s project(s).</w:t>
      </w:r>
    </w:p>
    <w:p w14:paraId="593D0A9F" w14:textId="26A2FC2D" w:rsidR="66E4393B" w:rsidRPr="00D93E7A" w:rsidRDefault="00154E70" w:rsidP="003B2B2A">
      <w:pPr>
        <w:spacing w:after="120"/>
        <w:ind w:left="720" w:hanging="720"/>
        <w:rPr>
          <w:rFonts w:ascii="Cambria" w:hAnsi="Cambria" w:cs="Calibri"/>
          <w:sz w:val="22"/>
          <w:szCs w:val="22"/>
        </w:rPr>
      </w:pPr>
      <w:r w:rsidRPr="00D93E7A">
        <w:rPr>
          <w:rFonts w:ascii="Cambria" w:hAnsi="Cambria" w:cs="Calibri"/>
          <w:sz w:val="22"/>
          <w:szCs w:val="22"/>
        </w:rPr>
        <w:lastRenderedPageBreak/>
        <w:t>6</w:t>
      </w:r>
      <w:r w:rsidR="00FB0189" w:rsidRPr="00D93E7A">
        <w:rPr>
          <w:rFonts w:ascii="Cambria" w:hAnsi="Cambria" w:cs="Calibri"/>
          <w:sz w:val="22"/>
          <w:szCs w:val="22"/>
        </w:rPr>
        <w:t>.</w:t>
      </w:r>
      <w:r w:rsidR="002950E7" w:rsidRPr="00D93E7A">
        <w:rPr>
          <w:rFonts w:ascii="Cambria" w:hAnsi="Cambria" w:cs="Calibri"/>
          <w:sz w:val="22"/>
          <w:szCs w:val="22"/>
        </w:rPr>
        <w:t>4</w:t>
      </w:r>
      <w:r w:rsidR="00FB0189" w:rsidRPr="00D93E7A">
        <w:rPr>
          <w:rFonts w:ascii="Cambria" w:hAnsi="Cambria" w:cs="Calibri"/>
          <w:sz w:val="22"/>
          <w:szCs w:val="22"/>
        </w:rPr>
        <w:t>.</w:t>
      </w:r>
      <w:r w:rsidR="002950E7" w:rsidRPr="00D93E7A">
        <w:rPr>
          <w:rFonts w:ascii="Cambria" w:hAnsi="Cambria" w:cs="Calibri"/>
          <w:sz w:val="22"/>
          <w:szCs w:val="22"/>
        </w:rPr>
        <w:t>2</w:t>
      </w:r>
      <w:r w:rsidR="0080547B" w:rsidRPr="00D93E7A">
        <w:rPr>
          <w:rFonts w:ascii="Cambria" w:hAnsi="Cambria"/>
        </w:rPr>
        <w:tab/>
      </w:r>
      <w:r w:rsidR="00FB0189" w:rsidRPr="00D93E7A">
        <w:rPr>
          <w:rFonts w:ascii="Cambria" w:hAnsi="Cambria" w:cs="Calibri"/>
          <w:sz w:val="22"/>
          <w:szCs w:val="22"/>
          <w:u w:val="single"/>
        </w:rPr>
        <w:t>Evaluation Criteria</w:t>
      </w:r>
      <w:r w:rsidR="00FB0189" w:rsidRPr="00D93E7A">
        <w:rPr>
          <w:rFonts w:ascii="Cambria" w:hAnsi="Cambria" w:cs="Calibri"/>
          <w:sz w:val="22"/>
          <w:szCs w:val="22"/>
        </w:rPr>
        <w:t xml:space="preserve">: After determining that a proposal satisfies the mandatory requirements stated in the </w:t>
      </w:r>
      <w:r w:rsidR="004B1A14" w:rsidRPr="00D93E7A">
        <w:rPr>
          <w:rFonts w:ascii="Cambria" w:hAnsi="Cambria"/>
          <w:sz w:val="22"/>
          <w:szCs w:val="22"/>
        </w:rPr>
        <w:t>IFB</w:t>
      </w:r>
      <w:r w:rsidR="00FB0189" w:rsidRPr="00D93E7A">
        <w:rPr>
          <w:rFonts w:ascii="Cambria" w:hAnsi="Cambria" w:cs="Calibri"/>
          <w:sz w:val="22"/>
          <w:szCs w:val="22"/>
        </w:rPr>
        <w:t>, the evaluator(s) shall use both objective analysis and subjective judgment in conducting an assessment of the proposal in accordance with the evaluation criteria stated below.  Each responsive proposal will receive a score for each element of the evaluation criteria, and the table below identifies the maximum point totals available for each evaluation element, the rating available for each evaluation element, and the available score for each rating.</w:t>
      </w:r>
    </w:p>
    <w:tbl>
      <w:tblPr>
        <w:tblW w:w="90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5417"/>
        <w:gridCol w:w="1530"/>
      </w:tblGrid>
      <w:tr w:rsidR="00A2640F" w:rsidRPr="00D93E7A" w14:paraId="677954F1" w14:textId="77777777" w:rsidTr="00AD0185">
        <w:trPr>
          <w:trHeight w:val="300"/>
        </w:trPr>
        <w:tc>
          <w:tcPr>
            <w:tcW w:w="2143" w:type="dxa"/>
            <w:shd w:val="clear" w:color="auto" w:fill="A6A6A6" w:themeFill="background1" w:themeFillShade="A6"/>
          </w:tcPr>
          <w:p w14:paraId="75EEA704" w14:textId="77777777" w:rsidR="00A2640F" w:rsidRPr="00D93E7A" w:rsidRDefault="00A2640F" w:rsidP="00755F7D">
            <w:pPr>
              <w:spacing w:after="120"/>
              <w:rPr>
                <w:rFonts w:ascii="Cambria" w:hAnsi="Cambria" w:cs="Calibri"/>
                <w:sz w:val="22"/>
                <w:szCs w:val="22"/>
              </w:rPr>
            </w:pPr>
            <w:r w:rsidRPr="00D93E7A">
              <w:rPr>
                <w:rFonts w:ascii="Cambria" w:hAnsi="Cambria" w:cs="Calibri"/>
                <w:sz w:val="22"/>
                <w:szCs w:val="22"/>
              </w:rPr>
              <w:t>Category</w:t>
            </w:r>
          </w:p>
        </w:tc>
        <w:tc>
          <w:tcPr>
            <w:tcW w:w="5417" w:type="dxa"/>
            <w:shd w:val="clear" w:color="auto" w:fill="A6A6A6" w:themeFill="background1" w:themeFillShade="A6"/>
          </w:tcPr>
          <w:p w14:paraId="5F8A487A" w14:textId="77777777" w:rsidR="00A2640F" w:rsidRPr="00D93E7A" w:rsidRDefault="00A2640F" w:rsidP="00755F7D">
            <w:pPr>
              <w:spacing w:after="120"/>
              <w:rPr>
                <w:rFonts w:ascii="Cambria" w:hAnsi="Cambria" w:cs="Calibri"/>
                <w:sz w:val="22"/>
                <w:szCs w:val="22"/>
              </w:rPr>
            </w:pPr>
            <w:r w:rsidRPr="00D93E7A">
              <w:rPr>
                <w:rFonts w:ascii="Cambria" w:hAnsi="Cambria" w:cs="Calibri"/>
                <w:sz w:val="22"/>
                <w:szCs w:val="22"/>
              </w:rPr>
              <w:t>Element</w:t>
            </w:r>
          </w:p>
        </w:tc>
        <w:tc>
          <w:tcPr>
            <w:tcW w:w="1530" w:type="dxa"/>
            <w:shd w:val="clear" w:color="auto" w:fill="A6A6A6" w:themeFill="background1" w:themeFillShade="A6"/>
          </w:tcPr>
          <w:p w14:paraId="570B4C42" w14:textId="77777777" w:rsidR="00A2640F" w:rsidRPr="00D93E7A" w:rsidRDefault="00A2640F" w:rsidP="00755F7D">
            <w:pPr>
              <w:spacing w:after="120"/>
              <w:rPr>
                <w:rFonts w:ascii="Cambria" w:hAnsi="Cambria" w:cs="Calibri"/>
                <w:sz w:val="22"/>
                <w:szCs w:val="22"/>
              </w:rPr>
            </w:pPr>
            <w:r w:rsidRPr="00D93E7A">
              <w:rPr>
                <w:rFonts w:ascii="Cambria" w:hAnsi="Cambria" w:cs="Calibri"/>
                <w:sz w:val="22"/>
                <w:szCs w:val="22"/>
              </w:rPr>
              <w:t>Points</w:t>
            </w:r>
          </w:p>
        </w:tc>
      </w:tr>
      <w:tr w:rsidR="00A2640F" w:rsidRPr="00D93E7A" w14:paraId="2699E781" w14:textId="77777777" w:rsidTr="00AD0185">
        <w:trPr>
          <w:trHeight w:val="300"/>
        </w:trPr>
        <w:tc>
          <w:tcPr>
            <w:tcW w:w="7560" w:type="dxa"/>
            <w:gridSpan w:val="2"/>
          </w:tcPr>
          <w:p w14:paraId="34BCA101" w14:textId="77777777" w:rsidR="00A2640F" w:rsidRPr="00D93E7A" w:rsidRDefault="00963C0D" w:rsidP="00755F7D">
            <w:pPr>
              <w:spacing w:after="120"/>
              <w:rPr>
                <w:rFonts w:ascii="Cambria" w:hAnsi="Cambria" w:cs="Calibri"/>
                <w:sz w:val="22"/>
                <w:szCs w:val="22"/>
              </w:rPr>
            </w:pPr>
            <w:r w:rsidRPr="00D93E7A">
              <w:rPr>
                <w:rFonts w:ascii="Cambria" w:hAnsi="Cambria" w:cs="Calibri"/>
                <w:sz w:val="22"/>
                <w:szCs w:val="22"/>
              </w:rPr>
              <w:t xml:space="preserve">COST </w:t>
            </w:r>
          </w:p>
        </w:tc>
        <w:tc>
          <w:tcPr>
            <w:tcW w:w="1530" w:type="dxa"/>
          </w:tcPr>
          <w:p w14:paraId="43797C14" w14:textId="1349086B" w:rsidR="00A2640F" w:rsidRPr="00D93E7A" w:rsidRDefault="67C4A0B0" w:rsidP="00755F7D">
            <w:pPr>
              <w:spacing w:after="120"/>
              <w:rPr>
                <w:rFonts w:ascii="Cambria" w:hAnsi="Cambria" w:cs="Calibri"/>
                <w:sz w:val="22"/>
                <w:szCs w:val="22"/>
              </w:rPr>
            </w:pPr>
            <w:r w:rsidRPr="00D93E7A">
              <w:rPr>
                <w:rFonts w:ascii="Cambria" w:hAnsi="Cambria" w:cs="Calibri"/>
                <w:sz w:val="22"/>
                <w:szCs w:val="22"/>
              </w:rPr>
              <w:t>2</w:t>
            </w:r>
            <w:r w:rsidR="5FE0249B" w:rsidRPr="00D93E7A">
              <w:rPr>
                <w:rFonts w:ascii="Cambria" w:hAnsi="Cambria" w:cs="Calibri"/>
                <w:sz w:val="22"/>
                <w:szCs w:val="22"/>
              </w:rPr>
              <w:t>0</w:t>
            </w:r>
            <w:r w:rsidR="00A2640F" w:rsidRPr="00D93E7A">
              <w:rPr>
                <w:rFonts w:ascii="Cambria" w:hAnsi="Cambria" w:cs="Calibri"/>
                <w:sz w:val="22"/>
                <w:szCs w:val="22"/>
              </w:rPr>
              <w:t xml:space="preserve"> points</w:t>
            </w:r>
          </w:p>
        </w:tc>
      </w:tr>
      <w:tr w:rsidR="00A2640F" w:rsidRPr="00D93E7A" w14:paraId="01C09A94" w14:textId="77777777" w:rsidTr="00AD0185">
        <w:trPr>
          <w:trHeight w:val="300"/>
        </w:trPr>
        <w:tc>
          <w:tcPr>
            <w:tcW w:w="9090" w:type="dxa"/>
            <w:gridSpan w:val="3"/>
          </w:tcPr>
          <w:p w14:paraId="79530A57" w14:textId="77777777" w:rsidR="00A2640F" w:rsidRPr="00D93E7A" w:rsidRDefault="00A2640F" w:rsidP="00640383">
            <w:pPr>
              <w:rPr>
                <w:rFonts w:ascii="Cambria" w:hAnsi="Cambria" w:cs="Calibri"/>
                <w:sz w:val="22"/>
                <w:szCs w:val="22"/>
              </w:rPr>
            </w:pPr>
          </w:p>
        </w:tc>
      </w:tr>
      <w:tr w:rsidR="00A2640F" w:rsidRPr="00D93E7A" w14:paraId="2C7DC0E7" w14:textId="77777777" w:rsidTr="00AD0185">
        <w:trPr>
          <w:trHeight w:val="300"/>
        </w:trPr>
        <w:tc>
          <w:tcPr>
            <w:tcW w:w="7560" w:type="dxa"/>
            <w:gridSpan w:val="2"/>
          </w:tcPr>
          <w:p w14:paraId="54F6D3B1" w14:textId="77777777" w:rsidR="00A2640F" w:rsidRPr="00D93E7A" w:rsidRDefault="00A2640F" w:rsidP="00963C0D">
            <w:pPr>
              <w:rPr>
                <w:rFonts w:ascii="Cambria" w:hAnsi="Cambria" w:cs="Calibri"/>
                <w:bCs/>
                <w:sz w:val="22"/>
                <w:szCs w:val="22"/>
              </w:rPr>
            </w:pPr>
            <w:r w:rsidRPr="00D93E7A">
              <w:rPr>
                <w:rFonts w:ascii="Cambria" w:hAnsi="Cambria" w:cs="Calibri"/>
                <w:bCs/>
                <w:sz w:val="22"/>
                <w:szCs w:val="22"/>
              </w:rPr>
              <w:t xml:space="preserve">TECHNICAL </w:t>
            </w:r>
            <w:r w:rsidR="00963C0D" w:rsidRPr="00D93E7A">
              <w:rPr>
                <w:rFonts w:ascii="Cambria" w:hAnsi="Cambria" w:cs="Calibri"/>
                <w:bCs/>
                <w:sz w:val="22"/>
                <w:szCs w:val="22"/>
              </w:rPr>
              <w:t>BID</w:t>
            </w:r>
          </w:p>
        </w:tc>
        <w:tc>
          <w:tcPr>
            <w:tcW w:w="1530" w:type="dxa"/>
          </w:tcPr>
          <w:p w14:paraId="1C24026D" w14:textId="26C5E47C" w:rsidR="00A2640F" w:rsidRPr="00D93E7A" w:rsidRDefault="004D647C" w:rsidP="00640383">
            <w:pPr>
              <w:rPr>
                <w:rFonts w:ascii="Cambria" w:hAnsi="Cambria" w:cs="Calibri"/>
                <w:sz w:val="22"/>
                <w:szCs w:val="22"/>
              </w:rPr>
            </w:pPr>
            <w:r w:rsidRPr="00D93E7A">
              <w:rPr>
                <w:rFonts w:ascii="Cambria" w:hAnsi="Cambria" w:cs="Calibri"/>
                <w:sz w:val="22"/>
                <w:szCs w:val="22"/>
              </w:rPr>
              <w:t>180</w:t>
            </w:r>
            <w:r w:rsidR="008633DB" w:rsidRPr="00D93E7A">
              <w:rPr>
                <w:rFonts w:ascii="Cambria" w:hAnsi="Cambria" w:cs="Calibri"/>
                <w:sz w:val="22"/>
                <w:szCs w:val="22"/>
              </w:rPr>
              <w:t xml:space="preserve"> </w:t>
            </w:r>
            <w:r w:rsidR="14E0BF48" w:rsidRPr="00D93E7A">
              <w:rPr>
                <w:rFonts w:ascii="Cambria" w:hAnsi="Cambria" w:cs="Calibri"/>
                <w:sz w:val="22"/>
                <w:szCs w:val="22"/>
              </w:rPr>
              <w:t>points</w:t>
            </w:r>
            <w:r w:rsidR="033698B9" w:rsidRPr="00D93E7A">
              <w:rPr>
                <w:rFonts w:ascii="Cambria" w:hAnsi="Cambria" w:cs="Calibri"/>
                <w:sz w:val="22"/>
                <w:szCs w:val="22"/>
              </w:rPr>
              <w:t xml:space="preserve"> Total</w:t>
            </w:r>
          </w:p>
        </w:tc>
      </w:tr>
      <w:tr w:rsidR="00694237" w:rsidRPr="00D93E7A" w14:paraId="420CCD17" w14:textId="77777777" w:rsidTr="00AD0185">
        <w:trPr>
          <w:trHeight w:val="300"/>
        </w:trPr>
        <w:tc>
          <w:tcPr>
            <w:tcW w:w="7560" w:type="dxa"/>
            <w:gridSpan w:val="2"/>
          </w:tcPr>
          <w:p w14:paraId="6F5E2552" w14:textId="5941296E" w:rsidR="00694237" w:rsidRPr="00D93E7A" w:rsidRDefault="00346661" w:rsidP="00963C0D">
            <w:pPr>
              <w:rPr>
                <w:rFonts w:ascii="Cambria" w:hAnsi="Cambria" w:cs="Calibri"/>
                <w:b/>
                <w:sz w:val="22"/>
                <w:szCs w:val="22"/>
              </w:rPr>
            </w:pPr>
            <w:r w:rsidRPr="00D93E7A">
              <w:rPr>
                <w:rFonts w:ascii="Cambria" w:hAnsi="Cambria" w:cs="Calibri"/>
                <w:b/>
                <w:sz w:val="22"/>
                <w:szCs w:val="22"/>
              </w:rPr>
              <w:t xml:space="preserve">Exhibit A: Technical Bid - Proposed Methodology, Approach, and Work Plan for the Contractor’s Proposed Horizon 2 Project(s) </w:t>
            </w:r>
            <w:r w:rsidR="00293F17" w:rsidRPr="00D93E7A">
              <w:rPr>
                <w:rFonts w:ascii="Cambria" w:hAnsi="Cambria" w:cs="Calibri"/>
                <w:b/>
                <w:sz w:val="22"/>
                <w:szCs w:val="22"/>
              </w:rPr>
              <w:t>(Exhibit A)</w:t>
            </w:r>
          </w:p>
        </w:tc>
        <w:tc>
          <w:tcPr>
            <w:tcW w:w="1530" w:type="dxa"/>
          </w:tcPr>
          <w:p w14:paraId="09CABEF7" w14:textId="376B7D77" w:rsidR="00694237" w:rsidRPr="00D93E7A" w:rsidRDefault="105499A6" w:rsidP="00640383">
            <w:pPr>
              <w:rPr>
                <w:rFonts w:ascii="Cambria" w:hAnsi="Cambria" w:cs="Calibri"/>
                <w:sz w:val="22"/>
                <w:szCs w:val="22"/>
              </w:rPr>
            </w:pPr>
            <w:r w:rsidRPr="00D93E7A">
              <w:rPr>
                <w:rFonts w:ascii="Cambria" w:hAnsi="Cambria" w:cs="Calibri"/>
                <w:sz w:val="22"/>
                <w:szCs w:val="22"/>
              </w:rPr>
              <w:t>1</w:t>
            </w:r>
            <w:r w:rsidR="3F34F338" w:rsidRPr="00D93E7A">
              <w:rPr>
                <w:rFonts w:ascii="Cambria" w:hAnsi="Cambria" w:cs="Calibri"/>
                <w:sz w:val="22"/>
                <w:szCs w:val="22"/>
              </w:rPr>
              <w:t>7</w:t>
            </w:r>
            <w:r w:rsidRPr="00D93E7A">
              <w:rPr>
                <w:rFonts w:ascii="Cambria" w:hAnsi="Cambria" w:cs="Calibri"/>
                <w:sz w:val="22"/>
                <w:szCs w:val="22"/>
              </w:rPr>
              <w:t xml:space="preserve">0 </w:t>
            </w:r>
            <w:r w:rsidR="2F95AFFB" w:rsidRPr="00D93E7A">
              <w:rPr>
                <w:rFonts w:ascii="Cambria" w:hAnsi="Cambria" w:cs="Calibri"/>
                <w:sz w:val="22"/>
                <w:szCs w:val="22"/>
              </w:rPr>
              <w:t>points</w:t>
            </w:r>
            <w:r w:rsidR="5BE7E986" w:rsidRPr="00D93E7A">
              <w:rPr>
                <w:rFonts w:ascii="Cambria" w:hAnsi="Cambria" w:cs="Calibri"/>
                <w:sz w:val="22"/>
                <w:szCs w:val="22"/>
              </w:rPr>
              <w:t xml:space="preserve"> Total</w:t>
            </w:r>
          </w:p>
        </w:tc>
      </w:tr>
      <w:tr w:rsidR="00BF5ED0" w:rsidRPr="00D93E7A" w14:paraId="632D8294" w14:textId="77777777" w:rsidTr="00AD0185">
        <w:trPr>
          <w:trHeight w:val="300"/>
        </w:trPr>
        <w:tc>
          <w:tcPr>
            <w:tcW w:w="2143" w:type="dxa"/>
          </w:tcPr>
          <w:p w14:paraId="0024D083" w14:textId="77051F05" w:rsidR="00BF5ED0" w:rsidRPr="00D93E7A" w:rsidRDefault="00BF5ED0" w:rsidP="00BF5ED0">
            <w:pPr>
              <w:rPr>
                <w:rFonts w:ascii="Cambria" w:hAnsi="Cambria" w:cs="Calibri"/>
                <w:b/>
                <w:bCs/>
                <w:sz w:val="22"/>
                <w:szCs w:val="22"/>
              </w:rPr>
            </w:pPr>
            <w:r w:rsidRPr="00D93E7A">
              <w:rPr>
                <w:rFonts w:ascii="Cambria" w:hAnsi="Cambria" w:cs="Calibri"/>
                <w:b/>
                <w:bCs/>
                <w:sz w:val="22"/>
                <w:szCs w:val="22"/>
              </w:rPr>
              <w:t>Categor</w:t>
            </w:r>
            <w:r w:rsidR="008633DB" w:rsidRPr="00D93E7A">
              <w:rPr>
                <w:rFonts w:ascii="Cambria" w:hAnsi="Cambria" w:cs="Calibri"/>
                <w:b/>
                <w:bCs/>
                <w:sz w:val="22"/>
                <w:szCs w:val="22"/>
              </w:rPr>
              <w:t>y</w:t>
            </w:r>
            <w:r w:rsidRPr="00D93E7A">
              <w:rPr>
                <w:rFonts w:ascii="Cambria" w:hAnsi="Cambria" w:cs="Calibri"/>
                <w:b/>
                <w:bCs/>
                <w:sz w:val="22"/>
                <w:szCs w:val="22"/>
              </w:rPr>
              <w:t>:</w:t>
            </w:r>
          </w:p>
        </w:tc>
        <w:tc>
          <w:tcPr>
            <w:tcW w:w="5417" w:type="dxa"/>
          </w:tcPr>
          <w:p w14:paraId="1F5FED4F" w14:textId="31B66416" w:rsidR="00BF5ED0" w:rsidRPr="00D93E7A" w:rsidRDefault="006726CA" w:rsidP="00BF5ED0">
            <w:pPr>
              <w:rPr>
                <w:rFonts w:ascii="Cambria" w:hAnsi="Cambria" w:cs="Calibri"/>
                <w:b/>
                <w:bCs/>
                <w:sz w:val="22"/>
                <w:szCs w:val="22"/>
              </w:rPr>
            </w:pPr>
            <w:r w:rsidRPr="00D93E7A">
              <w:rPr>
                <w:rFonts w:ascii="Cambria" w:hAnsi="Cambria" w:cs="Calibri"/>
                <w:b/>
                <w:bCs/>
                <w:sz w:val="22"/>
                <w:szCs w:val="22"/>
              </w:rPr>
              <w:t>E</w:t>
            </w:r>
            <w:r w:rsidR="008633DB" w:rsidRPr="00D93E7A">
              <w:rPr>
                <w:rFonts w:ascii="Cambria" w:hAnsi="Cambria" w:cs="Calibri"/>
                <w:b/>
                <w:bCs/>
                <w:sz w:val="22"/>
                <w:szCs w:val="22"/>
              </w:rPr>
              <w:t>lement</w:t>
            </w:r>
            <w:r w:rsidR="00694237" w:rsidRPr="00D93E7A">
              <w:rPr>
                <w:rFonts w:ascii="Cambria" w:hAnsi="Cambria" w:cs="Calibri"/>
                <w:b/>
                <w:bCs/>
                <w:sz w:val="22"/>
                <w:szCs w:val="22"/>
              </w:rPr>
              <w:t>:</w:t>
            </w:r>
          </w:p>
        </w:tc>
        <w:tc>
          <w:tcPr>
            <w:tcW w:w="1530" w:type="dxa"/>
          </w:tcPr>
          <w:p w14:paraId="3E1FC0A0" w14:textId="77777777" w:rsidR="00BF5ED0" w:rsidRPr="00D93E7A" w:rsidRDefault="00BF5ED0" w:rsidP="00BF5ED0">
            <w:pPr>
              <w:rPr>
                <w:rFonts w:ascii="Cambria" w:hAnsi="Cambria" w:cs="Calibri"/>
                <w:sz w:val="22"/>
                <w:szCs w:val="22"/>
              </w:rPr>
            </w:pPr>
          </w:p>
        </w:tc>
      </w:tr>
      <w:tr w:rsidR="00BF5ED0" w:rsidRPr="00D93E7A" w14:paraId="0FAF4EBF" w14:textId="77777777" w:rsidTr="00AD0185">
        <w:trPr>
          <w:trHeight w:val="300"/>
        </w:trPr>
        <w:tc>
          <w:tcPr>
            <w:tcW w:w="2143" w:type="dxa"/>
          </w:tcPr>
          <w:p w14:paraId="63F75A67" w14:textId="1DB6EBF4" w:rsidR="00BF5ED0" w:rsidRPr="00D93E7A" w:rsidRDefault="00BF5ED0" w:rsidP="00BF5ED0">
            <w:pPr>
              <w:rPr>
                <w:rFonts w:ascii="Cambria" w:hAnsi="Cambria" w:cs="Calibri"/>
                <w:b/>
                <w:bCs/>
                <w:sz w:val="22"/>
                <w:szCs w:val="22"/>
              </w:rPr>
            </w:pPr>
            <w:r w:rsidRPr="00D93E7A">
              <w:rPr>
                <w:rFonts w:ascii="Cambria" w:hAnsi="Cambria" w:cs="Calibri"/>
                <w:b/>
                <w:bCs/>
                <w:sz w:val="22"/>
                <w:szCs w:val="22"/>
              </w:rPr>
              <w:t>Importance to Community</w:t>
            </w:r>
          </w:p>
        </w:tc>
        <w:tc>
          <w:tcPr>
            <w:tcW w:w="5417" w:type="dxa"/>
          </w:tcPr>
          <w:p w14:paraId="23541E2D" w14:textId="2556AF25" w:rsidR="00BF5ED0" w:rsidRPr="00D93E7A" w:rsidRDefault="00A460CC" w:rsidP="00BF5ED0">
            <w:pPr>
              <w:rPr>
                <w:rFonts w:ascii="Cambria" w:hAnsi="Cambria" w:cs="Calibri"/>
                <w:sz w:val="22"/>
                <w:szCs w:val="22"/>
              </w:rPr>
            </w:pPr>
            <w:bookmarkStart w:id="34" w:name="_Hlk234916367"/>
            <w:r w:rsidRPr="00D93E7A">
              <w:rPr>
                <w:rFonts w:ascii="Cambria" w:hAnsi="Cambria" w:cs="Calibri"/>
                <w:sz w:val="22"/>
                <w:szCs w:val="22"/>
              </w:rPr>
              <w:t>Alignment with Horizon 2 / ToRCH priorities</w:t>
            </w:r>
            <w:bookmarkEnd w:id="34"/>
          </w:p>
        </w:tc>
        <w:tc>
          <w:tcPr>
            <w:tcW w:w="1530" w:type="dxa"/>
          </w:tcPr>
          <w:p w14:paraId="6D166861" w14:textId="4958A596" w:rsidR="00BF5ED0" w:rsidRPr="00D93E7A" w:rsidRDefault="00195F5F" w:rsidP="00BF5ED0">
            <w:pPr>
              <w:rPr>
                <w:rFonts w:ascii="Cambria" w:hAnsi="Cambria" w:cs="Calibri"/>
                <w:sz w:val="22"/>
                <w:szCs w:val="22"/>
              </w:rPr>
            </w:pPr>
            <w:r>
              <w:rPr>
                <w:rFonts w:ascii="Cambria" w:hAnsi="Cambria" w:cs="Calibri"/>
                <w:sz w:val="22"/>
                <w:szCs w:val="22"/>
              </w:rPr>
              <w:t>50</w:t>
            </w:r>
            <w:r w:rsidR="57EC1728" w:rsidRPr="03E67422">
              <w:rPr>
                <w:rFonts w:ascii="Cambria" w:hAnsi="Cambria" w:cs="Calibri"/>
                <w:sz w:val="22"/>
                <w:szCs w:val="22"/>
              </w:rPr>
              <w:t xml:space="preserve"> </w:t>
            </w:r>
            <w:r w:rsidR="3F287099" w:rsidRPr="03E67422">
              <w:rPr>
                <w:rFonts w:ascii="Cambria" w:hAnsi="Cambria" w:cs="Calibri"/>
                <w:sz w:val="22"/>
                <w:szCs w:val="22"/>
              </w:rPr>
              <w:t>points</w:t>
            </w:r>
          </w:p>
        </w:tc>
      </w:tr>
      <w:tr w:rsidR="00FF7CD1" w:rsidRPr="00D93E7A" w14:paraId="0B8849E0" w14:textId="77777777" w:rsidTr="00AD0185">
        <w:trPr>
          <w:trHeight w:val="300"/>
        </w:trPr>
        <w:tc>
          <w:tcPr>
            <w:tcW w:w="2143" w:type="dxa"/>
          </w:tcPr>
          <w:p w14:paraId="536CB274" w14:textId="74AE259A" w:rsidR="00FF7CD1" w:rsidRPr="00D93E7A" w:rsidRDefault="00FF7CD1" w:rsidP="00FF7CD1">
            <w:pPr>
              <w:rPr>
                <w:rFonts w:ascii="Cambria" w:hAnsi="Cambria" w:cs="Calibri"/>
                <w:sz w:val="22"/>
                <w:szCs w:val="22"/>
              </w:rPr>
            </w:pPr>
            <w:r w:rsidRPr="00D93E7A">
              <w:rPr>
                <w:rFonts w:ascii="Cambria" w:hAnsi="Cambria" w:cs="Calibri"/>
                <w:b/>
                <w:bCs/>
                <w:sz w:val="22"/>
                <w:szCs w:val="22"/>
              </w:rPr>
              <w:t>Importance to Community</w:t>
            </w:r>
          </w:p>
        </w:tc>
        <w:tc>
          <w:tcPr>
            <w:tcW w:w="5417" w:type="dxa"/>
          </w:tcPr>
          <w:p w14:paraId="0C06E768" w14:textId="22218124" w:rsidR="00FF7CD1" w:rsidRPr="00D93E7A" w:rsidRDefault="22B3C44D" w:rsidP="00FF7CD1">
            <w:pPr>
              <w:rPr>
                <w:rFonts w:ascii="Cambria" w:hAnsi="Cambria" w:cs="Calibri"/>
                <w:sz w:val="22"/>
                <w:szCs w:val="22"/>
              </w:rPr>
            </w:pPr>
            <w:r w:rsidRPr="03E67422">
              <w:rPr>
                <w:rFonts w:ascii="Cambria" w:hAnsi="Cambria" w:cs="Calibri"/>
                <w:sz w:val="22"/>
                <w:szCs w:val="22"/>
              </w:rPr>
              <w:t xml:space="preserve">Regional and </w:t>
            </w:r>
            <w:r w:rsidR="6A622510" w:rsidRPr="03E67422">
              <w:rPr>
                <w:rFonts w:ascii="Cambria" w:hAnsi="Cambria" w:cs="Calibri"/>
                <w:sz w:val="22"/>
                <w:szCs w:val="22"/>
              </w:rPr>
              <w:t>C</w:t>
            </w:r>
            <w:r w:rsidRPr="03E67422">
              <w:rPr>
                <w:rFonts w:ascii="Cambria" w:hAnsi="Cambria" w:cs="Calibri"/>
                <w:sz w:val="22"/>
                <w:szCs w:val="22"/>
              </w:rPr>
              <w:t xml:space="preserve">ommunity </w:t>
            </w:r>
            <w:r w:rsidR="6A622510" w:rsidRPr="03E67422">
              <w:rPr>
                <w:rFonts w:ascii="Cambria" w:hAnsi="Cambria" w:cs="Calibri"/>
                <w:sz w:val="22"/>
                <w:szCs w:val="22"/>
              </w:rPr>
              <w:t>I</w:t>
            </w:r>
            <w:r w:rsidRPr="03E67422">
              <w:rPr>
                <w:rFonts w:ascii="Cambria" w:hAnsi="Cambria" w:cs="Calibri"/>
                <w:sz w:val="22"/>
                <w:szCs w:val="22"/>
              </w:rPr>
              <w:t>mpact</w:t>
            </w:r>
          </w:p>
        </w:tc>
        <w:tc>
          <w:tcPr>
            <w:tcW w:w="1530" w:type="dxa"/>
          </w:tcPr>
          <w:p w14:paraId="7FE83D65" w14:textId="7A1BDDE8" w:rsidR="00FF7CD1" w:rsidRPr="00D93E7A" w:rsidRDefault="2D32EE9C" w:rsidP="00FF7CD1">
            <w:pPr>
              <w:rPr>
                <w:rFonts w:ascii="Cambria" w:hAnsi="Cambria" w:cs="Calibri"/>
                <w:sz w:val="22"/>
                <w:szCs w:val="22"/>
              </w:rPr>
            </w:pPr>
            <w:r w:rsidRPr="00D93E7A">
              <w:rPr>
                <w:rFonts w:ascii="Cambria" w:hAnsi="Cambria" w:cs="Calibri"/>
                <w:sz w:val="22"/>
                <w:szCs w:val="22"/>
              </w:rPr>
              <w:t xml:space="preserve">20 </w:t>
            </w:r>
            <w:r w:rsidR="76004255" w:rsidRPr="00D93E7A">
              <w:rPr>
                <w:rFonts w:ascii="Cambria" w:hAnsi="Cambria" w:cs="Calibri"/>
                <w:sz w:val="22"/>
                <w:szCs w:val="22"/>
              </w:rPr>
              <w:t>points</w:t>
            </w:r>
          </w:p>
        </w:tc>
      </w:tr>
      <w:tr w:rsidR="00FF7CD1" w:rsidRPr="00D93E7A" w14:paraId="154CB0C5" w14:textId="77777777" w:rsidTr="00AD0185">
        <w:trPr>
          <w:trHeight w:val="300"/>
        </w:trPr>
        <w:tc>
          <w:tcPr>
            <w:tcW w:w="2143" w:type="dxa"/>
          </w:tcPr>
          <w:p w14:paraId="0686C55C" w14:textId="7F3C7067" w:rsidR="00FF7CD1" w:rsidRPr="00D93E7A" w:rsidRDefault="00FF7CD1" w:rsidP="00FF7CD1">
            <w:pPr>
              <w:rPr>
                <w:rFonts w:ascii="Cambria" w:hAnsi="Cambria" w:cs="Calibri"/>
                <w:sz w:val="22"/>
                <w:szCs w:val="22"/>
              </w:rPr>
            </w:pPr>
            <w:r w:rsidRPr="00D93E7A">
              <w:rPr>
                <w:rFonts w:ascii="Cambria" w:hAnsi="Cambria" w:cs="Calibri"/>
                <w:b/>
                <w:bCs/>
                <w:sz w:val="22"/>
                <w:szCs w:val="22"/>
              </w:rPr>
              <w:t>Importance to Community</w:t>
            </w:r>
          </w:p>
        </w:tc>
        <w:tc>
          <w:tcPr>
            <w:tcW w:w="5417" w:type="dxa"/>
          </w:tcPr>
          <w:p w14:paraId="7B4E09A0" w14:textId="659565A0" w:rsidR="00FF7CD1" w:rsidRPr="00D93E7A" w:rsidRDefault="177EE405" w:rsidP="00FF7CD1">
            <w:pPr>
              <w:rPr>
                <w:rFonts w:ascii="Cambria" w:hAnsi="Cambria" w:cs="Calibri"/>
                <w:sz w:val="22"/>
                <w:szCs w:val="22"/>
              </w:rPr>
            </w:pPr>
            <w:r w:rsidRPr="03E67422">
              <w:rPr>
                <w:rFonts w:ascii="Cambria" w:hAnsi="Cambria" w:cs="Calibri"/>
                <w:sz w:val="22"/>
                <w:szCs w:val="22"/>
              </w:rPr>
              <w:t xml:space="preserve">Severity of </w:t>
            </w:r>
            <w:r w:rsidR="6A622510" w:rsidRPr="03E67422">
              <w:rPr>
                <w:rFonts w:ascii="Cambria" w:hAnsi="Cambria" w:cs="Calibri"/>
                <w:sz w:val="22"/>
                <w:szCs w:val="22"/>
              </w:rPr>
              <w:t>I</w:t>
            </w:r>
            <w:r w:rsidRPr="03E67422">
              <w:rPr>
                <w:rFonts w:ascii="Cambria" w:hAnsi="Cambria" w:cs="Calibri"/>
                <w:sz w:val="22"/>
                <w:szCs w:val="22"/>
              </w:rPr>
              <w:t xml:space="preserve">nfrastructure or </w:t>
            </w:r>
            <w:r w:rsidR="6A622510" w:rsidRPr="03E67422">
              <w:rPr>
                <w:rFonts w:ascii="Cambria" w:hAnsi="Cambria" w:cs="Calibri"/>
                <w:sz w:val="22"/>
                <w:szCs w:val="22"/>
              </w:rPr>
              <w:t>A</w:t>
            </w:r>
            <w:r w:rsidRPr="03E67422">
              <w:rPr>
                <w:rFonts w:ascii="Cambria" w:hAnsi="Cambria" w:cs="Calibri"/>
                <w:sz w:val="22"/>
                <w:szCs w:val="22"/>
              </w:rPr>
              <w:t xml:space="preserve">ccess </w:t>
            </w:r>
            <w:r w:rsidR="6A622510" w:rsidRPr="03E67422">
              <w:rPr>
                <w:rFonts w:ascii="Cambria" w:hAnsi="Cambria" w:cs="Calibri"/>
                <w:sz w:val="22"/>
                <w:szCs w:val="22"/>
              </w:rPr>
              <w:t>G</w:t>
            </w:r>
            <w:r w:rsidRPr="03E67422">
              <w:rPr>
                <w:rFonts w:ascii="Cambria" w:hAnsi="Cambria" w:cs="Calibri"/>
                <w:sz w:val="22"/>
                <w:szCs w:val="22"/>
              </w:rPr>
              <w:t>ap</w:t>
            </w:r>
          </w:p>
        </w:tc>
        <w:tc>
          <w:tcPr>
            <w:tcW w:w="1530" w:type="dxa"/>
          </w:tcPr>
          <w:p w14:paraId="7BD42998" w14:textId="120A9760" w:rsidR="00FF7CD1" w:rsidRPr="00D93E7A" w:rsidRDefault="17992F09" w:rsidP="00FF7CD1">
            <w:pPr>
              <w:rPr>
                <w:rFonts w:ascii="Cambria" w:hAnsi="Cambria" w:cs="Calibri"/>
                <w:sz w:val="22"/>
                <w:szCs w:val="22"/>
              </w:rPr>
            </w:pPr>
            <w:r w:rsidRPr="00D93E7A">
              <w:rPr>
                <w:rFonts w:ascii="Cambria" w:hAnsi="Cambria" w:cs="Calibri"/>
                <w:sz w:val="22"/>
                <w:szCs w:val="22"/>
              </w:rPr>
              <w:t xml:space="preserve">35 </w:t>
            </w:r>
            <w:r w:rsidR="76004255" w:rsidRPr="00D93E7A">
              <w:rPr>
                <w:rFonts w:ascii="Cambria" w:hAnsi="Cambria" w:cs="Calibri"/>
                <w:sz w:val="22"/>
                <w:szCs w:val="22"/>
              </w:rPr>
              <w:t>points</w:t>
            </w:r>
          </w:p>
        </w:tc>
      </w:tr>
      <w:tr w:rsidR="00FF7CD1" w:rsidRPr="00D93E7A" w14:paraId="21C89FBA" w14:textId="77777777" w:rsidTr="00AD0185">
        <w:trPr>
          <w:trHeight w:val="300"/>
        </w:trPr>
        <w:tc>
          <w:tcPr>
            <w:tcW w:w="2143" w:type="dxa"/>
          </w:tcPr>
          <w:p w14:paraId="0EEFB731" w14:textId="77777777" w:rsidR="00FF7CD1" w:rsidRPr="00D93E7A" w:rsidRDefault="00FF7CD1" w:rsidP="00FF7CD1">
            <w:pPr>
              <w:rPr>
                <w:rFonts w:ascii="Cambria" w:hAnsi="Cambria" w:cs="Calibri"/>
                <w:sz w:val="22"/>
                <w:szCs w:val="22"/>
              </w:rPr>
            </w:pPr>
          </w:p>
        </w:tc>
        <w:tc>
          <w:tcPr>
            <w:tcW w:w="5417" w:type="dxa"/>
          </w:tcPr>
          <w:p w14:paraId="1D539D82" w14:textId="77777777" w:rsidR="00FF7CD1" w:rsidRPr="00D93E7A" w:rsidRDefault="00FF7CD1" w:rsidP="00FF7CD1">
            <w:pPr>
              <w:rPr>
                <w:rFonts w:ascii="Cambria" w:hAnsi="Cambria" w:cs="Calibri"/>
                <w:sz w:val="22"/>
                <w:szCs w:val="22"/>
              </w:rPr>
            </w:pPr>
          </w:p>
        </w:tc>
        <w:tc>
          <w:tcPr>
            <w:tcW w:w="1530" w:type="dxa"/>
          </w:tcPr>
          <w:p w14:paraId="2BCE3B60" w14:textId="77777777" w:rsidR="00FF7CD1" w:rsidRPr="00D93E7A" w:rsidRDefault="00FF7CD1" w:rsidP="00FF7CD1">
            <w:pPr>
              <w:rPr>
                <w:rFonts w:ascii="Cambria" w:hAnsi="Cambria" w:cs="Calibri"/>
                <w:sz w:val="22"/>
                <w:szCs w:val="22"/>
              </w:rPr>
            </w:pPr>
          </w:p>
        </w:tc>
      </w:tr>
      <w:tr w:rsidR="00FF7CD1" w:rsidRPr="00D93E7A" w14:paraId="4489A279" w14:textId="77777777" w:rsidTr="00AD0185">
        <w:trPr>
          <w:trHeight w:val="300"/>
        </w:trPr>
        <w:tc>
          <w:tcPr>
            <w:tcW w:w="2143" w:type="dxa"/>
          </w:tcPr>
          <w:p w14:paraId="3A26357B" w14:textId="0D86AC09" w:rsidR="00FF7CD1" w:rsidRPr="00D93E7A" w:rsidRDefault="00FF7CD1" w:rsidP="00FF7CD1">
            <w:pPr>
              <w:rPr>
                <w:rFonts w:ascii="Cambria" w:hAnsi="Cambria" w:cs="Calibri"/>
                <w:b/>
                <w:bCs/>
                <w:sz w:val="22"/>
                <w:szCs w:val="22"/>
              </w:rPr>
            </w:pPr>
            <w:r w:rsidRPr="00D93E7A">
              <w:rPr>
                <w:rFonts w:ascii="Cambria" w:hAnsi="Cambria" w:cs="Calibri"/>
                <w:b/>
                <w:bCs/>
                <w:sz w:val="22"/>
                <w:szCs w:val="22"/>
              </w:rPr>
              <w:t>Sustainability</w:t>
            </w:r>
          </w:p>
        </w:tc>
        <w:tc>
          <w:tcPr>
            <w:tcW w:w="5417" w:type="dxa"/>
          </w:tcPr>
          <w:p w14:paraId="66DE8733" w14:textId="023FD373" w:rsidR="00FF7CD1" w:rsidRPr="00D93E7A" w:rsidRDefault="00FF7CD1" w:rsidP="00FF7CD1">
            <w:pPr>
              <w:rPr>
                <w:rFonts w:ascii="Cambria" w:hAnsi="Cambria" w:cs="Calibri"/>
                <w:sz w:val="22"/>
                <w:szCs w:val="22"/>
              </w:rPr>
            </w:pPr>
            <w:r w:rsidRPr="00D93E7A">
              <w:rPr>
                <w:rFonts w:ascii="Cambria" w:hAnsi="Cambria" w:cs="Calibri"/>
                <w:sz w:val="22"/>
                <w:szCs w:val="22"/>
              </w:rPr>
              <w:t>Long-Term Sustainability</w:t>
            </w:r>
          </w:p>
        </w:tc>
        <w:tc>
          <w:tcPr>
            <w:tcW w:w="1530" w:type="dxa"/>
          </w:tcPr>
          <w:p w14:paraId="01F58F5D" w14:textId="10656110" w:rsidR="00FF7CD1" w:rsidRPr="00D93E7A" w:rsidRDefault="1BB7478B" w:rsidP="00FF7CD1">
            <w:pPr>
              <w:rPr>
                <w:rFonts w:ascii="Cambria" w:hAnsi="Cambria" w:cs="Calibri"/>
                <w:sz w:val="22"/>
                <w:szCs w:val="22"/>
              </w:rPr>
            </w:pPr>
            <w:r w:rsidRPr="00D93E7A">
              <w:rPr>
                <w:rFonts w:ascii="Cambria" w:hAnsi="Cambria" w:cs="Calibri"/>
                <w:sz w:val="22"/>
                <w:szCs w:val="22"/>
              </w:rPr>
              <w:t xml:space="preserve">25 </w:t>
            </w:r>
            <w:r w:rsidR="76004255" w:rsidRPr="00D93E7A">
              <w:rPr>
                <w:rFonts w:ascii="Cambria" w:hAnsi="Cambria" w:cs="Calibri"/>
                <w:sz w:val="22"/>
                <w:szCs w:val="22"/>
              </w:rPr>
              <w:t>points</w:t>
            </w:r>
          </w:p>
        </w:tc>
      </w:tr>
      <w:tr w:rsidR="00A35C72" w:rsidRPr="00D93E7A" w14:paraId="12E9DDB6" w14:textId="77777777" w:rsidTr="00AD0185">
        <w:trPr>
          <w:trHeight w:val="300"/>
        </w:trPr>
        <w:tc>
          <w:tcPr>
            <w:tcW w:w="2143" w:type="dxa"/>
          </w:tcPr>
          <w:p w14:paraId="16D4B6B7" w14:textId="77777777" w:rsidR="00A35C72" w:rsidRPr="00D93E7A" w:rsidRDefault="00A35C72" w:rsidP="00FF7CD1">
            <w:pPr>
              <w:rPr>
                <w:rFonts w:ascii="Cambria" w:hAnsi="Cambria" w:cs="Calibri"/>
                <w:b/>
                <w:bCs/>
                <w:sz w:val="22"/>
                <w:szCs w:val="22"/>
              </w:rPr>
            </w:pPr>
          </w:p>
        </w:tc>
        <w:tc>
          <w:tcPr>
            <w:tcW w:w="5417" w:type="dxa"/>
          </w:tcPr>
          <w:p w14:paraId="79723F01" w14:textId="77777777" w:rsidR="00A35C72" w:rsidRPr="00D93E7A" w:rsidRDefault="00A35C72" w:rsidP="00FF7CD1">
            <w:pPr>
              <w:rPr>
                <w:rFonts w:ascii="Cambria" w:hAnsi="Cambria" w:cs="Calibri"/>
                <w:sz w:val="22"/>
                <w:szCs w:val="22"/>
              </w:rPr>
            </w:pPr>
          </w:p>
        </w:tc>
        <w:tc>
          <w:tcPr>
            <w:tcW w:w="1530" w:type="dxa"/>
          </w:tcPr>
          <w:p w14:paraId="2EE7EFDE" w14:textId="77777777" w:rsidR="00A35C72" w:rsidRPr="00D93E7A" w:rsidRDefault="00A35C72" w:rsidP="00FF7CD1">
            <w:pPr>
              <w:rPr>
                <w:rFonts w:ascii="Cambria" w:hAnsi="Cambria" w:cs="Calibri"/>
                <w:sz w:val="22"/>
                <w:szCs w:val="22"/>
              </w:rPr>
            </w:pPr>
          </w:p>
        </w:tc>
      </w:tr>
      <w:tr w:rsidR="00FF7CD1" w:rsidRPr="00D93E7A" w14:paraId="18D9EDDA" w14:textId="77777777" w:rsidTr="00AD0185">
        <w:trPr>
          <w:trHeight w:val="300"/>
        </w:trPr>
        <w:tc>
          <w:tcPr>
            <w:tcW w:w="2143" w:type="dxa"/>
          </w:tcPr>
          <w:p w14:paraId="6F2AE4EE" w14:textId="6B04F574" w:rsidR="00FF7CD1" w:rsidRPr="00D93E7A" w:rsidRDefault="000C5A36" w:rsidP="00FF7CD1">
            <w:pPr>
              <w:rPr>
                <w:rFonts w:ascii="Cambria" w:hAnsi="Cambria" w:cs="Calibri"/>
                <w:b/>
                <w:bCs/>
                <w:sz w:val="22"/>
                <w:szCs w:val="22"/>
              </w:rPr>
            </w:pPr>
            <w:r w:rsidRPr="00D93E7A">
              <w:rPr>
                <w:rFonts w:ascii="Cambria" w:hAnsi="Cambria" w:cs="Calibri"/>
                <w:b/>
                <w:bCs/>
                <w:sz w:val="22"/>
                <w:szCs w:val="22"/>
              </w:rPr>
              <w:t>Readiness and Project Planning</w:t>
            </w:r>
          </w:p>
        </w:tc>
        <w:tc>
          <w:tcPr>
            <w:tcW w:w="5417" w:type="dxa"/>
          </w:tcPr>
          <w:p w14:paraId="5B9D81A9" w14:textId="3F353621" w:rsidR="00FF7CD1" w:rsidRPr="00D93E7A" w:rsidRDefault="4EE79C1F" w:rsidP="00FF7CD1">
            <w:pPr>
              <w:rPr>
                <w:rFonts w:ascii="Cambria" w:hAnsi="Cambria" w:cs="Calibri"/>
                <w:sz w:val="22"/>
                <w:szCs w:val="22"/>
              </w:rPr>
            </w:pPr>
            <w:bookmarkStart w:id="35" w:name="_Hlk233884918"/>
            <w:r w:rsidRPr="03E67422">
              <w:rPr>
                <w:rFonts w:ascii="Cambria" w:hAnsi="Cambria" w:cs="Calibri"/>
                <w:sz w:val="22"/>
                <w:szCs w:val="22"/>
              </w:rPr>
              <w:t xml:space="preserve">Investment </w:t>
            </w:r>
            <w:r w:rsidR="6A622510" w:rsidRPr="03E67422">
              <w:rPr>
                <w:rFonts w:ascii="Cambria" w:hAnsi="Cambria" w:cs="Calibri"/>
                <w:sz w:val="22"/>
                <w:szCs w:val="22"/>
              </w:rPr>
              <w:t>R</w:t>
            </w:r>
            <w:r w:rsidRPr="03E67422">
              <w:rPr>
                <w:rFonts w:ascii="Cambria" w:hAnsi="Cambria" w:cs="Calibri"/>
                <w:sz w:val="22"/>
                <w:szCs w:val="22"/>
              </w:rPr>
              <w:t>eadiness</w:t>
            </w:r>
            <w:bookmarkEnd w:id="35"/>
          </w:p>
        </w:tc>
        <w:tc>
          <w:tcPr>
            <w:tcW w:w="1530" w:type="dxa"/>
          </w:tcPr>
          <w:p w14:paraId="44840C55" w14:textId="1C9648D5" w:rsidR="00FF7CD1" w:rsidRPr="00D93E7A" w:rsidRDefault="6C4FE2D9" w:rsidP="00FF7CD1">
            <w:pPr>
              <w:rPr>
                <w:rFonts w:ascii="Cambria" w:hAnsi="Cambria" w:cs="Calibri"/>
                <w:sz w:val="22"/>
                <w:szCs w:val="22"/>
              </w:rPr>
            </w:pPr>
            <w:r w:rsidRPr="00D93E7A">
              <w:rPr>
                <w:rFonts w:ascii="Cambria" w:hAnsi="Cambria" w:cs="Calibri"/>
                <w:sz w:val="22"/>
                <w:szCs w:val="22"/>
              </w:rPr>
              <w:t>1</w:t>
            </w:r>
            <w:r w:rsidR="1008C2A8" w:rsidRPr="00D93E7A">
              <w:rPr>
                <w:rFonts w:ascii="Cambria" w:hAnsi="Cambria" w:cs="Calibri"/>
                <w:sz w:val="22"/>
                <w:szCs w:val="22"/>
              </w:rPr>
              <w:t>5</w:t>
            </w:r>
            <w:r w:rsidRPr="00D93E7A">
              <w:rPr>
                <w:rFonts w:ascii="Cambria" w:hAnsi="Cambria" w:cs="Calibri"/>
                <w:sz w:val="22"/>
                <w:szCs w:val="22"/>
              </w:rPr>
              <w:t xml:space="preserve"> </w:t>
            </w:r>
            <w:r w:rsidR="2865215E" w:rsidRPr="00D93E7A">
              <w:rPr>
                <w:rFonts w:ascii="Cambria" w:hAnsi="Cambria" w:cs="Calibri"/>
                <w:sz w:val="22"/>
                <w:szCs w:val="22"/>
              </w:rPr>
              <w:t>points</w:t>
            </w:r>
          </w:p>
        </w:tc>
      </w:tr>
      <w:tr w:rsidR="000950DF" w:rsidRPr="00D93E7A" w14:paraId="5F14D001" w14:textId="77777777" w:rsidTr="00AD0185">
        <w:trPr>
          <w:trHeight w:val="300"/>
        </w:trPr>
        <w:tc>
          <w:tcPr>
            <w:tcW w:w="2143" w:type="dxa"/>
          </w:tcPr>
          <w:p w14:paraId="7B8676EB" w14:textId="471474DE" w:rsidR="000950DF" w:rsidRPr="00D93E7A" w:rsidRDefault="000950DF" w:rsidP="000950DF">
            <w:pPr>
              <w:rPr>
                <w:rFonts w:ascii="Cambria" w:hAnsi="Cambria" w:cs="Calibri"/>
                <w:sz w:val="22"/>
                <w:szCs w:val="22"/>
              </w:rPr>
            </w:pPr>
            <w:r w:rsidRPr="00D93E7A">
              <w:rPr>
                <w:rFonts w:ascii="Cambria" w:hAnsi="Cambria" w:cs="Calibri"/>
                <w:b/>
                <w:bCs/>
                <w:sz w:val="22"/>
                <w:szCs w:val="22"/>
              </w:rPr>
              <w:t>Readiness and Project Planning</w:t>
            </w:r>
          </w:p>
        </w:tc>
        <w:tc>
          <w:tcPr>
            <w:tcW w:w="5417" w:type="dxa"/>
          </w:tcPr>
          <w:p w14:paraId="708D1472" w14:textId="24D3ED7F" w:rsidR="000950DF" w:rsidRPr="00D93E7A" w:rsidRDefault="4EE79C1F" w:rsidP="000950DF">
            <w:pPr>
              <w:rPr>
                <w:rFonts w:ascii="Cambria" w:hAnsi="Cambria" w:cs="Calibri"/>
                <w:sz w:val="22"/>
                <w:szCs w:val="22"/>
              </w:rPr>
            </w:pPr>
            <w:r w:rsidRPr="03E67422">
              <w:rPr>
                <w:rFonts w:ascii="Cambria" w:hAnsi="Cambria" w:cs="Calibri"/>
                <w:sz w:val="22"/>
                <w:szCs w:val="22"/>
              </w:rPr>
              <w:t xml:space="preserve">Project </w:t>
            </w:r>
            <w:r w:rsidR="6A622510" w:rsidRPr="03E67422">
              <w:rPr>
                <w:rFonts w:ascii="Cambria" w:hAnsi="Cambria" w:cs="Calibri"/>
                <w:sz w:val="22"/>
                <w:szCs w:val="22"/>
              </w:rPr>
              <w:t>D</w:t>
            </w:r>
            <w:r w:rsidRPr="03E67422">
              <w:rPr>
                <w:rFonts w:ascii="Cambria" w:hAnsi="Cambria" w:cs="Calibri"/>
                <w:sz w:val="22"/>
                <w:szCs w:val="22"/>
              </w:rPr>
              <w:t xml:space="preserve">esign and </w:t>
            </w:r>
            <w:r w:rsidR="6A622510" w:rsidRPr="03E67422">
              <w:rPr>
                <w:rFonts w:ascii="Cambria" w:hAnsi="Cambria" w:cs="Calibri"/>
                <w:sz w:val="22"/>
                <w:szCs w:val="22"/>
              </w:rPr>
              <w:t>O</w:t>
            </w:r>
            <w:r w:rsidRPr="03E67422">
              <w:rPr>
                <w:rFonts w:ascii="Cambria" w:hAnsi="Cambria" w:cs="Calibri"/>
                <w:sz w:val="22"/>
                <w:szCs w:val="22"/>
              </w:rPr>
              <w:t xml:space="preserve">utreach to </w:t>
            </w:r>
            <w:r w:rsidR="6A622510" w:rsidRPr="03E67422">
              <w:rPr>
                <w:rFonts w:ascii="Cambria" w:hAnsi="Cambria" w:cs="Calibri"/>
                <w:sz w:val="22"/>
                <w:szCs w:val="22"/>
              </w:rPr>
              <w:t>C</w:t>
            </w:r>
            <w:r w:rsidRPr="03E67422">
              <w:rPr>
                <w:rFonts w:ascii="Cambria" w:hAnsi="Cambria" w:cs="Calibri"/>
                <w:sz w:val="22"/>
                <w:szCs w:val="22"/>
              </w:rPr>
              <w:t>ommunities</w:t>
            </w:r>
          </w:p>
        </w:tc>
        <w:tc>
          <w:tcPr>
            <w:tcW w:w="1530" w:type="dxa"/>
          </w:tcPr>
          <w:p w14:paraId="6F565C03" w14:textId="49AD9D45" w:rsidR="000950DF" w:rsidRPr="00D93E7A" w:rsidRDefault="6C4FE2D9" w:rsidP="000950DF">
            <w:pPr>
              <w:rPr>
                <w:rFonts w:ascii="Cambria" w:hAnsi="Cambria" w:cs="Calibri"/>
                <w:sz w:val="22"/>
                <w:szCs w:val="22"/>
              </w:rPr>
            </w:pPr>
            <w:r w:rsidRPr="00D93E7A">
              <w:rPr>
                <w:rFonts w:ascii="Cambria" w:hAnsi="Cambria" w:cs="Calibri"/>
                <w:sz w:val="22"/>
                <w:szCs w:val="22"/>
              </w:rPr>
              <w:t>1</w:t>
            </w:r>
            <w:r w:rsidR="7B9E5737" w:rsidRPr="00D93E7A">
              <w:rPr>
                <w:rFonts w:ascii="Cambria" w:hAnsi="Cambria" w:cs="Calibri"/>
                <w:sz w:val="22"/>
                <w:szCs w:val="22"/>
              </w:rPr>
              <w:t>5</w:t>
            </w:r>
            <w:r w:rsidRPr="00D93E7A">
              <w:rPr>
                <w:rFonts w:ascii="Cambria" w:hAnsi="Cambria" w:cs="Calibri"/>
                <w:sz w:val="22"/>
                <w:szCs w:val="22"/>
              </w:rPr>
              <w:t xml:space="preserve"> points</w:t>
            </w:r>
          </w:p>
        </w:tc>
      </w:tr>
      <w:tr w:rsidR="008633DB" w:rsidRPr="00D93E7A" w14:paraId="7558BF87" w14:textId="77777777" w:rsidTr="00AD0185">
        <w:trPr>
          <w:trHeight w:val="300"/>
        </w:trPr>
        <w:tc>
          <w:tcPr>
            <w:tcW w:w="2143" w:type="dxa"/>
          </w:tcPr>
          <w:p w14:paraId="4B78A07A" w14:textId="77777777" w:rsidR="008633DB" w:rsidRPr="00D93E7A" w:rsidRDefault="008633DB" w:rsidP="003C2A74">
            <w:pPr>
              <w:rPr>
                <w:rFonts w:ascii="Cambria" w:hAnsi="Cambria" w:cs="Calibri"/>
                <w:b/>
                <w:bCs/>
                <w:sz w:val="22"/>
                <w:szCs w:val="22"/>
              </w:rPr>
            </w:pPr>
          </w:p>
        </w:tc>
        <w:tc>
          <w:tcPr>
            <w:tcW w:w="5417" w:type="dxa"/>
          </w:tcPr>
          <w:p w14:paraId="6DB14AD9" w14:textId="77777777" w:rsidR="008633DB" w:rsidRPr="00D93E7A" w:rsidRDefault="008633DB" w:rsidP="003C2A74">
            <w:pPr>
              <w:rPr>
                <w:rFonts w:ascii="Cambria" w:hAnsi="Cambria" w:cs="Calibri"/>
                <w:sz w:val="22"/>
                <w:szCs w:val="22"/>
              </w:rPr>
            </w:pPr>
          </w:p>
        </w:tc>
        <w:tc>
          <w:tcPr>
            <w:tcW w:w="1530" w:type="dxa"/>
          </w:tcPr>
          <w:p w14:paraId="45916191" w14:textId="77777777" w:rsidR="008633DB" w:rsidRPr="00D93E7A" w:rsidRDefault="008633DB" w:rsidP="003C2A74">
            <w:pPr>
              <w:rPr>
                <w:rFonts w:ascii="Cambria" w:hAnsi="Cambria" w:cs="Calibri"/>
                <w:sz w:val="22"/>
                <w:szCs w:val="22"/>
              </w:rPr>
            </w:pPr>
          </w:p>
        </w:tc>
      </w:tr>
      <w:tr w:rsidR="003C2A74" w:rsidRPr="00D93E7A" w14:paraId="3137CF1D" w14:textId="77777777" w:rsidTr="00AD0185">
        <w:trPr>
          <w:trHeight w:val="300"/>
        </w:trPr>
        <w:tc>
          <w:tcPr>
            <w:tcW w:w="2143" w:type="dxa"/>
          </w:tcPr>
          <w:p w14:paraId="3B6E1A49" w14:textId="02DBF56F" w:rsidR="003C2A74" w:rsidRPr="00D93E7A" w:rsidRDefault="003C2A74" w:rsidP="003C2A74">
            <w:pPr>
              <w:rPr>
                <w:rFonts w:ascii="Cambria" w:hAnsi="Cambria" w:cs="Calibri"/>
                <w:b/>
                <w:bCs/>
                <w:sz w:val="22"/>
                <w:szCs w:val="22"/>
              </w:rPr>
            </w:pPr>
            <w:r w:rsidRPr="00D93E7A">
              <w:rPr>
                <w:rFonts w:ascii="Cambria" w:hAnsi="Cambria" w:cs="Calibri"/>
                <w:b/>
                <w:bCs/>
                <w:sz w:val="22"/>
                <w:szCs w:val="22"/>
              </w:rPr>
              <w:t>Sources of Funding</w:t>
            </w:r>
          </w:p>
        </w:tc>
        <w:tc>
          <w:tcPr>
            <w:tcW w:w="5417" w:type="dxa"/>
          </w:tcPr>
          <w:p w14:paraId="09F345F4" w14:textId="57CB6F98" w:rsidR="003C2A74" w:rsidRPr="00D93E7A" w:rsidDel="006726CA" w:rsidRDefault="231146C4" w:rsidP="003C2A74">
            <w:pPr>
              <w:rPr>
                <w:rFonts w:ascii="Cambria" w:hAnsi="Cambria" w:cs="Calibri"/>
                <w:sz w:val="22"/>
                <w:szCs w:val="22"/>
              </w:rPr>
            </w:pPr>
            <w:r w:rsidRPr="03E67422">
              <w:rPr>
                <w:rFonts w:ascii="Cambria" w:hAnsi="Cambria" w:cs="Calibri"/>
                <w:sz w:val="22"/>
                <w:szCs w:val="22"/>
              </w:rPr>
              <w:t xml:space="preserve">Funding </w:t>
            </w:r>
            <w:r w:rsidR="6A622510" w:rsidRPr="03E67422">
              <w:rPr>
                <w:rFonts w:ascii="Cambria" w:hAnsi="Cambria" w:cs="Calibri"/>
                <w:sz w:val="22"/>
                <w:szCs w:val="22"/>
              </w:rPr>
              <w:t>C</w:t>
            </w:r>
            <w:r w:rsidRPr="03E67422">
              <w:rPr>
                <w:rFonts w:ascii="Cambria" w:hAnsi="Cambria" w:cs="Calibri"/>
                <w:sz w:val="22"/>
                <w:szCs w:val="22"/>
              </w:rPr>
              <w:t xml:space="preserve">ommitments and </w:t>
            </w:r>
            <w:r w:rsidR="6A622510" w:rsidRPr="03E67422">
              <w:rPr>
                <w:rFonts w:ascii="Cambria" w:hAnsi="Cambria" w:cs="Calibri"/>
                <w:sz w:val="22"/>
                <w:szCs w:val="22"/>
              </w:rPr>
              <w:t>M</w:t>
            </w:r>
            <w:r w:rsidRPr="03E67422">
              <w:rPr>
                <w:rFonts w:ascii="Cambria" w:hAnsi="Cambria" w:cs="Calibri"/>
                <w:sz w:val="22"/>
                <w:szCs w:val="22"/>
              </w:rPr>
              <w:t xml:space="preserve">atching </w:t>
            </w:r>
            <w:r w:rsidR="6A622510" w:rsidRPr="03E67422">
              <w:rPr>
                <w:rFonts w:ascii="Cambria" w:hAnsi="Cambria" w:cs="Calibri"/>
                <w:sz w:val="22"/>
                <w:szCs w:val="22"/>
              </w:rPr>
              <w:t>C</w:t>
            </w:r>
            <w:r w:rsidRPr="03E67422">
              <w:rPr>
                <w:rFonts w:ascii="Cambria" w:hAnsi="Cambria" w:cs="Calibri"/>
                <w:sz w:val="22"/>
                <w:szCs w:val="22"/>
              </w:rPr>
              <w:t>apacity</w:t>
            </w:r>
          </w:p>
        </w:tc>
        <w:tc>
          <w:tcPr>
            <w:tcW w:w="1530" w:type="dxa"/>
          </w:tcPr>
          <w:p w14:paraId="54CF568A" w14:textId="1A09922F" w:rsidR="003C2A74" w:rsidRPr="00D93E7A" w:rsidDel="00ED5AB0" w:rsidRDefault="270408B7" w:rsidP="003C2A74">
            <w:pPr>
              <w:rPr>
                <w:rFonts w:ascii="Cambria" w:hAnsi="Cambria" w:cs="Calibri"/>
                <w:sz w:val="22"/>
                <w:szCs w:val="22"/>
              </w:rPr>
            </w:pPr>
            <w:r w:rsidRPr="00D93E7A">
              <w:rPr>
                <w:rFonts w:ascii="Cambria" w:hAnsi="Cambria" w:cs="Calibri"/>
                <w:sz w:val="22"/>
                <w:szCs w:val="22"/>
              </w:rPr>
              <w:t>5</w:t>
            </w:r>
            <w:r w:rsidR="53C9920D" w:rsidRPr="00D93E7A">
              <w:rPr>
                <w:rFonts w:ascii="Cambria" w:hAnsi="Cambria" w:cs="Calibri"/>
                <w:sz w:val="22"/>
                <w:szCs w:val="22"/>
              </w:rPr>
              <w:t xml:space="preserve"> points</w:t>
            </w:r>
          </w:p>
        </w:tc>
      </w:tr>
      <w:tr w:rsidR="00D25BEC" w:rsidRPr="00D93E7A" w14:paraId="3E4A84C1" w14:textId="77777777" w:rsidTr="00AD0185">
        <w:trPr>
          <w:trHeight w:val="300"/>
        </w:trPr>
        <w:tc>
          <w:tcPr>
            <w:tcW w:w="2143" w:type="dxa"/>
          </w:tcPr>
          <w:p w14:paraId="500FA15B" w14:textId="2BB77AEB" w:rsidR="00D25BEC" w:rsidRPr="00D93E7A" w:rsidRDefault="004E79A3" w:rsidP="00D25BEC">
            <w:pPr>
              <w:rPr>
                <w:rFonts w:ascii="Cambria" w:hAnsi="Cambria" w:cs="Calibri"/>
                <w:b/>
                <w:bCs/>
                <w:sz w:val="22"/>
                <w:szCs w:val="22"/>
              </w:rPr>
            </w:pPr>
            <w:r w:rsidRPr="00D93E7A">
              <w:rPr>
                <w:rFonts w:ascii="Cambria" w:hAnsi="Cambria" w:cs="Calibri"/>
                <w:b/>
                <w:bCs/>
                <w:sz w:val="22"/>
                <w:szCs w:val="22"/>
              </w:rPr>
              <w:t>Sources of Funding</w:t>
            </w:r>
          </w:p>
        </w:tc>
        <w:tc>
          <w:tcPr>
            <w:tcW w:w="5417" w:type="dxa"/>
          </w:tcPr>
          <w:p w14:paraId="02AE0FA2" w14:textId="05FBF2E1" w:rsidR="00D25BEC" w:rsidRPr="00D93E7A" w:rsidDel="006726CA" w:rsidRDefault="00D25BEC" w:rsidP="00D25BEC">
            <w:pPr>
              <w:rPr>
                <w:rFonts w:ascii="Cambria" w:hAnsi="Cambria" w:cs="Calibri"/>
                <w:sz w:val="22"/>
                <w:szCs w:val="22"/>
              </w:rPr>
            </w:pPr>
            <w:r w:rsidRPr="00D93E7A">
              <w:rPr>
                <w:rFonts w:ascii="Cambria" w:hAnsi="Cambria" w:cs="Calibri"/>
                <w:sz w:val="22"/>
                <w:szCs w:val="22"/>
              </w:rPr>
              <w:t>Budget Reasonableness and Cost Effectiveness</w:t>
            </w:r>
          </w:p>
        </w:tc>
        <w:tc>
          <w:tcPr>
            <w:tcW w:w="1530" w:type="dxa"/>
          </w:tcPr>
          <w:p w14:paraId="6A9A58B8" w14:textId="336D8FF2" w:rsidR="00D25BEC" w:rsidRPr="00D93E7A" w:rsidDel="00ED5AB0" w:rsidRDefault="35459E52" w:rsidP="00D25BEC">
            <w:pPr>
              <w:rPr>
                <w:rFonts w:ascii="Cambria" w:hAnsi="Cambria" w:cs="Calibri"/>
                <w:sz w:val="22"/>
                <w:szCs w:val="22"/>
              </w:rPr>
            </w:pPr>
            <w:r w:rsidRPr="00D93E7A">
              <w:rPr>
                <w:rFonts w:ascii="Cambria" w:hAnsi="Cambria" w:cs="Calibri"/>
                <w:sz w:val="22"/>
                <w:szCs w:val="22"/>
              </w:rPr>
              <w:t>5</w:t>
            </w:r>
            <w:r w:rsidR="4D5E2491" w:rsidRPr="00D93E7A">
              <w:rPr>
                <w:rFonts w:ascii="Cambria" w:hAnsi="Cambria" w:cs="Calibri"/>
                <w:sz w:val="22"/>
                <w:szCs w:val="22"/>
              </w:rPr>
              <w:t xml:space="preserve"> points</w:t>
            </w:r>
          </w:p>
        </w:tc>
      </w:tr>
      <w:tr w:rsidR="009C72FF" w:rsidRPr="00D93E7A" w14:paraId="5CD39CAB" w14:textId="77777777" w:rsidTr="00AD0185">
        <w:trPr>
          <w:trHeight w:val="300"/>
        </w:trPr>
        <w:tc>
          <w:tcPr>
            <w:tcW w:w="2143" w:type="dxa"/>
          </w:tcPr>
          <w:p w14:paraId="4EB38062" w14:textId="22F3FDAB" w:rsidR="009C72FF" w:rsidRPr="00D93E7A" w:rsidRDefault="009C72FF" w:rsidP="00AF3DF3">
            <w:pPr>
              <w:rPr>
                <w:rFonts w:ascii="Cambria" w:hAnsi="Cambria" w:cs="Calibri"/>
                <w:sz w:val="22"/>
                <w:szCs w:val="22"/>
                <w:highlight w:val="yellow"/>
              </w:rPr>
            </w:pPr>
          </w:p>
        </w:tc>
        <w:tc>
          <w:tcPr>
            <w:tcW w:w="5417" w:type="dxa"/>
          </w:tcPr>
          <w:p w14:paraId="3E9D86F9" w14:textId="2CFCB6BC" w:rsidR="009C72FF" w:rsidRPr="00D93E7A" w:rsidRDefault="009C72FF" w:rsidP="00AF3DF3">
            <w:pPr>
              <w:rPr>
                <w:rFonts w:ascii="Cambria" w:hAnsi="Cambria" w:cs="Calibri"/>
                <w:sz w:val="22"/>
                <w:szCs w:val="22"/>
                <w:highlight w:val="yellow"/>
              </w:rPr>
            </w:pPr>
          </w:p>
        </w:tc>
        <w:tc>
          <w:tcPr>
            <w:tcW w:w="1530" w:type="dxa"/>
          </w:tcPr>
          <w:p w14:paraId="3C4FCF61" w14:textId="75FB0483" w:rsidR="009C72FF" w:rsidRPr="00D93E7A" w:rsidRDefault="009C72FF" w:rsidP="00AF3DF3">
            <w:pPr>
              <w:rPr>
                <w:rFonts w:ascii="Cambria" w:hAnsi="Cambria" w:cs="Calibri"/>
                <w:sz w:val="22"/>
                <w:szCs w:val="22"/>
              </w:rPr>
            </w:pPr>
          </w:p>
        </w:tc>
      </w:tr>
      <w:tr w:rsidR="00AF3DF3" w:rsidRPr="00D93E7A" w14:paraId="3185C05E" w14:textId="77777777" w:rsidTr="00AD0185">
        <w:trPr>
          <w:trHeight w:val="300"/>
        </w:trPr>
        <w:tc>
          <w:tcPr>
            <w:tcW w:w="7560" w:type="dxa"/>
            <w:gridSpan w:val="2"/>
          </w:tcPr>
          <w:p w14:paraId="0F4CC962" w14:textId="33DF3EFF" w:rsidR="00AF3DF3" w:rsidRPr="00D93E7A" w:rsidRDefault="7D533376" w:rsidP="00AF3DF3">
            <w:pPr>
              <w:rPr>
                <w:rFonts w:ascii="Cambria" w:hAnsi="Cambria" w:cs="Calibri"/>
                <w:b/>
                <w:bCs/>
                <w:sz w:val="22"/>
                <w:szCs w:val="22"/>
              </w:rPr>
            </w:pPr>
            <w:r w:rsidRPr="139C7423">
              <w:rPr>
                <w:rFonts w:ascii="Cambria" w:hAnsi="Cambria" w:cs="Calibri"/>
                <w:b/>
                <w:bCs/>
                <w:sz w:val="22"/>
                <w:szCs w:val="22"/>
              </w:rPr>
              <w:t xml:space="preserve">Exhibit B: Technical Bid - </w:t>
            </w:r>
            <w:r w:rsidR="5C866D4B" w:rsidRPr="139C7423">
              <w:rPr>
                <w:rFonts w:ascii="Cambria" w:eastAsia="Cambria" w:hAnsi="Cambria" w:cs="Cambria"/>
                <w:b/>
                <w:bCs/>
                <w:sz w:val="22"/>
                <w:szCs w:val="22"/>
              </w:rPr>
              <w:t xml:space="preserve">Past Performance Experience and Overall Relevant </w:t>
            </w:r>
            <w:r w:rsidR="0ED50258" w:rsidRPr="139C7423">
              <w:rPr>
                <w:rFonts w:ascii="Cambria" w:hAnsi="Cambria" w:cs="Calibri"/>
                <w:b/>
                <w:bCs/>
                <w:sz w:val="22"/>
                <w:szCs w:val="22"/>
              </w:rPr>
              <w:t xml:space="preserve">Experience with a </w:t>
            </w:r>
            <w:r w:rsidR="607C1F8A" w:rsidRPr="139C7423">
              <w:rPr>
                <w:rFonts w:ascii="Cambria" w:hAnsi="Cambria" w:cs="Calibri"/>
                <w:b/>
                <w:bCs/>
                <w:sz w:val="22"/>
                <w:szCs w:val="22"/>
              </w:rPr>
              <w:t xml:space="preserve"> Horizon 2</w:t>
            </w:r>
            <w:r w:rsidR="0ED50258" w:rsidRPr="139C7423">
              <w:rPr>
                <w:rFonts w:ascii="Cambria" w:hAnsi="Cambria" w:cs="Calibri"/>
                <w:b/>
                <w:bCs/>
                <w:sz w:val="22"/>
                <w:szCs w:val="22"/>
              </w:rPr>
              <w:t xml:space="preserve"> Project(s)</w:t>
            </w:r>
          </w:p>
        </w:tc>
        <w:tc>
          <w:tcPr>
            <w:tcW w:w="1530" w:type="dxa"/>
          </w:tcPr>
          <w:p w14:paraId="0FD67651" w14:textId="74D02954" w:rsidR="00AF3DF3" w:rsidRPr="00D93E7A" w:rsidRDefault="0FF6066F" w:rsidP="4B7E5493">
            <w:pPr>
              <w:rPr>
                <w:rFonts w:ascii="Cambria" w:hAnsi="Cambria" w:cs="Calibri"/>
                <w:sz w:val="22"/>
                <w:szCs w:val="22"/>
              </w:rPr>
            </w:pPr>
            <w:r w:rsidRPr="00D93E7A">
              <w:rPr>
                <w:rFonts w:ascii="Cambria" w:hAnsi="Cambria" w:cs="Calibri"/>
                <w:sz w:val="22"/>
                <w:szCs w:val="22"/>
              </w:rPr>
              <w:t>10</w:t>
            </w:r>
            <w:r w:rsidR="6AD8AE37" w:rsidRPr="00D93E7A">
              <w:rPr>
                <w:rFonts w:ascii="Cambria" w:hAnsi="Cambria" w:cs="Calibri"/>
                <w:sz w:val="22"/>
                <w:szCs w:val="22"/>
              </w:rPr>
              <w:t xml:space="preserve"> points Total</w:t>
            </w:r>
          </w:p>
        </w:tc>
      </w:tr>
      <w:tr w:rsidR="00AF3DF3" w:rsidRPr="00D93E7A" w14:paraId="08CC677D" w14:textId="77777777" w:rsidTr="00AD0185">
        <w:trPr>
          <w:trHeight w:val="300"/>
        </w:trPr>
        <w:tc>
          <w:tcPr>
            <w:tcW w:w="2143" w:type="dxa"/>
          </w:tcPr>
          <w:p w14:paraId="73319FCD" w14:textId="77777777" w:rsidR="00AF3DF3" w:rsidRPr="00D93E7A" w:rsidRDefault="00AF3DF3" w:rsidP="00AF3DF3">
            <w:pPr>
              <w:rPr>
                <w:rFonts w:ascii="Cambria" w:hAnsi="Cambria" w:cs="Calibri"/>
                <w:sz w:val="22"/>
                <w:szCs w:val="22"/>
              </w:rPr>
            </w:pPr>
          </w:p>
        </w:tc>
        <w:tc>
          <w:tcPr>
            <w:tcW w:w="5417" w:type="dxa"/>
          </w:tcPr>
          <w:p w14:paraId="51CC6A84" w14:textId="168094E8" w:rsidR="00AF3DF3" w:rsidRPr="00D93E7A" w:rsidRDefault="0230006F" w:rsidP="00AF3DF3">
            <w:pPr>
              <w:rPr>
                <w:rFonts w:ascii="Cambria" w:hAnsi="Cambria" w:cs="Calibri"/>
                <w:sz w:val="22"/>
                <w:szCs w:val="22"/>
              </w:rPr>
            </w:pPr>
            <w:r w:rsidRPr="139C7423">
              <w:rPr>
                <w:rFonts w:ascii="Cambria" w:hAnsi="Cambria" w:cs="Calibri"/>
                <w:sz w:val="22"/>
                <w:szCs w:val="22"/>
              </w:rPr>
              <w:t xml:space="preserve">Vendor’s Past Performance Experience and </w:t>
            </w:r>
            <w:r w:rsidR="0ED50258" w:rsidRPr="139C7423">
              <w:rPr>
                <w:rFonts w:ascii="Cambria" w:hAnsi="Cambria" w:cs="Calibri"/>
                <w:sz w:val="22"/>
                <w:szCs w:val="22"/>
              </w:rPr>
              <w:t xml:space="preserve">Overall Relevant Vendor Experience </w:t>
            </w:r>
            <w:r w:rsidRPr="139C7423">
              <w:rPr>
                <w:rFonts w:ascii="Cambria" w:hAnsi="Cambria" w:cs="Calibri"/>
                <w:sz w:val="22"/>
                <w:szCs w:val="22"/>
              </w:rPr>
              <w:t xml:space="preserve">with a </w:t>
            </w:r>
            <w:r w:rsidR="79BCC696" w:rsidRPr="139C7423">
              <w:rPr>
                <w:rFonts w:ascii="Cambria" w:hAnsi="Cambria" w:cs="Calibri"/>
                <w:sz w:val="22"/>
                <w:szCs w:val="22"/>
              </w:rPr>
              <w:t xml:space="preserve"> Horizon 2</w:t>
            </w:r>
            <w:r w:rsidRPr="139C7423">
              <w:rPr>
                <w:rFonts w:ascii="Cambria" w:hAnsi="Cambria" w:cs="Calibri"/>
                <w:sz w:val="22"/>
                <w:szCs w:val="22"/>
              </w:rPr>
              <w:t xml:space="preserve"> Project(s)</w:t>
            </w:r>
          </w:p>
        </w:tc>
        <w:tc>
          <w:tcPr>
            <w:tcW w:w="1530" w:type="dxa"/>
          </w:tcPr>
          <w:p w14:paraId="2A1F2B49" w14:textId="5C9C5DF7" w:rsidR="00AF3DF3" w:rsidRPr="00D93E7A" w:rsidRDefault="054F32E4" w:rsidP="4B7E5493">
            <w:pPr>
              <w:rPr>
                <w:rFonts w:ascii="Cambria" w:hAnsi="Cambria" w:cs="Calibri"/>
                <w:sz w:val="22"/>
                <w:szCs w:val="22"/>
              </w:rPr>
            </w:pPr>
            <w:r w:rsidRPr="00D93E7A">
              <w:rPr>
                <w:rFonts w:ascii="Cambria" w:hAnsi="Cambria" w:cs="Calibri"/>
                <w:sz w:val="22"/>
                <w:szCs w:val="22"/>
              </w:rPr>
              <w:t>10 points</w:t>
            </w:r>
          </w:p>
        </w:tc>
      </w:tr>
      <w:tr w:rsidR="00AF3DF3" w:rsidRPr="00D93E7A" w14:paraId="08DB5555" w14:textId="77777777" w:rsidTr="00AD0185">
        <w:trPr>
          <w:trHeight w:val="300"/>
        </w:trPr>
        <w:tc>
          <w:tcPr>
            <w:tcW w:w="7560" w:type="dxa"/>
            <w:gridSpan w:val="2"/>
          </w:tcPr>
          <w:p w14:paraId="24AAE354" w14:textId="77777777" w:rsidR="00AF3DF3" w:rsidRPr="00D93E7A" w:rsidRDefault="00AF3DF3" w:rsidP="00AF3DF3">
            <w:pPr>
              <w:rPr>
                <w:rFonts w:ascii="Cambria" w:hAnsi="Cambria" w:cs="Calibri"/>
                <w:sz w:val="22"/>
                <w:szCs w:val="22"/>
              </w:rPr>
            </w:pPr>
            <w:r w:rsidRPr="00D93E7A">
              <w:rPr>
                <w:rFonts w:ascii="Cambria" w:hAnsi="Cambria" w:cs="Calibri"/>
                <w:sz w:val="22"/>
                <w:szCs w:val="22"/>
              </w:rPr>
              <w:t>TOTAL</w:t>
            </w:r>
          </w:p>
        </w:tc>
        <w:tc>
          <w:tcPr>
            <w:tcW w:w="1530" w:type="dxa"/>
          </w:tcPr>
          <w:p w14:paraId="4ADFDAD7" w14:textId="77777777" w:rsidR="00AF3DF3" w:rsidRPr="00D93E7A" w:rsidRDefault="00AF3DF3" w:rsidP="00AF3DF3">
            <w:pPr>
              <w:rPr>
                <w:rFonts w:ascii="Cambria" w:hAnsi="Cambria" w:cs="Calibri"/>
                <w:sz w:val="22"/>
                <w:szCs w:val="22"/>
              </w:rPr>
            </w:pPr>
            <w:r w:rsidRPr="00D93E7A">
              <w:rPr>
                <w:rFonts w:ascii="Cambria" w:hAnsi="Cambria" w:cs="Calibri"/>
                <w:sz w:val="22"/>
                <w:szCs w:val="22"/>
              </w:rPr>
              <w:t>200 points</w:t>
            </w:r>
          </w:p>
        </w:tc>
      </w:tr>
    </w:tbl>
    <w:p w14:paraId="61654E95" w14:textId="77777777" w:rsidR="00A2640F" w:rsidRPr="00985493" w:rsidRDefault="00A2640F" w:rsidP="00640383">
      <w:pPr>
        <w:rPr>
          <w:rFonts w:ascii="Cambria" w:hAnsi="Cambria"/>
          <w:iCs/>
          <w:sz w:val="22"/>
          <w:szCs w:val="22"/>
        </w:rPr>
      </w:pPr>
    </w:p>
    <w:p w14:paraId="06848685" w14:textId="2FD139EC" w:rsidR="00A2640F" w:rsidRPr="00D93E7A" w:rsidRDefault="002950E7" w:rsidP="00CF1FCA">
      <w:pPr>
        <w:pStyle w:val="Heading3"/>
        <w:keepNext w:val="0"/>
        <w:spacing w:after="120"/>
        <w:jc w:val="left"/>
        <w:rPr>
          <w:rFonts w:ascii="Cambria" w:hAnsi="Cambria" w:cs="Calibri"/>
          <w:b w:val="0"/>
          <w:sz w:val="22"/>
          <w:szCs w:val="22"/>
        </w:rPr>
      </w:pPr>
      <w:r w:rsidRPr="00D93E7A">
        <w:rPr>
          <w:rFonts w:ascii="Cambria" w:hAnsi="Cambria" w:cs="Calibri"/>
          <w:b w:val="0"/>
          <w:sz w:val="22"/>
          <w:szCs w:val="22"/>
        </w:rPr>
        <w:t>6</w:t>
      </w:r>
      <w:r w:rsidR="71908838" w:rsidRPr="00D93E7A">
        <w:rPr>
          <w:rFonts w:ascii="Cambria" w:hAnsi="Cambria" w:cs="Calibri"/>
          <w:b w:val="0"/>
          <w:sz w:val="22"/>
          <w:szCs w:val="22"/>
        </w:rPr>
        <w:t>.</w:t>
      </w:r>
      <w:r w:rsidRPr="00D93E7A">
        <w:rPr>
          <w:rFonts w:ascii="Cambria" w:hAnsi="Cambria" w:cs="Calibri"/>
          <w:b w:val="0"/>
          <w:sz w:val="22"/>
          <w:szCs w:val="22"/>
        </w:rPr>
        <w:t>4</w:t>
      </w:r>
      <w:r w:rsidR="71908838" w:rsidRPr="00D93E7A">
        <w:rPr>
          <w:rFonts w:ascii="Cambria" w:hAnsi="Cambria" w:cs="Calibri"/>
          <w:b w:val="0"/>
          <w:sz w:val="22"/>
          <w:szCs w:val="22"/>
        </w:rPr>
        <w:t>.</w:t>
      </w:r>
      <w:r w:rsidRPr="00D93E7A">
        <w:rPr>
          <w:rFonts w:ascii="Cambria" w:hAnsi="Cambria" w:cs="Calibri"/>
          <w:b w:val="0"/>
          <w:sz w:val="22"/>
          <w:szCs w:val="22"/>
        </w:rPr>
        <w:t>3</w:t>
      </w:r>
      <w:r w:rsidR="00305FF7" w:rsidRPr="00D93E7A">
        <w:rPr>
          <w:rFonts w:ascii="Cambria" w:hAnsi="Cambria"/>
        </w:rPr>
        <w:tab/>
      </w:r>
      <w:r w:rsidR="1B58D155" w:rsidRPr="00D93E7A">
        <w:rPr>
          <w:rFonts w:ascii="Cambria" w:hAnsi="Cambria" w:cs="Calibri"/>
          <w:b w:val="0"/>
          <w:sz w:val="22"/>
          <w:szCs w:val="22"/>
        </w:rPr>
        <w:t>Details on the rating and s</w:t>
      </w:r>
      <w:r w:rsidR="08D67311" w:rsidRPr="00D93E7A">
        <w:rPr>
          <w:rFonts w:ascii="Cambria" w:hAnsi="Cambria" w:cs="Calibri"/>
          <w:b w:val="0"/>
          <w:sz w:val="22"/>
          <w:szCs w:val="22"/>
        </w:rPr>
        <w:t>coring of the Technical Bid</w:t>
      </w:r>
      <w:r w:rsidR="1B58D155" w:rsidRPr="00D93E7A">
        <w:rPr>
          <w:rFonts w:ascii="Cambria" w:hAnsi="Cambria" w:cs="Calibri"/>
          <w:b w:val="0"/>
          <w:sz w:val="22"/>
          <w:szCs w:val="22"/>
        </w:rPr>
        <w:t xml:space="preserve"> can be found on </w:t>
      </w:r>
      <w:r w:rsidR="71908838" w:rsidRPr="00D93E7A">
        <w:rPr>
          <w:rFonts w:ascii="Cambria" w:hAnsi="Cambria" w:cs="Calibri"/>
          <w:b w:val="0"/>
          <w:sz w:val="22"/>
          <w:szCs w:val="22"/>
        </w:rPr>
        <w:t xml:space="preserve">Attachment </w:t>
      </w:r>
      <w:r w:rsidR="748AC0E1" w:rsidRPr="00D93E7A">
        <w:rPr>
          <w:rFonts w:ascii="Cambria" w:hAnsi="Cambria" w:cs="Calibri"/>
          <w:b w:val="0"/>
          <w:sz w:val="22"/>
          <w:szCs w:val="22"/>
        </w:rPr>
        <w:t>A</w:t>
      </w:r>
      <w:r w:rsidR="1B58D155" w:rsidRPr="00D93E7A">
        <w:rPr>
          <w:rFonts w:ascii="Cambria" w:hAnsi="Cambria" w:cs="Calibri"/>
          <w:b w:val="0"/>
          <w:sz w:val="22"/>
          <w:szCs w:val="22"/>
        </w:rPr>
        <w:t>.</w:t>
      </w:r>
    </w:p>
    <w:p w14:paraId="325EDE00" w14:textId="77777777" w:rsidR="00170D4B" w:rsidRDefault="00170D4B" w:rsidP="00170D4B">
      <w:pPr>
        <w:pStyle w:val="Heading3"/>
        <w:keepNext w:val="0"/>
        <w:spacing w:after="120"/>
        <w:ind w:left="720" w:hanging="720"/>
        <w:jc w:val="left"/>
        <w:rPr>
          <w:rFonts w:ascii="Cambria" w:hAnsi="Cambria" w:cs="Calibri"/>
          <w:b w:val="0"/>
          <w:sz w:val="22"/>
          <w:szCs w:val="22"/>
        </w:rPr>
      </w:pPr>
      <w:r w:rsidRPr="00D93E7A">
        <w:rPr>
          <w:rFonts w:ascii="Cambria" w:hAnsi="Cambria" w:cs="Calibri"/>
          <w:b w:val="0"/>
          <w:sz w:val="22"/>
          <w:szCs w:val="22"/>
        </w:rPr>
        <w:t>6.4.4</w:t>
      </w:r>
      <w:r w:rsidRPr="00D93E7A">
        <w:rPr>
          <w:rFonts w:ascii="Cambria" w:hAnsi="Cambria" w:cs="Calibri"/>
          <w:b w:val="0"/>
          <w:sz w:val="22"/>
          <w:szCs w:val="22"/>
        </w:rPr>
        <w:tab/>
        <w:t>In the event only one bid is received, the Department reserves the right to review the bid to determine if the vendor is responsive, responsible, and reliable. Such determination shall be based upon information submitted in the Technical Bid.</w:t>
      </w:r>
    </w:p>
    <w:p w14:paraId="7C7776D8" w14:textId="77777777" w:rsidR="00170D4B" w:rsidRPr="00D93E7A" w:rsidRDefault="00170D4B" w:rsidP="00170D4B">
      <w:pPr>
        <w:spacing w:after="120"/>
        <w:ind w:left="720" w:hanging="720"/>
        <w:rPr>
          <w:rFonts w:ascii="Cambria" w:hAnsi="Cambria" w:cs="Arial"/>
          <w:sz w:val="22"/>
          <w:szCs w:val="22"/>
        </w:rPr>
      </w:pPr>
      <w:r w:rsidRPr="00D93E7A">
        <w:rPr>
          <w:rFonts w:ascii="Cambria" w:hAnsi="Cambria" w:cs="Arial"/>
          <w:sz w:val="22"/>
          <w:szCs w:val="22"/>
        </w:rPr>
        <w:t>6.5</w:t>
      </w:r>
      <w:r w:rsidRPr="00D93E7A">
        <w:rPr>
          <w:rFonts w:ascii="Cambria" w:hAnsi="Cambria"/>
        </w:rPr>
        <w:tab/>
      </w:r>
      <w:r w:rsidRPr="00D93E7A">
        <w:rPr>
          <w:rFonts w:ascii="Cambria" w:hAnsi="Cambria" w:cs="Arial"/>
          <w:b/>
          <w:bCs/>
          <w:sz w:val="22"/>
          <w:szCs w:val="22"/>
          <w:u w:val="single"/>
        </w:rPr>
        <w:t>Evaluation of Cost</w:t>
      </w:r>
      <w:r w:rsidRPr="00D93E7A">
        <w:rPr>
          <w:rFonts w:ascii="Cambria" w:hAnsi="Cambria" w:cs="Arial"/>
          <w:sz w:val="22"/>
          <w:szCs w:val="22"/>
        </w:rPr>
        <w:t xml:space="preserve">: </w:t>
      </w:r>
    </w:p>
    <w:p w14:paraId="0E173C4D" w14:textId="5DDD3AB5" w:rsidR="00170D4B" w:rsidRPr="00D93E7A" w:rsidRDefault="00170D4B" w:rsidP="00170D4B">
      <w:pPr>
        <w:pStyle w:val="Heading3"/>
        <w:keepNext w:val="0"/>
        <w:spacing w:after="120"/>
        <w:ind w:left="720" w:hanging="720"/>
        <w:jc w:val="left"/>
        <w:rPr>
          <w:rFonts w:ascii="Cambria" w:hAnsi="Cambria" w:cs="Calibri"/>
          <w:b w:val="0"/>
          <w:sz w:val="22"/>
          <w:szCs w:val="22"/>
        </w:rPr>
      </w:pPr>
      <w:r w:rsidRPr="139C7423">
        <w:rPr>
          <w:rFonts w:ascii="Cambria" w:hAnsi="Cambria" w:cs="Calibri"/>
          <w:b w:val="0"/>
          <w:sz w:val="22"/>
          <w:szCs w:val="22"/>
        </w:rPr>
        <w:t>6.5.1</w:t>
      </w:r>
      <w:r>
        <w:tab/>
      </w:r>
      <w:r w:rsidRPr="139C7423">
        <w:rPr>
          <w:rFonts w:ascii="Cambria" w:hAnsi="Cambria" w:cs="Calibri"/>
          <w:b w:val="0"/>
          <w:sz w:val="22"/>
          <w:szCs w:val="22"/>
        </w:rPr>
        <w:t xml:space="preserve">The vendor must provide a budget and cost information for their proposed </w:t>
      </w:r>
      <w:r w:rsidR="031E33E4" w:rsidRPr="139C7423">
        <w:rPr>
          <w:rFonts w:ascii="Cambria" w:hAnsi="Cambria" w:cs="Calibri"/>
          <w:b w:val="0"/>
          <w:sz w:val="22"/>
          <w:szCs w:val="22"/>
        </w:rPr>
        <w:t xml:space="preserve"> Horizon 2</w:t>
      </w:r>
      <w:r w:rsidRPr="139C7423">
        <w:rPr>
          <w:rFonts w:ascii="Cambria" w:hAnsi="Cambria" w:cs="Calibri"/>
          <w:b w:val="0"/>
          <w:sz w:val="22"/>
          <w:szCs w:val="22"/>
        </w:rPr>
        <w:t xml:space="preserve"> project on </w:t>
      </w:r>
      <w:r w:rsidR="00106C5F" w:rsidRPr="139C7423">
        <w:rPr>
          <w:rFonts w:ascii="Cambria" w:hAnsi="Cambria" w:cs="Calibri"/>
          <w:b w:val="0"/>
          <w:sz w:val="22"/>
          <w:szCs w:val="22"/>
        </w:rPr>
        <w:t>Exhibit D</w:t>
      </w:r>
      <w:r w:rsidRPr="139C7423">
        <w:rPr>
          <w:rFonts w:ascii="Cambria" w:hAnsi="Cambria" w:cs="Calibri"/>
          <w:b w:val="0"/>
          <w:sz w:val="22"/>
          <w:szCs w:val="22"/>
        </w:rPr>
        <w:t xml:space="preserve">: Contractor’s Budget, and Budget Narrative. </w:t>
      </w:r>
    </w:p>
    <w:p w14:paraId="2C7104F4" w14:textId="12BEA1E5" w:rsidR="00170D4B" w:rsidRPr="00D93E7A" w:rsidRDefault="00170D4B" w:rsidP="00170D4B">
      <w:pPr>
        <w:pStyle w:val="Heading3"/>
        <w:keepNext w:val="0"/>
        <w:spacing w:after="120"/>
        <w:ind w:left="720" w:hanging="720"/>
        <w:jc w:val="left"/>
        <w:rPr>
          <w:rFonts w:ascii="Cambria" w:hAnsi="Cambria" w:cs="Calibri"/>
          <w:b w:val="0"/>
          <w:sz w:val="22"/>
          <w:szCs w:val="22"/>
        </w:rPr>
      </w:pPr>
      <w:r w:rsidRPr="00D93E7A">
        <w:rPr>
          <w:rFonts w:ascii="Cambria" w:hAnsi="Cambria" w:cs="Calibri"/>
          <w:b w:val="0"/>
          <w:sz w:val="22"/>
          <w:szCs w:val="22"/>
        </w:rPr>
        <w:t>6.5.2</w:t>
      </w:r>
      <w:r w:rsidRPr="00D93E7A">
        <w:rPr>
          <w:rFonts w:ascii="Cambria" w:hAnsi="Cambria"/>
        </w:rPr>
        <w:tab/>
      </w:r>
      <w:r w:rsidRPr="00D93E7A">
        <w:rPr>
          <w:rFonts w:ascii="Cambria" w:hAnsi="Cambria" w:cs="Calibri"/>
          <w:b w:val="0"/>
          <w:sz w:val="22"/>
          <w:szCs w:val="22"/>
        </w:rPr>
        <w:t xml:space="preserve">The cost evaluation shall be based on a total project cost determined using the dollar amount stated on </w:t>
      </w:r>
      <w:r w:rsidR="00106C5F" w:rsidRPr="00D93E7A">
        <w:rPr>
          <w:rFonts w:ascii="Cambria" w:hAnsi="Cambria" w:cs="Calibri"/>
          <w:b w:val="0"/>
          <w:sz w:val="22"/>
          <w:szCs w:val="22"/>
        </w:rPr>
        <w:t>Exhibit D</w:t>
      </w:r>
      <w:r w:rsidRPr="00D93E7A">
        <w:rPr>
          <w:rFonts w:ascii="Cambria" w:hAnsi="Cambria" w:cs="Calibri"/>
          <w:b w:val="0"/>
          <w:sz w:val="22"/>
          <w:szCs w:val="22"/>
        </w:rPr>
        <w:t xml:space="preserve">: Contractor’s Budget, and Budget Narrative for the original contract period. </w:t>
      </w:r>
    </w:p>
    <w:p w14:paraId="2361A8FA" w14:textId="7F3B28F8" w:rsidR="00C20169" w:rsidRPr="00D93E7A" w:rsidRDefault="00170D4B" w:rsidP="00191D22">
      <w:pPr>
        <w:spacing w:after="120"/>
        <w:ind w:left="1152" w:hanging="432"/>
        <w:outlineLvl w:val="3"/>
        <w:rPr>
          <w:rFonts w:ascii="Cambria" w:hAnsi="Cambria" w:cs="Calibri"/>
          <w:sz w:val="22"/>
          <w:szCs w:val="22"/>
        </w:rPr>
      </w:pPr>
      <w:r w:rsidRPr="00D93E7A">
        <w:rPr>
          <w:rFonts w:ascii="Cambria" w:hAnsi="Cambria" w:cs="Calibri"/>
          <w:sz w:val="22"/>
          <w:szCs w:val="22"/>
        </w:rPr>
        <w:t>a.</w:t>
      </w:r>
      <w:r w:rsidRPr="00D93E7A">
        <w:rPr>
          <w:rFonts w:ascii="Cambria" w:hAnsi="Cambria"/>
          <w:b/>
          <w:sz w:val="28"/>
          <w:szCs w:val="20"/>
        </w:rPr>
        <w:tab/>
      </w:r>
      <w:r w:rsidRPr="00D93E7A">
        <w:rPr>
          <w:rFonts w:ascii="Cambria" w:hAnsi="Cambria" w:cs="Calibri"/>
          <w:sz w:val="22"/>
          <w:szCs w:val="22"/>
        </w:rPr>
        <w:t>Cost evaluation points shall be determined from the result of the calculation stated above using the following formula:</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40"/>
        <w:gridCol w:w="1620"/>
        <w:gridCol w:w="450"/>
        <w:gridCol w:w="1980"/>
      </w:tblGrid>
      <w:tr w:rsidR="00170D4B" w:rsidRPr="00D93E7A" w14:paraId="3F0ADC77" w14:textId="77777777" w:rsidTr="00D2548E">
        <w:trPr>
          <w:cantSplit/>
          <w:trHeight w:val="324"/>
        </w:trPr>
        <w:tc>
          <w:tcPr>
            <w:tcW w:w="3600" w:type="dxa"/>
            <w:tcBorders>
              <w:top w:val="nil"/>
              <w:left w:val="nil"/>
              <w:right w:val="nil"/>
            </w:tcBorders>
            <w:vAlign w:val="bottom"/>
          </w:tcPr>
          <w:p w14:paraId="3552F591" w14:textId="77777777" w:rsidR="00170D4B" w:rsidRPr="00D93E7A" w:rsidRDefault="00170D4B" w:rsidP="00D2548E">
            <w:pPr>
              <w:rPr>
                <w:rFonts w:ascii="Cambria" w:hAnsi="Cambria" w:cs="Calibri"/>
                <w:sz w:val="22"/>
                <w:szCs w:val="22"/>
              </w:rPr>
            </w:pPr>
            <w:r w:rsidRPr="00D93E7A">
              <w:rPr>
                <w:rFonts w:ascii="Cambria" w:hAnsi="Cambria" w:cs="Calibri"/>
                <w:sz w:val="22"/>
                <w:szCs w:val="22"/>
              </w:rPr>
              <w:lastRenderedPageBreak/>
              <w:t>Lowest Responsive Vendor’s Price</w:t>
            </w:r>
          </w:p>
        </w:tc>
        <w:tc>
          <w:tcPr>
            <w:tcW w:w="540" w:type="dxa"/>
            <w:vMerge w:val="restart"/>
            <w:tcBorders>
              <w:top w:val="nil"/>
              <w:left w:val="nil"/>
              <w:right w:val="nil"/>
            </w:tcBorders>
            <w:vAlign w:val="center"/>
          </w:tcPr>
          <w:p w14:paraId="4AA38448" w14:textId="77777777" w:rsidR="00170D4B" w:rsidRPr="00D93E7A" w:rsidRDefault="00170D4B" w:rsidP="00D2548E">
            <w:pPr>
              <w:rPr>
                <w:rFonts w:ascii="Cambria" w:hAnsi="Cambria" w:cs="Calibri"/>
                <w:sz w:val="22"/>
                <w:szCs w:val="22"/>
              </w:rPr>
            </w:pPr>
            <w:r w:rsidRPr="00D93E7A">
              <w:rPr>
                <w:rFonts w:ascii="Cambria" w:hAnsi="Cambria" w:cs="Calibri"/>
                <w:sz w:val="22"/>
                <w:szCs w:val="22"/>
              </w:rPr>
              <w:t>X</w:t>
            </w:r>
          </w:p>
        </w:tc>
        <w:tc>
          <w:tcPr>
            <w:tcW w:w="1620" w:type="dxa"/>
            <w:vMerge w:val="restart"/>
            <w:tcBorders>
              <w:top w:val="nil"/>
              <w:left w:val="nil"/>
              <w:right w:val="nil"/>
            </w:tcBorders>
            <w:vAlign w:val="center"/>
          </w:tcPr>
          <w:p w14:paraId="7E16985E" w14:textId="77777777" w:rsidR="00170D4B" w:rsidRPr="00D93E7A" w:rsidRDefault="00170D4B" w:rsidP="00D2548E">
            <w:pPr>
              <w:rPr>
                <w:rFonts w:ascii="Cambria" w:hAnsi="Cambria" w:cs="Calibri"/>
                <w:sz w:val="22"/>
                <w:szCs w:val="22"/>
              </w:rPr>
            </w:pPr>
            <w:r w:rsidRPr="00D93E7A">
              <w:rPr>
                <w:rFonts w:ascii="Cambria" w:hAnsi="Cambria" w:cs="Calibri"/>
                <w:sz w:val="22"/>
                <w:szCs w:val="22"/>
              </w:rPr>
              <w:t>Maximum Cost Evaluation points (20)</w:t>
            </w:r>
          </w:p>
        </w:tc>
        <w:tc>
          <w:tcPr>
            <w:tcW w:w="450" w:type="dxa"/>
            <w:vMerge w:val="restart"/>
            <w:tcBorders>
              <w:top w:val="nil"/>
              <w:left w:val="nil"/>
              <w:right w:val="nil"/>
            </w:tcBorders>
            <w:vAlign w:val="center"/>
          </w:tcPr>
          <w:p w14:paraId="43E042A9" w14:textId="77777777" w:rsidR="00170D4B" w:rsidRPr="00D93E7A" w:rsidRDefault="00170D4B" w:rsidP="00D2548E">
            <w:pPr>
              <w:rPr>
                <w:rFonts w:ascii="Cambria" w:hAnsi="Cambria" w:cs="Calibri"/>
                <w:sz w:val="22"/>
                <w:szCs w:val="22"/>
              </w:rPr>
            </w:pPr>
            <w:r w:rsidRPr="00D93E7A">
              <w:rPr>
                <w:rFonts w:ascii="Cambria" w:hAnsi="Cambria" w:cs="Calibri"/>
                <w:sz w:val="22"/>
                <w:szCs w:val="22"/>
              </w:rPr>
              <w:t>=</w:t>
            </w:r>
          </w:p>
        </w:tc>
        <w:tc>
          <w:tcPr>
            <w:tcW w:w="1980" w:type="dxa"/>
            <w:vMerge w:val="restart"/>
            <w:tcBorders>
              <w:top w:val="nil"/>
              <w:left w:val="nil"/>
              <w:right w:val="nil"/>
            </w:tcBorders>
            <w:vAlign w:val="center"/>
          </w:tcPr>
          <w:p w14:paraId="0D6A389F" w14:textId="77777777" w:rsidR="00170D4B" w:rsidRPr="00D93E7A" w:rsidRDefault="00170D4B" w:rsidP="00D2548E">
            <w:pPr>
              <w:rPr>
                <w:rFonts w:ascii="Cambria" w:hAnsi="Cambria" w:cs="Calibri"/>
                <w:sz w:val="22"/>
                <w:szCs w:val="22"/>
              </w:rPr>
            </w:pPr>
            <w:r w:rsidRPr="00D93E7A">
              <w:rPr>
                <w:rFonts w:ascii="Cambria" w:hAnsi="Cambria" w:cs="Calibri"/>
                <w:sz w:val="22"/>
                <w:szCs w:val="22"/>
              </w:rPr>
              <w:t>Assigned Cost Points</w:t>
            </w:r>
          </w:p>
        </w:tc>
      </w:tr>
      <w:tr w:rsidR="00170D4B" w:rsidRPr="00D93E7A" w14:paraId="75FB5F3A" w14:textId="77777777" w:rsidTr="00D2548E">
        <w:trPr>
          <w:cantSplit/>
        </w:trPr>
        <w:tc>
          <w:tcPr>
            <w:tcW w:w="3600" w:type="dxa"/>
            <w:tcBorders>
              <w:left w:val="nil"/>
              <w:bottom w:val="nil"/>
              <w:right w:val="nil"/>
            </w:tcBorders>
            <w:vAlign w:val="center"/>
          </w:tcPr>
          <w:p w14:paraId="1EB89D9F" w14:textId="77777777" w:rsidR="00170D4B" w:rsidRPr="00D93E7A" w:rsidRDefault="00170D4B" w:rsidP="00D2548E">
            <w:pPr>
              <w:rPr>
                <w:rFonts w:ascii="Cambria" w:hAnsi="Cambria" w:cs="Calibri"/>
                <w:sz w:val="22"/>
                <w:szCs w:val="22"/>
              </w:rPr>
            </w:pPr>
            <w:r w:rsidRPr="00D93E7A">
              <w:rPr>
                <w:rFonts w:ascii="Cambria" w:hAnsi="Cambria" w:cs="Calibri"/>
                <w:sz w:val="22"/>
                <w:szCs w:val="22"/>
              </w:rPr>
              <w:t>Compared Vendor’s Price</w:t>
            </w:r>
          </w:p>
        </w:tc>
        <w:tc>
          <w:tcPr>
            <w:tcW w:w="540" w:type="dxa"/>
            <w:vMerge/>
            <w:tcBorders>
              <w:left w:val="nil"/>
              <w:bottom w:val="nil"/>
              <w:right w:val="nil"/>
            </w:tcBorders>
          </w:tcPr>
          <w:p w14:paraId="2B838ED1" w14:textId="77777777" w:rsidR="00170D4B" w:rsidRPr="00D93E7A" w:rsidRDefault="00170D4B" w:rsidP="00D2548E">
            <w:pPr>
              <w:rPr>
                <w:rFonts w:ascii="Cambria" w:hAnsi="Cambria" w:cs="Calibri"/>
                <w:sz w:val="22"/>
                <w:szCs w:val="22"/>
              </w:rPr>
            </w:pPr>
          </w:p>
        </w:tc>
        <w:tc>
          <w:tcPr>
            <w:tcW w:w="1620" w:type="dxa"/>
            <w:vMerge/>
            <w:tcBorders>
              <w:left w:val="nil"/>
              <w:bottom w:val="nil"/>
              <w:right w:val="nil"/>
            </w:tcBorders>
          </w:tcPr>
          <w:p w14:paraId="710AA849" w14:textId="77777777" w:rsidR="00170D4B" w:rsidRPr="00D93E7A" w:rsidRDefault="00170D4B" w:rsidP="00D2548E">
            <w:pPr>
              <w:rPr>
                <w:rFonts w:ascii="Cambria" w:hAnsi="Cambria" w:cs="Calibri"/>
                <w:sz w:val="22"/>
                <w:szCs w:val="22"/>
              </w:rPr>
            </w:pPr>
          </w:p>
        </w:tc>
        <w:tc>
          <w:tcPr>
            <w:tcW w:w="450" w:type="dxa"/>
            <w:vMerge/>
            <w:tcBorders>
              <w:left w:val="nil"/>
              <w:bottom w:val="nil"/>
              <w:right w:val="nil"/>
            </w:tcBorders>
          </w:tcPr>
          <w:p w14:paraId="40E6F9D9" w14:textId="77777777" w:rsidR="00170D4B" w:rsidRPr="00D93E7A" w:rsidRDefault="00170D4B" w:rsidP="00D2548E">
            <w:pPr>
              <w:rPr>
                <w:rFonts w:ascii="Cambria" w:hAnsi="Cambria" w:cs="Calibri"/>
                <w:sz w:val="22"/>
                <w:szCs w:val="22"/>
              </w:rPr>
            </w:pPr>
          </w:p>
        </w:tc>
        <w:tc>
          <w:tcPr>
            <w:tcW w:w="1980" w:type="dxa"/>
            <w:vMerge/>
            <w:tcBorders>
              <w:left w:val="nil"/>
              <w:bottom w:val="nil"/>
              <w:right w:val="nil"/>
            </w:tcBorders>
          </w:tcPr>
          <w:p w14:paraId="780BC116" w14:textId="77777777" w:rsidR="00170D4B" w:rsidRPr="00D93E7A" w:rsidRDefault="00170D4B" w:rsidP="00D2548E">
            <w:pPr>
              <w:rPr>
                <w:rFonts w:ascii="Cambria" w:hAnsi="Cambria" w:cs="Calibri"/>
                <w:sz w:val="22"/>
                <w:szCs w:val="22"/>
              </w:rPr>
            </w:pPr>
          </w:p>
        </w:tc>
      </w:tr>
    </w:tbl>
    <w:p w14:paraId="1732D842" w14:textId="77777777" w:rsidR="00346661" w:rsidRPr="00D93E7A" w:rsidRDefault="00346661" w:rsidP="00170D4B">
      <w:pPr>
        <w:spacing w:after="120"/>
        <w:ind w:left="720" w:hanging="720"/>
        <w:rPr>
          <w:rFonts w:ascii="Cambria" w:hAnsi="Cambria" w:cs="Arial"/>
          <w:sz w:val="16"/>
          <w:szCs w:val="16"/>
        </w:rPr>
      </w:pPr>
    </w:p>
    <w:p w14:paraId="385A8B14" w14:textId="0B2214F6" w:rsidR="00170D4B" w:rsidRPr="00D93E7A" w:rsidRDefault="00170D4B" w:rsidP="00170D4B">
      <w:pPr>
        <w:spacing w:after="120"/>
        <w:ind w:left="720" w:hanging="720"/>
        <w:rPr>
          <w:rFonts w:ascii="Cambria" w:hAnsi="Cambria"/>
        </w:rPr>
      </w:pPr>
      <w:r w:rsidRPr="00D93E7A">
        <w:rPr>
          <w:rFonts w:ascii="Cambria" w:hAnsi="Cambria" w:cs="Arial"/>
          <w:sz w:val="22"/>
          <w:szCs w:val="22"/>
        </w:rPr>
        <w:t>6.6</w:t>
      </w:r>
      <w:r w:rsidRPr="00D93E7A">
        <w:rPr>
          <w:rFonts w:ascii="Cambria" w:hAnsi="Cambria"/>
        </w:rPr>
        <w:tab/>
      </w:r>
      <w:r w:rsidRPr="00D93E7A">
        <w:rPr>
          <w:rFonts w:ascii="Cambria" w:hAnsi="Cambria" w:cs="Calibri"/>
          <w:b/>
          <w:bCs/>
          <w:sz w:val="22"/>
          <w:szCs w:val="22"/>
          <w:u w:val="single"/>
        </w:rPr>
        <w:t xml:space="preserve">Evaluation of Proposed Methodology, Approach, and Work Plan for the Contractor’s Proposed </w:t>
      </w:r>
      <w:r w:rsidR="00346661" w:rsidRPr="00D93E7A">
        <w:rPr>
          <w:rFonts w:ascii="Cambria" w:hAnsi="Cambria" w:cs="Calibri"/>
          <w:b/>
          <w:bCs/>
          <w:sz w:val="22"/>
          <w:szCs w:val="22"/>
          <w:u w:val="single"/>
        </w:rPr>
        <w:t>Horizon 2 Project(s)</w:t>
      </w:r>
      <w:r w:rsidRPr="00D93E7A">
        <w:rPr>
          <w:rFonts w:ascii="Cambria" w:hAnsi="Cambria" w:cs="Calibri"/>
          <w:b/>
          <w:bCs/>
          <w:sz w:val="22"/>
          <w:szCs w:val="22"/>
          <w:u w:val="single"/>
        </w:rPr>
        <w:t>:</w:t>
      </w:r>
    </w:p>
    <w:p w14:paraId="0496612D" w14:textId="358AE7BA" w:rsidR="00170D4B" w:rsidRPr="00D93E7A" w:rsidRDefault="00170D4B" w:rsidP="00170D4B">
      <w:pPr>
        <w:spacing w:after="120"/>
        <w:ind w:left="720" w:hanging="720"/>
        <w:rPr>
          <w:rFonts w:ascii="Cambria" w:hAnsi="Cambria" w:cs="Arial"/>
          <w:sz w:val="22"/>
          <w:szCs w:val="22"/>
        </w:rPr>
      </w:pPr>
      <w:r w:rsidRPr="00D93E7A">
        <w:rPr>
          <w:rFonts w:ascii="Cambria" w:hAnsi="Cambria"/>
          <w:sz w:val="22"/>
          <w:szCs w:val="22"/>
        </w:rPr>
        <w:t>6.6.1</w:t>
      </w:r>
      <w:r w:rsidRPr="00D93E7A">
        <w:rPr>
          <w:rFonts w:ascii="Cambria" w:hAnsi="Cambria"/>
          <w:sz w:val="22"/>
          <w:szCs w:val="22"/>
        </w:rPr>
        <w:tab/>
      </w:r>
      <w:r w:rsidRPr="00D93E7A">
        <w:rPr>
          <w:rFonts w:ascii="Cambria" w:hAnsi="Cambria" w:cs="Arial"/>
          <w:sz w:val="22"/>
          <w:szCs w:val="22"/>
        </w:rPr>
        <w:t xml:space="preserve">Evaluation of the vendor’s Exhibit A: Technical Bid - </w:t>
      </w:r>
      <w:r w:rsidRPr="00D93E7A">
        <w:rPr>
          <w:rFonts w:ascii="Cambria" w:hAnsi="Cambria" w:cs="Calibri"/>
          <w:sz w:val="22"/>
          <w:szCs w:val="22"/>
        </w:rPr>
        <w:t xml:space="preserve">Proposed Methodology, Approach, and Work Plan for the Contractor’s </w:t>
      </w:r>
      <w:r w:rsidR="00B0498F" w:rsidRPr="00D93E7A">
        <w:rPr>
          <w:rFonts w:ascii="Cambria" w:hAnsi="Cambria" w:cs="Calibri"/>
          <w:sz w:val="22"/>
          <w:szCs w:val="22"/>
        </w:rPr>
        <w:t>Proposed Horizon 2 Project(s)</w:t>
      </w:r>
      <w:r w:rsidRPr="00D93E7A">
        <w:rPr>
          <w:rFonts w:ascii="Cambria" w:hAnsi="Cambria" w:cs="Calibri"/>
          <w:sz w:val="22"/>
          <w:szCs w:val="22"/>
        </w:rPr>
        <w:t>.</w:t>
      </w:r>
    </w:p>
    <w:p w14:paraId="181AA5D6" w14:textId="77777777" w:rsidR="00170D4B" w:rsidRPr="00D93E7A" w:rsidRDefault="00170D4B" w:rsidP="00170D4B">
      <w:pPr>
        <w:pStyle w:val="Heading3"/>
        <w:keepNext w:val="0"/>
        <w:tabs>
          <w:tab w:val="left" w:pos="720"/>
        </w:tabs>
        <w:spacing w:after="120"/>
        <w:ind w:left="720" w:hanging="720"/>
        <w:jc w:val="left"/>
        <w:rPr>
          <w:rFonts w:ascii="Cambria" w:hAnsi="Cambria" w:cs="Calibri"/>
          <w:b w:val="0"/>
          <w:sz w:val="22"/>
          <w:szCs w:val="22"/>
        </w:rPr>
      </w:pPr>
      <w:r w:rsidRPr="00D93E7A">
        <w:rPr>
          <w:rFonts w:ascii="Cambria" w:hAnsi="Cambria" w:cs="Calibri"/>
          <w:b w:val="0"/>
          <w:sz w:val="22"/>
          <w:szCs w:val="22"/>
        </w:rPr>
        <w:t>6.6.2</w:t>
      </w:r>
      <w:r w:rsidRPr="00D93E7A">
        <w:rPr>
          <w:rFonts w:ascii="Cambria" w:hAnsi="Cambria"/>
        </w:rPr>
        <w:tab/>
      </w:r>
      <w:r w:rsidRPr="00D93E7A">
        <w:rPr>
          <w:rFonts w:ascii="Cambria" w:hAnsi="Cambria" w:cs="Calibri"/>
          <w:b w:val="0"/>
          <w:sz w:val="22"/>
          <w:szCs w:val="22"/>
        </w:rPr>
        <w:t xml:space="preserve">The Technical Bid should detail and demonstrate the method or manner in which the vendor proposes to satisfy the requirements of the IFB, using the format on Exhibit A. </w:t>
      </w:r>
    </w:p>
    <w:p w14:paraId="5158B5D8" w14:textId="77777777" w:rsidR="00170D4B" w:rsidRPr="00D93E7A" w:rsidRDefault="00170D4B" w:rsidP="00170D4B">
      <w:pPr>
        <w:pStyle w:val="Heading3"/>
        <w:keepNext w:val="0"/>
        <w:spacing w:after="120"/>
        <w:ind w:left="720" w:hanging="720"/>
        <w:jc w:val="left"/>
        <w:rPr>
          <w:rFonts w:ascii="Cambria" w:hAnsi="Cambria" w:cs="Calibri"/>
          <w:sz w:val="22"/>
          <w:szCs w:val="22"/>
        </w:rPr>
      </w:pPr>
      <w:r w:rsidRPr="00D93E7A">
        <w:rPr>
          <w:rFonts w:ascii="Cambria" w:hAnsi="Cambria" w:cs="Calibri"/>
          <w:b w:val="0"/>
          <w:sz w:val="22"/>
          <w:szCs w:val="22"/>
        </w:rPr>
        <w:t>6.6.3</w:t>
      </w:r>
      <w:r w:rsidRPr="00D93E7A">
        <w:rPr>
          <w:rFonts w:ascii="Cambria" w:hAnsi="Cambria" w:cs="Calibri"/>
          <w:b w:val="0"/>
          <w:sz w:val="22"/>
          <w:szCs w:val="22"/>
        </w:rPr>
        <w:tab/>
        <w:t>The language used by the vendor in their proposal should be straightforward and limited to facts, solutions to problems, and plans of action.</w:t>
      </w:r>
    </w:p>
    <w:p w14:paraId="5344F4A9" w14:textId="71715EE9" w:rsidR="00170D4B" w:rsidRPr="00D93E7A" w:rsidRDefault="00170D4B" w:rsidP="00170D4B">
      <w:pPr>
        <w:spacing w:after="120"/>
        <w:ind w:left="720" w:hanging="720"/>
        <w:rPr>
          <w:rFonts w:ascii="Cambria" w:hAnsi="Cambria"/>
          <w:sz w:val="22"/>
          <w:szCs w:val="22"/>
        </w:rPr>
      </w:pPr>
      <w:r w:rsidRPr="03E67422">
        <w:rPr>
          <w:rFonts w:ascii="Cambria" w:hAnsi="Cambria"/>
          <w:sz w:val="22"/>
          <w:szCs w:val="22"/>
        </w:rPr>
        <w:t>6.6.4</w:t>
      </w:r>
      <w:r>
        <w:tab/>
      </w:r>
      <w:r w:rsidRPr="03E67422">
        <w:rPr>
          <w:rFonts w:ascii="Cambria" w:hAnsi="Cambria"/>
          <w:sz w:val="22"/>
          <w:szCs w:val="22"/>
        </w:rPr>
        <w:t xml:space="preserve">The vendor’s Exhibit A: Technical Bid - Proposed Methodology, Approach, and Work Plan for the Contractor’s </w:t>
      </w:r>
      <w:r w:rsidR="00F676FC" w:rsidRPr="03E67422">
        <w:rPr>
          <w:rFonts w:ascii="Cambria" w:hAnsi="Cambria"/>
          <w:sz w:val="22"/>
          <w:szCs w:val="22"/>
        </w:rPr>
        <w:t xml:space="preserve">Proposed Horizon 2 Project(s) </w:t>
      </w:r>
      <w:r w:rsidRPr="03E67422">
        <w:rPr>
          <w:rFonts w:ascii="Cambria" w:hAnsi="Cambria"/>
          <w:sz w:val="22"/>
          <w:szCs w:val="22"/>
        </w:rPr>
        <w:t>will be rated using the adjectival rating system as defined in Table</w:t>
      </w:r>
      <w:r w:rsidR="272D83F9" w:rsidRPr="03E67422">
        <w:rPr>
          <w:rFonts w:ascii="Cambria" w:hAnsi="Cambria"/>
          <w:sz w:val="22"/>
          <w:szCs w:val="22"/>
        </w:rPr>
        <w:t>s</w:t>
      </w:r>
      <w:r w:rsidRPr="03E67422">
        <w:rPr>
          <w:rFonts w:ascii="Cambria" w:hAnsi="Cambria"/>
          <w:sz w:val="22"/>
          <w:szCs w:val="22"/>
        </w:rPr>
        <w:t xml:space="preserve"> 1, 3, 5, 7, 9, 11</w:t>
      </w:r>
      <w:r w:rsidR="00C32B7D" w:rsidRPr="03E67422">
        <w:rPr>
          <w:rFonts w:ascii="Cambria" w:hAnsi="Cambria"/>
          <w:sz w:val="22"/>
          <w:szCs w:val="22"/>
        </w:rPr>
        <w:t xml:space="preserve">, </w:t>
      </w:r>
      <w:r w:rsidRPr="03E67422">
        <w:rPr>
          <w:rFonts w:ascii="Cambria" w:hAnsi="Cambria"/>
          <w:sz w:val="22"/>
          <w:szCs w:val="22"/>
        </w:rPr>
        <w:t>13</w:t>
      </w:r>
      <w:r w:rsidR="00C32B7D" w:rsidRPr="03E67422">
        <w:rPr>
          <w:rFonts w:ascii="Cambria" w:hAnsi="Cambria"/>
          <w:sz w:val="22"/>
          <w:szCs w:val="22"/>
        </w:rPr>
        <w:t xml:space="preserve">, </w:t>
      </w:r>
      <w:r w:rsidR="00D5354D">
        <w:rPr>
          <w:rFonts w:ascii="Cambria" w:hAnsi="Cambria"/>
          <w:sz w:val="22"/>
          <w:szCs w:val="22"/>
        </w:rPr>
        <w:t xml:space="preserve">and </w:t>
      </w:r>
      <w:r w:rsidR="00C32B7D" w:rsidRPr="03E67422">
        <w:rPr>
          <w:rFonts w:ascii="Cambria" w:hAnsi="Cambria"/>
          <w:sz w:val="22"/>
          <w:szCs w:val="22"/>
        </w:rPr>
        <w:t>15</w:t>
      </w:r>
      <w:r w:rsidR="000A7A32">
        <w:rPr>
          <w:rFonts w:ascii="Cambria" w:hAnsi="Cambria"/>
          <w:sz w:val="22"/>
          <w:szCs w:val="22"/>
        </w:rPr>
        <w:t xml:space="preserve"> </w:t>
      </w:r>
      <w:r w:rsidRPr="03E67422">
        <w:rPr>
          <w:rFonts w:ascii="Cambria" w:hAnsi="Cambria"/>
          <w:sz w:val="22"/>
          <w:szCs w:val="22"/>
        </w:rPr>
        <w:t xml:space="preserve">of Attachment A. Details on the rating and scoring of Exhibit A: Technical Bid - Proposed Methodology, Approach, and Work Plan for the Contractor’s </w:t>
      </w:r>
      <w:r w:rsidR="00C32B7D" w:rsidRPr="03E67422">
        <w:rPr>
          <w:rFonts w:ascii="Cambria" w:hAnsi="Cambria" w:cs="Calibri"/>
          <w:sz w:val="22"/>
          <w:szCs w:val="22"/>
        </w:rPr>
        <w:t>Proposed Horizon 2 Project(s)</w:t>
      </w:r>
      <w:r w:rsidRPr="03E67422">
        <w:rPr>
          <w:rFonts w:ascii="Cambria" w:hAnsi="Cambria"/>
          <w:sz w:val="22"/>
          <w:szCs w:val="22"/>
        </w:rPr>
        <w:t xml:space="preserve"> can be found in Table</w:t>
      </w:r>
      <w:r w:rsidR="27C309F4" w:rsidRPr="03E67422">
        <w:rPr>
          <w:rFonts w:ascii="Cambria" w:hAnsi="Cambria"/>
          <w:sz w:val="22"/>
          <w:szCs w:val="22"/>
        </w:rPr>
        <w:t>s</w:t>
      </w:r>
      <w:r w:rsidRPr="03E67422">
        <w:rPr>
          <w:rFonts w:ascii="Cambria" w:hAnsi="Cambria"/>
          <w:sz w:val="22"/>
          <w:szCs w:val="22"/>
        </w:rPr>
        <w:t xml:space="preserve"> 2, 4, 6, 8, 10, 12</w:t>
      </w:r>
      <w:r w:rsidR="005B7B41" w:rsidRPr="03E67422">
        <w:rPr>
          <w:rFonts w:ascii="Cambria" w:hAnsi="Cambria"/>
          <w:sz w:val="22"/>
          <w:szCs w:val="22"/>
        </w:rPr>
        <w:t xml:space="preserve">, </w:t>
      </w:r>
      <w:r w:rsidRPr="03E67422">
        <w:rPr>
          <w:rFonts w:ascii="Cambria" w:hAnsi="Cambria"/>
          <w:sz w:val="22"/>
          <w:szCs w:val="22"/>
        </w:rPr>
        <w:t>14</w:t>
      </w:r>
      <w:r w:rsidR="005B7B41" w:rsidRPr="03E67422">
        <w:rPr>
          <w:rFonts w:ascii="Cambria" w:hAnsi="Cambria"/>
          <w:sz w:val="22"/>
          <w:szCs w:val="22"/>
        </w:rPr>
        <w:t xml:space="preserve">, </w:t>
      </w:r>
      <w:r w:rsidR="00D5354D">
        <w:rPr>
          <w:rFonts w:ascii="Cambria" w:hAnsi="Cambria"/>
          <w:sz w:val="22"/>
          <w:szCs w:val="22"/>
        </w:rPr>
        <w:t xml:space="preserve">and </w:t>
      </w:r>
      <w:r w:rsidR="005B7B41" w:rsidRPr="03E67422">
        <w:rPr>
          <w:rFonts w:ascii="Cambria" w:hAnsi="Cambria"/>
          <w:sz w:val="22"/>
          <w:szCs w:val="22"/>
        </w:rPr>
        <w:t>16</w:t>
      </w:r>
      <w:r w:rsidR="000A7A32">
        <w:rPr>
          <w:rFonts w:ascii="Cambria" w:hAnsi="Cambria"/>
          <w:sz w:val="22"/>
          <w:szCs w:val="22"/>
        </w:rPr>
        <w:t xml:space="preserve"> </w:t>
      </w:r>
      <w:r w:rsidRPr="03E67422">
        <w:rPr>
          <w:rFonts w:ascii="Cambria" w:hAnsi="Cambria"/>
          <w:sz w:val="22"/>
          <w:szCs w:val="22"/>
        </w:rPr>
        <w:t>of Attachment A.</w:t>
      </w:r>
    </w:p>
    <w:p w14:paraId="7AEEF9AD" w14:textId="77777777" w:rsidR="00170D4B" w:rsidRPr="00D93E7A" w:rsidRDefault="00170D4B" w:rsidP="00170D4B">
      <w:pPr>
        <w:spacing w:after="120"/>
        <w:ind w:left="720" w:hanging="720"/>
        <w:rPr>
          <w:rFonts w:ascii="Cambria" w:hAnsi="Cambria"/>
          <w:sz w:val="22"/>
          <w:szCs w:val="22"/>
        </w:rPr>
      </w:pPr>
      <w:r w:rsidRPr="00D93E7A">
        <w:rPr>
          <w:rFonts w:ascii="Cambria" w:hAnsi="Cambria"/>
          <w:sz w:val="22"/>
          <w:szCs w:val="22"/>
        </w:rPr>
        <w:t>6.6.5</w:t>
      </w:r>
      <w:r w:rsidRPr="00D93E7A">
        <w:rPr>
          <w:rFonts w:ascii="Cambria" w:hAnsi="Cambria"/>
          <w:sz w:val="22"/>
          <w:szCs w:val="22"/>
        </w:rPr>
        <w:tab/>
        <w:t>Vendors submitting a consolidated proposal containing multiple projects are advised that the inclusion of lower-priority, poorly justified, or ineligible projects may negatively impact the overall Technical Bid score of the consolidated proposal.</w:t>
      </w:r>
    </w:p>
    <w:p w14:paraId="1FFFD227" w14:textId="2A02FE7C" w:rsidR="00A468B6" w:rsidRPr="00D93E7A" w:rsidRDefault="00A468B6" w:rsidP="008E65B1">
      <w:pPr>
        <w:keepLines/>
        <w:spacing w:after="120"/>
        <w:ind w:left="720" w:hanging="720"/>
        <w:rPr>
          <w:rFonts w:ascii="Cambria" w:hAnsi="Cambria" w:cs="Calibri"/>
          <w:sz w:val="22"/>
          <w:szCs w:val="22"/>
        </w:rPr>
      </w:pPr>
      <w:r w:rsidRPr="00D93E7A">
        <w:rPr>
          <w:rFonts w:ascii="Cambria" w:hAnsi="Cambria" w:cs="Calibri"/>
          <w:sz w:val="22"/>
          <w:szCs w:val="22"/>
        </w:rPr>
        <w:t>6.7</w:t>
      </w:r>
      <w:r w:rsidRPr="00D93E7A">
        <w:rPr>
          <w:rFonts w:ascii="Cambria" w:hAnsi="Cambria"/>
        </w:rPr>
        <w:tab/>
      </w:r>
      <w:r w:rsidR="005E2596" w:rsidRPr="00D93E7A">
        <w:rPr>
          <w:rFonts w:ascii="Cambria" w:hAnsi="Cambria"/>
          <w:b/>
          <w:bCs/>
          <w:sz w:val="22"/>
          <w:szCs w:val="22"/>
          <w:u w:val="single"/>
        </w:rPr>
        <w:t>Project Impact Narrative</w:t>
      </w:r>
      <w:r w:rsidR="005E2596" w:rsidRPr="00D93E7A">
        <w:rPr>
          <w:rFonts w:ascii="Cambria" w:hAnsi="Cambria" w:cs="Calibri"/>
          <w:sz w:val="22"/>
          <w:szCs w:val="22"/>
        </w:rPr>
        <w:t>:</w:t>
      </w:r>
      <w:r w:rsidR="002E39CF" w:rsidRPr="00D93E7A">
        <w:rPr>
          <w:rFonts w:ascii="Cambria" w:hAnsi="Cambria" w:cs="Calibri"/>
          <w:sz w:val="22"/>
          <w:szCs w:val="22"/>
        </w:rPr>
        <w:t xml:space="preserve"> </w:t>
      </w:r>
    </w:p>
    <w:p w14:paraId="342DE3F5" w14:textId="5A932916" w:rsidR="00A468B6" w:rsidRPr="00B27C0A" w:rsidRDefault="00A468B6" w:rsidP="00A468B6">
      <w:pPr>
        <w:pStyle w:val="Heading3"/>
        <w:keepNext w:val="0"/>
        <w:spacing w:after="120"/>
        <w:ind w:left="720" w:hanging="720"/>
        <w:jc w:val="left"/>
        <w:rPr>
          <w:rFonts w:ascii="Cambria" w:hAnsi="Cambria" w:cs="Calibri"/>
          <w:b w:val="0"/>
          <w:sz w:val="22"/>
          <w:szCs w:val="22"/>
        </w:rPr>
      </w:pPr>
      <w:r w:rsidRPr="00D93E7A">
        <w:rPr>
          <w:rFonts w:ascii="Cambria" w:hAnsi="Cambria" w:cs="Calibri"/>
          <w:b w:val="0"/>
          <w:sz w:val="22"/>
          <w:szCs w:val="22"/>
        </w:rPr>
        <w:t>6.7.1</w:t>
      </w:r>
      <w:r w:rsidRPr="00D93E7A">
        <w:rPr>
          <w:rFonts w:ascii="Cambria" w:hAnsi="Cambria"/>
        </w:rPr>
        <w:tab/>
      </w:r>
      <w:r w:rsidR="005E2596" w:rsidRPr="00D93E7A">
        <w:rPr>
          <w:rFonts w:ascii="Cambria" w:hAnsi="Cambria" w:cs="Calibri"/>
          <w:b w:val="0"/>
          <w:sz w:val="22"/>
          <w:szCs w:val="22"/>
        </w:rPr>
        <w:t xml:space="preserve">The vendor </w:t>
      </w:r>
      <w:r w:rsidR="005E2596" w:rsidRPr="00B27C0A">
        <w:rPr>
          <w:rFonts w:ascii="Cambria" w:hAnsi="Cambria" w:cs="Calibri"/>
          <w:b w:val="0"/>
          <w:sz w:val="22"/>
          <w:szCs w:val="22"/>
        </w:rPr>
        <w:t>should provide detailed information on the vendor’s Project Impact Narrative on Exhibit A-1. Exhibit A-1 is a supplementary questionnaire Exhibit to Exhibit A, and the information from Exhibit A-1 will be used in the evaluation of the Alignment with Horizon 2 / ToRCH Priorities section of Exhibit A.</w:t>
      </w:r>
    </w:p>
    <w:p w14:paraId="1643E48D" w14:textId="255316EB" w:rsidR="00A85F8D" w:rsidRPr="00B27C0A" w:rsidRDefault="00A85F8D" w:rsidP="005E2596">
      <w:pPr>
        <w:keepLines/>
        <w:spacing w:after="120"/>
        <w:ind w:left="720" w:hanging="720"/>
        <w:rPr>
          <w:rFonts w:ascii="Cambria" w:hAnsi="Cambria" w:cs="Calibri"/>
          <w:sz w:val="22"/>
          <w:szCs w:val="22"/>
        </w:rPr>
      </w:pPr>
      <w:r w:rsidRPr="139C7423">
        <w:rPr>
          <w:rFonts w:ascii="Cambria" w:hAnsi="Cambria" w:cs="Calibri"/>
          <w:sz w:val="22"/>
          <w:szCs w:val="22"/>
        </w:rPr>
        <w:t>6.8</w:t>
      </w:r>
      <w:r>
        <w:tab/>
      </w:r>
      <w:r w:rsidR="005E2596" w:rsidRPr="139C7423">
        <w:rPr>
          <w:rFonts w:ascii="Cambria" w:hAnsi="Cambria" w:cs="Calibri"/>
          <w:b/>
          <w:bCs/>
          <w:sz w:val="22"/>
          <w:szCs w:val="22"/>
          <w:u w:val="single"/>
        </w:rPr>
        <w:t xml:space="preserve">Team Qualifications / Organizational Staffing Capacity for the Contractor’s Proposed </w:t>
      </w:r>
      <w:r w:rsidR="4C8A290A" w:rsidRPr="139C7423">
        <w:rPr>
          <w:rFonts w:ascii="Cambria" w:hAnsi="Cambria" w:cs="Calibri"/>
          <w:b/>
          <w:bCs/>
          <w:sz w:val="22"/>
          <w:szCs w:val="22"/>
          <w:u w:val="single"/>
        </w:rPr>
        <w:t xml:space="preserve"> Horizon 2</w:t>
      </w:r>
      <w:r w:rsidR="005E2596" w:rsidRPr="139C7423">
        <w:rPr>
          <w:rFonts w:ascii="Cambria" w:hAnsi="Cambria" w:cs="Calibri"/>
          <w:b/>
          <w:bCs/>
          <w:sz w:val="22"/>
          <w:szCs w:val="22"/>
          <w:u w:val="single"/>
        </w:rPr>
        <w:t xml:space="preserve"> Project</w:t>
      </w:r>
      <w:r w:rsidR="005E2596" w:rsidRPr="139C7423">
        <w:rPr>
          <w:rFonts w:ascii="Cambria" w:hAnsi="Cambria" w:cs="Calibri"/>
          <w:sz w:val="22"/>
          <w:szCs w:val="22"/>
        </w:rPr>
        <w:t>:</w:t>
      </w:r>
    </w:p>
    <w:p w14:paraId="3431DB26" w14:textId="7FA2FC06" w:rsidR="005E2596" w:rsidRPr="00B27C0A" w:rsidRDefault="00A85F8D" w:rsidP="00A85F8D">
      <w:pPr>
        <w:pStyle w:val="Heading3"/>
        <w:keepNext w:val="0"/>
        <w:spacing w:after="120"/>
        <w:ind w:left="720" w:hanging="720"/>
        <w:jc w:val="left"/>
        <w:rPr>
          <w:rFonts w:ascii="Cambria" w:hAnsi="Cambria"/>
        </w:rPr>
      </w:pPr>
      <w:r w:rsidRPr="139C7423">
        <w:rPr>
          <w:rFonts w:ascii="Cambria" w:hAnsi="Cambria" w:cs="Calibri"/>
          <w:b w:val="0"/>
          <w:sz w:val="22"/>
          <w:szCs w:val="22"/>
        </w:rPr>
        <w:t>6.8.1</w:t>
      </w:r>
      <w:r>
        <w:tab/>
      </w:r>
      <w:r w:rsidR="005E2596" w:rsidRPr="139C7423">
        <w:rPr>
          <w:rFonts w:ascii="Cambria" w:hAnsi="Cambria" w:cs="Calibri"/>
          <w:b w:val="0"/>
          <w:sz w:val="22"/>
          <w:szCs w:val="22"/>
        </w:rPr>
        <w:t xml:space="preserve">The vendor should provide detailed information on the vendor’s Team Qualifications / Organizational Staffing Capacity for the Contractor’s Proposed </w:t>
      </w:r>
      <w:r w:rsidR="69A22682" w:rsidRPr="139C7423">
        <w:rPr>
          <w:rFonts w:ascii="Cambria" w:hAnsi="Cambria" w:cs="Calibri"/>
          <w:b w:val="0"/>
          <w:sz w:val="22"/>
          <w:szCs w:val="22"/>
        </w:rPr>
        <w:t xml:space="preserve"> Horizon 2</w:t>
      </w:r>
      <w:r w:rsidR="005E2596" w:rsidRPr="139C7423">
        <w:rPr>
          <w:rFonts w:ascii="Cambria" w:hAnsi="Cambria" w:cs="Calibri"/>
          <w:b w:val="0"/>
          <w:sz w:val="22"/>
          <w:szCs w:val="22"/>
        </w:rPr>
        <w:t xml:space="preserve"> Project on Exhibit A-2. Exhibit A-2 is a supplementary questionnaire Exhibit to Exhibit A, and the information from Exhibit A-2 will be used in the evaluation of long term sustainability section of Exhibit A.</w:t>
      </w:r>
    </w:p>
    <w:p w14:paraId="3CED6592" w14:textId="477E0127" w:rsidR="00170D4B" w:rsidRPr="00D93E7A" w:rsidRDefault="00170D4B" w:rsidP="00F273EC">
      <w:pPr>
        <w:keepLines/>
        <w:spacing w:after="120"/>
        <w:ind w:left="720" w:hanging="720"/>
        <w:rPr>
          <w:rFonts w:ascii="Cambria" w:hAnsi="Cambria" w:cs="Calibri"/>
          <w:sz w:val="22"/>
          <w:szCs w:val="22"/>
        </w:rPr>
      </w:pPr>
      <w:r w:rsidRPr="139C7423">
        <w:rPr>
          <w:rFonts w:ascii="Cambria" w:hAnsi="Cambria" w:cs="Calibri"/>
          <w:sz w:val="22"/>
          <w:szCs w:val="22"/>
        </w:rPr>
        <w:t>6.</w:t>
      </w:r>
      <w:r w:rsidR="00A85F8D" w:rsidRPr="139C7423">
        <w:rPr>
          <w:rFonts w:ascii="Cambria" w:hAnsi="Cambria" w:cs="Calibri"/>
          <w:sz w:val="22"/>
          <w:szCs w:val="22"/>
        </w:rPr>
        <w:t>9</w:t>
      </w:r>
      <w:r>
        <w:tab/>
      </w:r>
      <w:r w:rsidRPr="139C7423">
        <w:rPr>
          <w:rFonts w:ascii="Cambria" w:hAnsi="Cambria" w:cs="Calibri"/>
          <w:b/>
          <w:bCs/>
          <w:sz w:val="22"/>
          <w:szCs w:val="22"/>
          <w:u w:val="single"/>
        </w:rPr>
        <w:t xml:space="preserve">Evaluation of </w:t>
      </w:r>
      <w:r w:rsidR="00574D76" w:rsidRPr="139C7423">
        <w:rPr>
          <w:rFonts w:ascii="Cambria" w:hAnsi="Cambria" w:cs="Calibri"/>
          <w:b/>
          <w:bCs/>
          <w:sz w:val="22"/>
          <w:szCs w:val="22"/>
          <w:u w:val="single"/>
        </w:rPr>
        <w:t xml:space="preserve">a </w:t>
      </w:r>
      <w:r w:rsidR="00F273EC" w:rsidRPr="139C7423">
        <w:rPr>
          <w:rFonts w:ascii="Cambria" w:eastAsia="Cambria" w:hAnsi="Cambria" w:cs="Cambria"/>
          <w:b/>
          <w:bCs/>
          <w:sz w:val="22"/>
          <w:szCs w:val="22"/>
          <w:u w:val="single"/>
        </w:rPr>
        <w:t>Vendor’s Past Performance Experience and Overall Relevant Experience</w:t>
      </w:r>
      <w:r w:rsidR="00F273EC" w:rsidRPr="139C7423">
        <w:rPr>
          <w:rFonts w:ascii="Cambria" w:hAnsi="Cambria" w:cs="Calibri"/>
          <w:b/>
          <w:bCs/>
          <w:sz w:val="22"/>
          <w:szCs w:val="22"/>
          <w:u w:val="single"/>
        </w:rPr>
        <w:t xml:space="preserve"> </w:t>
      </w:r>
      <w:r w:rsidRPr="139C7423">
        <w:rPr>
          <w:rFonts w:ascii="Cambria" w:hAnsi="Cambria" w:cs="Calibri"/>
          <w:b/>
          <w:bCs/>
          <w:sz w:val="22"/>
          <w:szCs w:val="22"/>
          <w:u w:val="single"/>
        </w:rPr>
        <w:t>with a</w:t>
      </w:r>
      <w:r w:rsidR="666CAC3B" w:rsidRPr="139C7423">
        <w:rPr>
          <w:rFonts w:ascii="Cambria" w:hAnsi="Cambria" w:cs="Calibri"/>
          <w:b/>
          <w:bCs/>
          <w:sz w:val="22"/>
          <w:szCs w:val="22"/>
          <w:u w:val="single"/>
        </w:rPr>
        <w:t xml:space="preserve"> Horizon 2</w:t>
      </w:r>
      <w:r w:rsidR="00574D76" w:rsidRPr="139C7423">
        <w:rPr>
          <w:rFonts w:ascii="Cambria" w:hAnsi="Cambria" w:cs="Calibri"/>
          <w:b/>
          <w:bCs/>
          <w:sz w:val="22"/>
          <w:szCs w:val="22"/>
          <w:u w:val="single"/>
        </w:rPr>
        <w:t xml:space="preserve"> </w:t>
      </w:r>
      <w:r w:rsidRPr="139C7423">
        <w:rPr>
          <w:rFonts w:ascii="Cambria" w:hAnsi="Cambria" w:cs="Calibri"/>
          <w:b/>
          <w:bCs/>
          <w:sz w:val="22"/>
          <w:szCs w:val="22"/>
          <w:u w:val="single"/>
        </w:rPr>
        <w:t>Project(s)</w:t>
      </w:r>
      <w:r w:rsidRPr="139C7423">
        <w:rPr>
          <w:rFonts w:ascii="Cambria" w:hAnsi="Cambria" w:cs="Calibri"/>
          <w:sz w:val="22"/>
          <w:szCs w:val="22"/>
        </w:rPr>
        <w:t>:</w:t>
      </w:r>
    </w:p>
    <w:p w14:paraId="7A5E7876" w14:textId="7D76437C" w:rsidR="00170D4B" w:rsidRPr="00D93E7A" w:rsidRDefault="00170D4B" w:rsidP="00170D4B">
      <w:pPr>
        <w:pStyle w:val="Heading3"/>
        <w:keepNext w:val="0"/>
        <w:spacing w:after="120"/>
        <w:ind w:left="720" w:hanging="720"/>
        <w:jc w:val="left"/>
        <w:rPr>
          <w:rFonts w:ascii="Cambria" w:hAnsi="Cambria" w:cs="Calibri"/>
          <w:b w:val="0"/>
          <w:sz w:val="22"/>
          <w:szCs w:val="22"/>
        </w:rPr>
      </w:pPr>
      <w:r w:rsidRPr="139C7423">
        <w:rPr>
          <w:rFonts w:ascii="Cambria" w:hAnsi="Cambria" w:cs="Calibri"/>
          <w:b w:val="0"/>
          <w:sz w:val="22"/>
          <w:szCs w:val="22"/>
        </w:rPr>
        <w:t>6.</w:t>
      </w:r>
      <w:r w:rsidR="00A85F8D" w:rsidRPr="139C7423">
        <w:rPr>
          <w:rFonts w:ascii="Cambria" w:hAnsi="Cambria" w:cs="Calibri"/>
          <w:b w:val="0"/>
          <w:sz w:val="22"/>
          <w:szCs w:val="22"/>
        </w:rPr>
        <w:t>9</w:t>
      </w:r>
      <w:r w:rsidRPr="139C7423">
        <w:rPr>
          <w:rFonts w:ascii="Cambria" w:hAnsi="Cambria" w:cs="Calibri"/>
          <w:b w:val="0"/>
          <w:sz w:val="22"/>
          <w:szCs w:val="22"/>
        </w:rPr>
        <w:t>.1</w:t>
      </w:r>
      <w:r>
        <w:tab/>
      </w:r>
      <w:r w:rsidR="00B50C72" w:rsidRPr="139C7423">
        <w:rPr>
          <w:rFonts w:ascii="Cambria" w:hAnsi="Cambria"/>
          <w:b w:val="0"/>
          <w:sz w:val="22"/>
          <w:szCs w:val="22"/>
        </w:rPr>
        <w:t xml:space="preserve">Evaluation of the vendor’s Exhibit B: Technical Bid - Past Performance Experience and Overall Relevant Experience with a </w:t>
      </w:r>
      <w:r w:rsidR="6CBB6E6A" w:rsidRPr="139C7423">
        <w:rPr>
          <w:rFonts w:ascii="Cambria" w:hAnsi="Cambria"/>
          <w:b w:val="0"/>
          <w:sz w:val="22"/>
          <w:szCs w:val="22"/>
        </w:rPr>
        <w:t xml:space="preserve"> Horizon 2</w:t>
      </w:r>
      <w:r w:rsidR="00B50C72" w:rsidRPr="139C7423">
        <w:rPr>
          <w:rFonts w:ascii="Cambria" w:hAnsi="Cambria"/>
          <w:b w:val="0"/>
          <w:sz w:val="22"/>
          <w:szCs w:val="22"/>
        </w:rPr>
        <w:t xml:space="preserve"> Project(s). </w:t>
      </w:r>
    </w:p>
    <w:p w14:paraId="154052B0" w14:textId="73866A6D" w:rsidR="00170D4B" w:rsidRPr="00D93E7A" w:rsidRDefault="00170D4B" w:rsidP="00170D4B">
      <w:pPr>
        <w:pStyle w:val="Heading3"/>
        <w:keepNext w:val="0"/>
        <w:spacing w:after="120"/>
        <w:ind w:left="720" w:hanging="720"/>
        <w:jc w:val="left"/>
        <w:rPr>
          <w:rFonts w:ascii="Cambria" w:hAnsi="Cambria" w:cs="Calibri"/>
          <w:b w:val="0"/>
          <w:sz w:val="22"/>
          <w:szCs w:val="22"/>
        </w:rPr>
      </w:pPr>
      <w:r w:rsidRPr="139C7423">
        <w:rPr>
          <w:rFonts w:ascii="Cambria" w:hAnsi="Cambria" w:cs="Calibri"/>
          <w:b w:val="0"/>
          <w:sz w:val="22"/>
          <w:szCs w:val="22"/>
        </w:rPr>
        <w:t>6.</w:t>
      </w:r>
      <w:r w:rsidR="00A85F8D" w:rsidRPr="139C7423">
        <w:rPr>
          <w:rFonts w:ascii="Cambria" w:hAnsi="Cambria" w:cs="Calibri"/>
          <w:b w:val="0"/>
          <w:sz w:val="22"/>
          <w:szCs w:val="22"/>
        </w:rPr>
        <w:t>9</w:t>
      </w:r>
      <w:r w:rsidRPr="139C7423">
        <w:rPr>
          <w:rFonts w:ascii="Cambria" w:hAnsi="Cambria" w:cs="Calibri"/>
          <w:b w:val="0"/>
          <w:sz w:val="22"/>
          <w:szCs w:val="22"/>
        </w:rPr>
        <w:t>.2</w:t>
      </w:r>
      <w:r>
        <w:tab/>
      </w:r>
      <w:r w:rsidRPr="139C7423">
        <w:rPr>
          <w:rFonts w:ascii="Cambria" w:hAnsi="Cambria" w:cs="Calibri"/>
          <w:b w:val="0"/>
          <w:sz w:val="22"/>
          <w:szCs w:val="22"/>
        </w:rPr>
        <w:t xml:space="preserve">The Technical Bid should detail and demonstrate the method or manner in which the vendor proposes to satisfy the requirements of the IFB, using the format on Exhibit </w:t>
      </w:r>
      <w:r w:rsidR="00B81FB2" w:rsidRPr="139C7423">
        <w:rPr>
          <w:rFonts w:ascii="Cambria" w:hAnsi="Cambria" w:cs="Calibri"/>
          <w:b w:val="0"/>
          <w:sz w:val="22"/>
          <w:szCs w:val="22"/>
        </w:rPr>
        <w:t>B</w:t>
      </w:r>
      <w:r w:rsidRPr="139C7423">
        <w:rPr>
          <w:rFonts w:ascii="Cambria" w:hAnsi="Cambria" w:cs="Calibri"/>
          <w:b w:val="0"/>
          <w:sz w:val="22"/>
          <w:szCs w:val="22"/>
        </w:rPr>
        <w:t>.</w:t>
      </w:r>
      <w:r w:rsidR="00B50C72" w:rsidRPr="139C7423">
        <w:rPr>
          <w:rFonts w:ascii="Cambria" w:hAnsi="Cambria" w:cs="Calibri"/>
          <w:b w:val="0"/>
          <w:sz w:val="22"/>
          <w:szCs w:val="22"/>
        </w:rPr>
        <w:t xml:space="preserve"> The Technical Bid should provide the vendor’s past performance experience with a </w:t>
      </w:r>
      <w:r w:rsidR="6EE4400E" w:rsidRPr="139C7423">
        <w:rPr>
          <w:rFonts w:ascii="Cambria" w:hAnsi="Cambria" w:cs="Calibri"/>
          <w:b w:val="0"/>
          <w:sz w:val="22"/>
          <w:szCs w:val="22"/>
        </w:rPr>
        <w:t xml:space="preserve"> Horizon 2</w:t>
      </w:r>
      <w:r w:rsidR="00B50C72" w:rsidRPr="139C7423">
        <w:rPr>
          <w:rFonts w:ascii="Cambria" w:hAnsi="Cambria" w:cs="Calibri"/>
          <w:b w:val="0"/>
          <w:sz w:val="22"/>
          <w:szCs w:val="22"/>
        </w:rPr>
        <w:t xml:space="preserve"> Project(s), as well as, overall relevant experience with a Project(s) similar or same in the scope to an </w:t>
      </w:r>
      <w:r w:rsidR="5A3AD102" w:rsidRPr="139C7423">
        <w:rPr>
          <w:rFonts w:ascii="Cambria" w:hAnsi="Cambria" w:cs="Calibri"/>
          <w:b w:val="0"/>
          <w:sz w:val="22"/>
          <w:szCs w:val="22"/>
        </w:rPr>
        <w:t xml:space="preserve"> Horizon 2</w:t>
      </w:r>
      <w:r w:rsidR="00B50C72" w:rsidRPr="139C7423">
        <w:rPr>
          <w:rFonts w:ascii="Cambria" w:hAnsi="Cambria" w:cs="Calibri"/>
          <w:b w:val="0"/>
          <w:sz w:val="22"/>
          <w:szCs w:val="22"/>
        </w:rPr>
        <w:t xml:space="preserve"> project(s).</w:t>
      </w:r>
    </w:p>
    <w:p w14:paraId="5FB0DB50" w14:textId="06ADCB97" w:rsidR="00170D4B" w:rsidRPr="00320C20" w:rsidRDefault="00170D4B" w:rsidP="00170D4B">
      <w:pPr>
        <w:pStyle w:val="Heading3"/>
        <w:keepNext w:val="0"/>
        <w:spacing w:after="120"/>
        <w:ind w:left="720" w:hanging="720"/>
        <w:jc w:val="left"/>
        <w:rPr>
          <w:rFonts w:ascii="Cambria" w:hAnsi="Cambria" w:cs="Calibri"/>
          <w:b w:val="0"/>
          <w:sz w:val="22"/>
          <w:szCs w:val="22"/>
        </w:rPr>
      </w:pPr>
      <w:r w:rsidRPr="139C7423">
        <w:rPr>
          <w:rFonts w:ascii="Cambria" w:hAnsi="Cambria" w:cs="Calibri"/>
          <w:b w:val="0"/>
          <w:sz w:val="22"/>
          <w:szCs w:val="22"/>
        </w:rPr>
        <w:t>6.</w:t>
      </w:r>
      <w:r w:rsidR="00A85F8D" w:rsidRPr="139C7423">
        <w:rPr>
          <w:rFonts w:ascii="Cambria" w:hAnsi="Cambria" w:cs="Calibri"/>
          <w:b w:val="0"/>
          <w:sz w:val="22"/>
          <w:szCs w:val="22"/>
        </w:rPr>
        <w:t>9</w:t>
      </w:r>
      <w:r w:rsidRPr="139C7423">
        <w:rPr>
          <w:rFonts w:ascii="Cambria" w:hAnsi="Cambria" w:cs="Calibri"/>
          <w:b w:val="0"/>
          <w:sz w:val="22"/>
          <w:szCs w:val="22"/>
        </w:rPr>
        <w:t>.3</w:t>
      </w:r>
      <w:r>
        <w:tab/>
      </w:r>
      <w:r w:rsidRPr="139C7423">
        <w:rPr>
          <w:rFonts w:ascii="Cambria" w:hAnsi="Cambria"/>
          <w:b w:val="0"/>
          <w:sz w:val="22"/>
          <w:szCs w:val="22"/>
        </w:rPr>
        <w:t xml:space="preserve">The vendor’s Exhibit </w:t>
      </w:r>
      <w:r w:rsidR="00B81FB2" w:rsidRPr="139C7423">
        <w:rPr>
          <w:rFonts w:ascii="Cambria" w:hAnsi="Cambria"/>
          <w:b w:val="0"/>
          <w:sz w:val="22"/>
          <w:szCs w:val="22"/>
        </w:rPr>
        <w:t>B</w:t>
      </w:r>
      <w:r w:rsidRPr="139C7423">
        <w:rPr>
          <w:rFonts w:ascii="Cambria" w:hAnsi="Cambria"/>
          <w:b w:val="0"/>
          <w:sz w:val="22"/>
          <w:szCs w:val="22"/>
        </w:rPr>
        <w:t xml:space="preserve">: Technical Bid – </w:t>
      </w:r>
      <w:r w:rsidR="00B50C72" w:rsidRPr="139C7423">
        <w:rPr>
          <w:rFonts w:ascii="Cambria" w:hAnsi="Cambria"/>
          <w:b w:val="0"/>
          <w:sz w:val="22"/>
          <w:szCs w:val="22"/>
        </w:rPr>
        <w:t xml:space="preserve">Past Performance Experience and Overall Relevant </w:t>
      </w:r>
      <w:r w:rsidRPr="139C7423">
        <w:rPr>
          <w:rFonts w:ascii="Cambria" w:hAnsi="Cambria"/>
          <w:b w:val="0"/>
          <w:sz w:val="22"/>
          <w:szCs w:val="22"/>
        </w:rPr>
        <w:t xml:space="preserve">Experience with a </w:t>
      </w:r>
      <w:r w:rsidR="39A02D42" w:rsidRPr="139C7423">
        <w:rPr>
          <w:rFonts w:ascii="Cambria" w:hAnsi="Cambria"/>
          <w:b w:val="0"/>
          <w:sz w:val="22"/>
          <w:szCs w:val="22"/>
        </w:rPr>
        <w:t xml:space="preserve"> Horizon 2</w:t>
      </w:r>
      <w:r w:rsidRPr="139C7423">
        <w:rPr>
          <w:rFonts w:ascii="Cambria" w:hAnsi="Cambria"/>
          <w:b w:val="0"/>
          <w:sz w:val="22"/>
          <w:szCs w:val="22"/>
        </w:rPr>
        <w:t xml:space="preserve"> Project(s) </w:t>
      </w:r>
      <w:r w:rsidRPr="139C7423">
        <w:rPr>
          <w:rFonts w:ascii="Cambria" w:hAnsi="Cambria" w:cs="Calibri"/>
          <w:b w:val="0"/>
          <w:sz w:val="22"/>
          <w:szCs w:val="22"/>
        </w:rPr>
        <w:t xml:space="preserve">will be rated using the adjectival rating system as defined in Table </w:t>
      </w:r>
      <w:r w:rsidR="000A5C30" w:rsidRPr="139C7423">
        <w:rPr>
          <w:rFonts w:ascii="Cambria" w:hAnsi="Cambria" w:cs="Calibri"/>
          <w:b w:val="0"/>
          <w:sz w:val="22"/>
          <w:szCs w:val="22"/>
        </w:rPr>
        <w:t xml:space="preserve">17 </w:t>
      </w:r>
      <w:r w:rsidRPr="139C7423">
        <w:rPr>
          <w:rFonts w:ascii="Cambria" w:hAnsi="Cambria" w:cs="Calibri"/>
          <w:b w:val="0"/>
          <w:sz w:val="22"/>
          <w:szCs w:val="22"/>
        </w:rPr>
        <w:t xml:space="preserve">of Attachment A. Details on the rating and scoring of the Past Performance can be found in Table </w:t>
      </w:r>
      <w:r w:rsidR="000A5C30" w:rsidRPr="139C7423">
        <w:rPr>
          <w:rFonts w:ascii="Cambria" w:hAnsi="Cambria" w:cs="Calibri"/>
          <w:b w:val="0"/>
          <w:sz w:val="22"/>
          <w:szCs w:val="22"/>
        </w:rPr>
        <w:t xml:space="preserve">18 </w:t>
      </w:r>
      <w:r w:rsidRPr="139C7423">
        <w:rPr>
          <w:rFonts w:ascii="Cambria" w:hAnsi="Cambria" w:cs="Calibri"/>
          <w:b w:val="0"/>
          <w:sz w:val="22"/>
          <w:szCs w:val="22"/>
        </w:rPr>
        <w:t>of Attachment A.</w:t>
      </w:r>
    </w:p>
    <w:p w14:paraId="1EDA80CE" w14:textId="7936BABA" w:rsidR="00170D4B" w:rsidRPr="00D93E7A" w:rsidRDefault="00170D4B" w:rsidP="00170D4B">
      <w:pPr>
        <w:pStyle w:val="Heading4"/>
        <w:keepNext w:val="0"/>
        <w:spacing w:after="120"/>
        <w:ind w:left="720" w:hanging="720"/>
        <w:jc w:val="left"/>
        <w:rPr>
          <w:rFonts w:ascii="Cambria" w:hAnsi="Cambria"/>
          <w:b w:val="0"/>
          <w:sz w:val="22"/>
          <w:szCs w:val="22"/>
        </w:rPr>
      </w:pPr>
      <w:r w:rsidRPr="00D93E7A">
        <w:rPr>
          <w:rFonts w:ascii="Cambria" w:hAnsi="Cambria"/>
          <w:b w:val="0"/>
          <w:sz w:val="22"/>
          <w:szCs w:val="22"/>
        </w:rPr>
        <w:t>6.</w:t>
      </w:r>
      <w:r w:rsidR="00A85F8D" w:rsidRPr="00D93E7A">
        <w:rPr>
          <w:rFonts w:ascii="Cambria" w:hAnsi="Cambria"/>
          <w:b w:val="0"/>
          <w:sz w:val="22"/>
          <w:szCs w:val="22"/>
        </w:rPr>
        <w:t>10</w:t>
      </w:r>
      <w:r w:rsidRPr="00D93E7A">
        <w:rPr>
          <w:rFonts w:ascii="Cambria" w:hAnsi="Cambria"/>
        </w:rPr>
        <w:tab/>
      </w:r>
      <w:r w:rsidRPr="00D93E7A">
        <w:rPr>
          <w:rFonts w:ascii="Cambria" w:hAnsi="Cambria"/>
          <w:bCs/>
          <w:sz w:val="22"/>
          <w:szCs w:val="22"/>
          <w:u w:val="single"/>
        </w:rPr>
        <w:t>Award Process</w:t>
      </w:r>
      <w:r w:rsidRPr="00D93E7A">
        <w:rPr>
          <w:rFonts w:ascii="Cambria" w:hAnsi="Cambria"/>
          <w:b w:val="0"/>
          <w:sz w:val="22"/>
          <w:szCs w:val="22"/>
        </w:rPr>
        <w:t>:</w:t>
      </w:r>
    </w:p>
    <w:p w14:paraId="7BA198FD" w14:textId="544BD995" w:rsidR="00170D4B" w:rsidRPr="00D93E7A" w:rsidRDefault="00170D4B" w:rsidP="00170D4B">
      <w:pPr>
        <w:pStyle w:val="Heading4"/>
        <w:keepNext w:val="0"/>
        <w:spacing w:after="120"/>
        <w:ind w:left="720" w:hanging="720"/>
        <w:jc w:val="left"/>
        <w:rPr>
          <w:rFonts w:ascii="Cambria" w:hAnsi="Cambria"/>
          <w:b w:val="0"/>
          <w:sz w:val="22"/>
          <w:szCs w:val="22"/>
        </w:rPr>
      </w:pPr>
      <w:r w:rsidRPr="00D93E7A">
        <w:rPr>
          <w:rFonts w:ascii="Cambria" w:hAnsi="Cambria"/>
          <w:b w:val="0"/>
          <w:sz w:val="22"/>
          <w:szCs w:val="22"/>
        </w:rPr>
        <w:t>6.</w:t>
      </w:r>
      <w:r w:rsidR="00A85F8D" w:rsidRPr="00D93E7A">
        <w:rPr>
          <w:rFonts w:ascii="Cambria" w:hAnsi="Cambria"/>
          <w:b w:val="0"/>
          <w:sz w:val="22"/>
          <w:szCs w:val="22"/>
        </w:rPr>
        <w:t>10</w:t>
      </w:r>
      <w:r w:rsidRPr="00D93E7A">
        <w:rPr>
          <w:rFonts w:ascii="Cambria" w:hAnsi="Cambria"/>
          <w:b w:val="0"/>
          <w:sz w:val="22"/>
          <w:szCs w:val="22"/>
        </w:rPr>
        <w:t>.1</w:t>
      </w:r>
      <w:r w:rsidRPr="00D93E7A">
        <w:rPr>
          <w:rFonts w:ascii="Cambria" w:hAnsi="Cambria"/>
        </w:rPr>
        <w:tab/>
      </w:r>
      <w:r w:rsidRPr="00D93E7A">
        <w:rPr>
          <w:rFonts w:ascii="Cambria" w:eastAsia="Cambria" w:hAnsi="Cambria" w:cs="Cambria"/>
          <w:b w:val="0"/>
          <w:sz w:val="22"/>
          <w:szCs w:val="22"/>
        </w:rPr>
        <w:t>The Department anticipates awarding contracts to qualified, responsive vendors based on a lowest and best determination. The Department reserves the right to consider other information and facts regarding the vendor in determining if an award of contract is in the best interest of the Department. The Department reserves the right to reject any proposal for any reason.</w:t>
      </w:r>
      <w:r w:rsidRPr="00D93E7A">
        <w:rPr>
          <w:rFonts w:ascii="Cambria" w:eastAsia="Cambria" w:hAnsi="Cambria" w:cs="Cambria"/>
          <w:sz w:val="22"/>
          <w:szCs w:val="22"/>
        </w:rPr>
        <w:t xml:space="preserve"> </w:t>
      </w:r>
    </w:p>
    <w:p w14:paraId="5581EBE6" w14:textId="77777777" w:rsidR="00AB3627" w:rsidRPr="00492BA4" w:rsidRDefault="00AB3627" w:rsidP="00AB3627">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Subp</w:t>
      </w:r>
      <w:r w:rsidRPr="00492BA4">
        <w:rPr>
          <w:rFonts w:ascii="Cambria" w:hAnsi="Cambria"/>
          <w:b/>
          <w:bCs/>
          <w:sz w:val="22"/>
          <w:szCs w:val="22"/>
        </w:rPr>
        <w:t xml:space="preserve">aragraph Revised Via Amendment </w:t>
      </w:r>
      <w:r>
        <w:rPr>
          <w:rFonts w:ascii="Cambria" w:hAnsi="Cambria"/>
          <w:b/>
          <w:bCs/>
          <w:sz w:val="22"/>
          <w:szCs w:val="22"/>
        </w:rPr>
        <w:t>01</w:t>
      </w:r>
    </w:p>
    <w:p w14:paraId="4697657B" w14:textId="62E4A15D" w:rsidR="003745BE" w:rsidRPr="00A81104" w:rsidRDefault="00170D4B" w:rsidP="00170D4B">
      <w:pPr>
        <w:pStyle w:val="Heading4"/>
        <w:keepNext w:val="0"/>
        <w:spacing w:after="120"/>
        <w:ind w:left="1152" w:hanging="432"/>
        <w:jc w:val="left"/>
        <w:rPr>
          <w:rFonts w:ascii="Cambria" w:eastAsia="Cambria" w:hAnsi="Cambria" w:cs="Cambria"/>
          <w:bCs/>
          <w:i/>
          <w:iCs/>
          <w:sz w:val="22"/>
          <w:szCs w:val="22"/>
        </w:rPr>
      </w:pPr>
      <w:r w:rsidRPr="4E23FF63">
        <w:rPr>
          <w:rFonts w:ascii="Cambria" w:hAnsi="Cambria"/>
          <w:b w:val="0"/>
          <w:sz w:val="22"/>
          <w:szCs w:val="22"/>
        </w:rPr>
        <w:lastRenderedPageBreak/>
        <w:t>a.</w:t>
      </w:r>
      <w:r>
        <w:tab/>
      </w:r>
      <w:r w:rsidRPr="4E23FF63">
        <w:rPr>
          <w:rFonts w:ascii="Cambria" w:eastAsia="Cambria" w:hAnsi="Cambria" w:cs="Cambria"/>
          <w:b w:val="0"/>
          <w:sz w:val="22"/>
          <w:szCs w:val="22"/>
        </w:rPr>
        <w:t>The Department’s priority is to award contracts</w:t>
      </w:r>
      <w:r w:rsidR="00A4443E" w:rsidRPr="4E23FF63">
        <w:rPr>
          <w:rFonts w:ascii="Cambria" w:eastAsia="Cambria" w:hAnsi="Cambria" w:cs="Cambria"/>
          <w:b w:val="0"/>
          <w:sz w:val="22"/>
          <w:szCs w:val="22"/>
        </w:rPr>
        <w:t xml:space="preserve"> </w:t>
      </w:r>
      <w:r w:rsidR="00A4443E" w:rsidRPr="4E23FF63">
        <w:rPr>
          <w:rFonts w:ascii="Cambria" w:eastAsia="Cambria" w:hAnsi="Cambria" w:cs="Cambria"/>
          <w:i/>
          <w:iCs/>
          <w:sz w:val="22"/>
          <w:szCs w:val="22"/>
        </w:rPr>
        <w:t>for</w:t>
      </w:r>
      <w:r w:rsidR="003745BE" w:rsidRPr="4E23FF63">
        <w:rPr>
          <w:rFonts w:ascii="Cambria" w:eastAsia="Cambria" w:hAnsi="Cambria" w:cs="Cambria"/>
          <w:i/>
          <w:iCs/>
          <w:sz w:val="22"/>
          <w:szCs w:val="22"/>
        </w:rPr>
        <w:t xml:space="preserve"> the following:</w:t>
      </w:r>
    </w:p>
    <w:p w14:paraId="78FD3A87" w14:textId="6A3860EC" w:rsidR="003745BE" w:rsidRPr="00512CB1" w:rsidRDefault="003745BE" w:rsidP="4E23FF63">
      <w:pPr>
        <w:pStyle w:val="Heading4"/>
        <w:keepNext w:val="0"/>
        <w:spacing w:after="120"/>
        <w:ind w:left="1437" w:hanging="285"/>
        <w:jc w:val="left"/>
        <w:rPr>
          <w:rFonts w:ascii="Cambria" w:eastAsia="Cambria" w:hAnsi="Cambria" w:cs="Cambria"/>
          <w:i/>
          <w:iCs/>
          <w:sz w:val="22"/>
          <w:szCs w:val="22"/>
        </w:rPr>
      </w:pPr>
      <w:r w:rsidRPr="00A81104">
        <w:rPr>
          <w:rFonts w:ascii="Cambria" w:eastAsia="Cambria" w:hAnsi="Cambria" w:cs="Cambria"/>
          <w:bCs/>
          <w:i/>
          <w:iCs/>
          <w:sz w:val="22"/>
          <w:szCs w:val="22"/>
        </w:rPr>
        <w:t>1)</w:t>
      </w:r>
      <w:r w:rsidRPr="00A81104">
        <w:rPr>
          <w:bCs/>
          <w:i/>
          <w:iCs/>
        </w:rPr>
        <w:tab/>
      </w:r>
      <w:r w:rsidR="00A4443E" w:rsidRPr="00A81104">
        <w:rPr>
          <w:rFonts w:ascii="Cambria" w:eastAsia="Cambria" w:hAnsi="Cambria" w:cs="Cambria"/>
          <w:bCs/>
          <w:i/>
          <w:iCs/>
          <w:sz w:val="22"/>
          <w:szCs w:val="22"/>
        </w:rPr>
        <w:t>Horizon 2 eligible renovation projects that modernize, renovate, reconfigure, equip, or otherwise adapt existing rural healthcare facilities, hospitals, health</w:t>
      </w:r>
      <w:r w:rsidR="00A4443E" w:rsidRPr="4E23FF63">
        <w:rPr>
          <w:rFonts w:ascii="Cambria" w:eastAsia="Cambria" w:hAnsi="Cambria" w:cs="Cambria"/>
          <w:i/>
          <w:iCs/>
          <w:sz w:val="22"/>
          <w:szCs w:val="22"/>
        </w:rPr>
        <w:t xml:space="preserve"> centers, and access-to-care settings to expand or sustain priority service-line capacity</w:t>
      </w:r>
      <w:r w:rsidRPr="4E23FF63">
        <w:rPr>
          <w:rFonts w:ascii="Cambria" w:eastAsia="Cambria" w:hAnsi="Cambria" w:cs="Cambria"/>
          <w:i/>
          <w:iCs/>
          <w:sz w:val="22"/>
          <w:szCs w:val="22"/>
        </w:rPr>
        <w:t>;</w:t>
      </w:r>
    </w:p>
    <w:p w14:paraId="017729E9" w14:textId="3BEF5B0C" w:rsidR="00170D4B" w:rsidRPr="00512CB1" w:rsidRDefault="003745BE" w:rsidP="4E23FF63">
      <w:pPr>
        <w:pStyle w:val="Heading4"/>
        <w:keepNext w:val="0"/>
        <w:spacing w:after="120"/>
        <w:ind w:left="1437" w:hanging="285"/>
        <w:jc w:val="left"/>
        <w:rPr>
          <w:rFonts w:ascii="Cambria" w:eastAsia="Cambria" w:hAnsi="Cambria" w:cs="Cambria"/>
          <w:i/>
          <w:iCs/>
          <w:sz w:val="22"/>
          <w:szCs w:val="22"/>
        </w:rPr>
      </w:pPr>
      <w:r w:rsidRPr="4E23FF63">
        <w:rPr>
          <w:rFonts w:ascii="Cambria" w:eastAsia="Cambria" w:hAnsi="Cambria" w:cs="Cambria"/>
          <w:i/>
          <w:iCs/>
          <w:sz w:val="22"/>
          <w:szCs w:val="22"/>
        </w:rPr>
        <w:t>2)</w:t>
      </w:r>
      <w:r>
        <w:tab/>
      </w:r>
      <w:r w:rsidR="00A4443E" w:rsidRPr="4E23FF63">
        <w:rPr>
          <w:rFonts w:ascii="Cambria" w:eastAsia="Cambria" w:hAnsi="Cambria" w:cs="Cambria"/>
          <w:i/>
          <w:iCs/>
          <w:sz w:val="22"/>
          <w:szCs w:val="22"/>
        </w:rPr>
        <w:t xml:space="preserve">Horizon 2 </w:t>
      </w:r>
      <w:r w:rsidRPr="4E23FF63">
        <w:rPr>
          <w:rFonts w:ascii="Cambria" w:eastAsia="Cambria" w:hAnsi="Cambria" w:cs="Cambria"/>
          <w:i/>
          <w:iCs/>
          <w:sz w:val="22"/>
          <w:szCs w:val="22"/>
        </w:rPr>
        <w:t xml:space="preserve">eligible </w:t>
      </w:r>
      <w:r w:rsidR="00A4443E" w:rsidRPr="4E23FF63">
        <w:rPr>
          <w:rFonts w:ascii="Cambria" w:eastAsia="Cambria" w:hAnsi="Cambria" w:cs="Cambria"/>
          <w:i/>
          <w:iCs/>
          <w:sz w:val="22"/>
          <w:szCs w:val="22"/>
        </w:rPr>
        <w:t xml:space="preserve">projects that support strategic, one-time infrastructure and capability investments that improve access to care for rural Missourians, reduce avoidable travel burdens, strengthen provider sustainability, and align with </w:t>
      </w:r>
      <w:r w:rsidRPr="4E23FF63">
        <w:rPr>
          <w:rFonts w:ascii="Cambria" w:eastAsia="Cambria" w:hAnsi="Cambria" w:cs="Cambria"/>
          <w:i/>
          <w:iCs/>
          <w:sz w:val="22"/>
          <w:szCs w:val="22"/>
        </w:rPr>
        <w:t xml:space="preserve">Horizon 2 and ToRCH Care and </w:t>
      </w:r>
      <w:r w:rsidR="00A4443E" w:rsidRPr="4E23FF63">
        <w:rPr>
          <w:rFonts w:ascii="Cambria" w:eastAsia="Cambria" w:hAnsi="Cambria" w:cs="Cambria"/>
          <w:i/>
          <w:iCs/>
          <w:sz w:val="22"/>
          <w:szCs w:val="22"/>
        </w:rPr>
        <w:t>RHTP</w:t>
      </w:r>
      <w:r w:rsidRPr="4E23FF63">
        <w:rPr>
          <w:rFonts w:ascii="Cambria" w:eastAsia="Cambria" w:hAnsi="Cambria" w:cs="Cambria"/>
          <w:i/>
          <w:iCs/>
          <w:sz w:val="22"/>
          <w:szCs w:val="22"/>
        </w:rPr>
        <w:t xml:space="preserve"> priorities; and</w:t>
      </w:r>
    </w:p>
    <w:p w14:paraId="4001BE24" w14:textId="4EAD7C87" w:rsidR="003745BE" w:rsidRPr="003745BE" w:rsidRDefault="003745BE" w:rsidP="00D0408A">
      <w:pPr>
        <w:pStyle w:val="Heading4"/>
        <w:keepNext w:val="0"/>
        <w:spacing w:after="120"/>
        <w:ind w:left="1437" w:hanging="285"/>
        <w:jc w:val="left"/>
        <w:rPr>
          <w:rFonts w:ascii="Cambria" w:hAnsi="Cambria"/>
          <w:b w:val="0"/>
          <w:sz w:val="22"/>
          <w:szCs w:val="22"/>
        </w:rPr>
      </w:pPr>
      <w:r w:rsidRPr="4E23FF63">
        <w:rPr>
          <w:rFonts w:ascii="Cambria" w:hAnsi="Cambria"/>
          <w:i/>
          <w:iCs/>
          <w:sz w:val="22"/>
          <w:szCs w:val="22"/>
        </w:rPr>
        <w:t>3)</w:t>
      </w:r>
      <w:r>
        <w:tab/>
      </w:r>
      <w:r w:rsidRPr="4E23FF63">
        <w:rPr>
          <w:rFonts w:ascii="Cambria" w:hAnsi="Cambria"/>
          <w:i/>
          <w:iCs/>
          <w:sz w:val="22"/>
          <w:szCs w:val="22"/>
        </w:rPr>
        <w:t>Horizon 2 projects must align with one of the following priority service lines: Maternal health infrastructure, Behavioral health infrastructure or Diagnostics, outpatient care and chronic disease management infrastructure, and strengthen regional care coordination.</w:t>
      </w:r>
    </w:p>
    <w:p w14:paraId="538F76D5" w14:textId="77777777" w:rsidR="00170D4B" w:rsidRPr="00D93E7A" w:rsidRDefault="00170D4B" w:rsidP="00170D4B">
      <w:pPr>
        <w:pStyle w:val="Heading4"/>
        <w:keepNext w:val="0"/>
        <w:spacing w:after="120"/>
        <w:ind w:left="1152" w:hanging="432"/>
        <w:jc w:val="left"/>
        <w:rPr>
          <w:rFonts w:ascii="Cambria" w:hAnsi="Cambria"/>
          <w:b w:val="0"/>
          <w:sz w:val="22"/>
          <w:szCs w:val="22"/>
        </w:rPr>
      </w:pPr>
      <w:r w:rsidRPr="00D93E7A">
        <w:rPr>
          <w:rFonts w:ascii="Cambria" w:hAnsi="Cambria"/>
          <w:b w:val="0"/>
          <w:sz w:val="22"/>
          <w:szCs w:val="22"/>
        </w:rPr>
        <w:t>b.</w:t>
      </w:r>
      <w:r w:rsidRPr="00D93E7A">
        <w:rPr>
          <w:rFonts w:ascii="Cambria" w:hAnsi="Cambria"/>
        </w:rPr>
        <w:tab/>
      </w:r>
      <w:r w:rsidRPr="00D93E7A">
        <w:rPr>
          <w:rFonts w:ascii="Cambria" w:eastAsia="Cambria" w:hAnsi="Cambria" w:cs="Cambria"/>
          <w:b w:val="0"/>
          <w:sz w:val="22"/>
          <w:szCs w:val="22"/>
        </w:rPr>
        <w:t>The Department’s next priority is to award contracts to the next highest ranked proposal(s).</w:t>
      </w:r>
    </w:p>
    <w:p w14:paraId="41CEA325" w14:textId="3FBEDDC4" w:rsidR="00170D4B" w:rsidRPr="00D93E7A" w:rsidRDefault="00170D4B" w:rsidP="00170D4B">
      <w:pPr>
        <w:pStyle w:val="Heading4"/>
        <w:keepNext w:val="0"/>
        <w:spacing w:after="120"/>
        <w:ind w:left="1152" w:hanging="432"/>
        <w:jc w:val="left"/>
        <w:rPr>
          <w:rFonts w:ascii="Cambria" w:hAnsi="Cambria"/>
          <w:b w:val="0"/>
          <w:sz w:val="22"/>
          <w:szCs w:val="22"/>
        </w:rPr>
      </w:pPr>
      <w:r w:rsidRPr="00D93E7A">
        <w:rPr>
          <w:rFonts w:ascii="Cambria" w:eastAsia="Cambria" w:hAnsi="Cambria" w:cs="Cambria"/>
          <w:b w:val="0"/>
          <w:sz w:val="22"/>
          <w:szCs w:val="22"/>
        </w:rPr>
        <w:t>c.</w:t>
      </w:r>
      <w:r w:rsidRPr="00D93E7A">
        <w:rPr>
          <w:rFonts w:ascii="Cambria" w:hAnsi="Cambria"/>
        </w:rPr>
        <w:tab/>
      </w:r>
      <w:r w:rsidRPr="00D93E7A">
        <w:rPr>
          <w:rFonts w:ascii="Cambria" w:eastAsia="Cambria" w:hAnsi="Cambria" w:cs="Cambria"/>
          <w:b w:val="0"/>
          <w:sz w:val="22"/>
          <w:szCs w:val="22"/>
        </w:rPr>
        <w:t>Additional priority consideration may be given to the following factors</w:t>
      </w:r>
      <w:r w:rsidRPr="00D93E7A">
        <w:rPr>
          <w:rFonts w:ascii="Cambria" w:hAnsi="Cambria"/>
          <w:b w:val="0"/>
          <w:sz w:val="22"/>
          <w:szCs w:val="22"/>
        </w:rPr>
        <w:t>:</w:t>
      </w:r>
    </w:p>
    <w:p w14:paraId="2F55989C" w14:textId="1ECC00CE" w:rsidR="00170D4B" w:rsidRPr="00FB121B" w:rsidRDefault="00170D4B" w:rsidP="00FB121B">
      <w:pPr>
        <w:pStyle w:val="ListParagraph"/>
        <w:numPr>
          <w:ilvl w:val="0"/>
          <w:numId w:val="29"/>
        </w:numPr>
        <w:spacing w:after="120"/>
        <w:ind w:left="1440"/>
        <w:rPr>
          <w:rFonts w:ascii="Cambria" w:hAnsi="Cambria"/>
          <w:sz w:val="22"/>
          <w:szCs w:val="22"/>
        </w:rPr>
      </w:pPr>
      <w:r w:rsidRPr="00FB121B">
        <w:rPr>
          <w:rFonts w:ascii="Cambria" w:hAnsi="Cambria"/>
          <w:sz w:val="22"/>
          <w:szCs w:val="22"/>
        </w:rPr>
        <w:t>Funding available to the Department and the amount necessary to achieve the intended program outcomes for this contract.</w:t>
      </w:r>
    </w:p>
    <w:p w14:paraId="01CC6E2B" w14:textId="77777777" w:rsidR="00170D4B" w:rsidRPr="00D93E7A" w:rsidRDefault="00170D4B" w:rsidP="00FB121B">
      <w:pPr>
        <w:pStyle w:val="ListParagraph"/>
        <w:numPr>
          <w:ilvl w:val="0"/>
          <w:numId w:val="29"/>
        </w:numPr>
        <w:spacing w:after="120"/>
        <w:ind w:left="1440"/>
        <w:rPr>
          <w:rFonts w:ascii="Cambria" w:hAnsi="Cambria"/>
          <w:sz w:val="22"/>
          <w:szCs w:val="22"/>
        </w:rPr>
      </w:pPr>
      <w:r w:rsidRPr="00D93E7A">
        <w:rPr>
          <w:rFonts w:ascii="Cambria" w:hAnsi="Cambria"/>
          <w:sz w:val="22"/>
          <w:szCs w:val="22"/>
        </w:rPr>
        <w:t>Geographic distribution of awards to ensure statewide impact, and an overall balance of projects needed to stabilize rural healthcare infrastructure statewide. However, this will not be a sole reason to not fund a facility if all need-based criteria is scored highly.</w:t>
      </w:r>
    </w:p>
    <w:p w14:paraId="641D0FCF" w14:textId="77777777" w:rsidR="000F0EE2" w:rsidRPr="00492BA4" w:rsidRDefault="000F0EE2" w:rsidP="000F0EE2">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1AAB24C4" w14:textId="25FBDE1C" w:rsidR="00170D4B" w:rsidRPr="00D93E7A" w:rsidRDefault="00170D4B" w:rsidP="00D0408A">
      <w:pPr>
        <w:spacing w:after="120" w:line="259" w:lineRule="auto"/>
        <w:ind w:left="720" w:hanging="720"/>
        <w:rPr>
          <w:rFonts w:ascii="Cambria" w:eastAsia="Cambria" w:hAnsi="Cambria" w:cs="Cambria"/>
          <w:sz w:val="22"/>
          <w:szCs w:val="22"/>
        </w:rPr>
      </w:pPr>
      <w:r w:rsidRPr="00D93E7A">
        <w:rPr>
          <w:rFonts w:ascii="Cambria" w:hAnsi="Cambria"/>
          <w:sz w:val="22"/>
          <w:szCs w:val="22"/>
        </w:rPr>
        <w:t>6.</w:t>
      </w:r>
      <w:r w:rsidR="00A85F8D" w:rsidRPr="00D93E7A">
        <w:rPr>
          <w:rFonts w:ascii="Cambria" w:hAnsi="Cambria"/>
          <w:sz w:val="22"/>
          <w:szCs w:val="22"/>
        </w:rPr>
        <w:t>10</w:t>
      </w:r>
      <w:r w:rsidRPr="00D93E7A">
        <w:rPr>
          <w:rFonts w:ascii="Cambria" w:hAnsi="Cambria"/>
          <w:sz w:val="22"/>
          <w:szCs w:val="22"/>
        </w:rPr>
        <w:t>.2</w:t>
      </w:r>
      <w:r w:rsidRPr="00D93E7A">
        <w:rPr>
          <w:rFonts w:ascii="Cambria" w:hAnsi="Cambria"/>
        </w:rPr>
        <w:tab/>
      </w:r>
      <w:r w:rsidRPr="00D93E7A">
        <w:rPr>
          <w:rFonts w:ascii="Cambria" w:hAnsi="Cambria"/>
          <w:sz w:val="22"/>
          <w:szCs w:val="22"/>
        </w:rPr>
        <w:t xml:space="preserve">The maximum award </w:t>
      </w:r>
      <w:r w:rsidR="00697B96" w:rsidRPr="00001737">
        <w:rPr>
          <w:rFonts w:ascii="Cambria" w:hAnsi="Cambria"/>
          <w:b/>
          <w:bCs/>
          <w:i/>
          <w:iCs/>
          <w:sz w:val="22"/>
          <w:szCs w:val="22"/>
        </w:rPr>
        <w:t>under any single contract resulting from this IFB</w:t>
      </w:r>
      <w:r w:rsidR="00697B96">
        <w:rPr>
          <w:rFonts w:ascii="Cambria" w:hAnsi="Cambria"/>
          <w:b/>
          <w:bCs/>
          <w:i/>
          <w:iCs/>
          <w:sz w:val="22"/>
          <w:szCs w:val="22"/>
        </w:rPr>
        <w:t xml:space="preserve">, </w:t>
      </w:r>
      <w:r w:rsidRPr="00D93E7A">
        <w:rPr>
          <w:rFonts w:ascii="Cambria" w:hAnsi="Cambria"/>
          <w:sz w:val="22"/>
          <w:szCs w:val="22"/>
        </w:rPr>
        <w:t xml:space="preserve"> shall not exceed $</w:t>
      </w:r>
      <w:r w:rsidR="007248FC" w:rsidRPr="00D93E7A">
        <w:rPr>
          <w:rFonts w:ascii="Cambria" w:hAnsi="Cambria"/>
          <w:sz w:val="22"/>
          <w:szCs w:val="22"/>
        </w:rPr>
        <w:t>5</w:t>
      </w:r>
      <w:r w:rsidRPr="00D93E7A">
        <w:rPr>
          <w:rFonts w:ascii="Cambria" w:hAnsi="Cambria"/>
          <w:sz w:val="22"/>
          <w:szCs w:val="22"/>
        </w:rPr>
        <w:t>,</w:t>
      </w:r>
      <w:r w:rsidR="007248FC" w:rsidRPr="00D93E7A">
        <w:rPr>
          <w:rFonts w:ascii="Cambria" w:hAnsi="Cambria"/>
          <w:sz w:val="22"/>
          <w:szCs w:val="22"/>
        </w:rPr>
        <w:t>0</w:t>
      </w:r>
      <w:r w:rsidRPr="00D93E7A">
        <w:rPr>
          <w:rFonts w:ascii="Cambria" w:hAnsi="Cambria"/>
          <w:sz w:val="22"/>
          <w:szCs w:val="22"/>
        </w:rPr>
        <w:t>00,000.00.</w:t>
      </w:r>
      <w:r w:rsidRPr="00D93E7A">
        <w:rPr>
          <w:rFonts w:ascii="Cambria" w:eastAsia="Cambria" w:hAnsi="Cambria" w:cs="Cambria"/>
          <w:sz w:val="22"/>
          <w:szCs w:val="22"/>
        </w:rPr>
        <w:t xml:space="preserve"> </w:t>
      </w:r>
      <w:r w:rsidR="000F0EE2" w:rsidRPr="00DE0D04">
        <w:rPr>
          <w:rFonts w:ascii="Cambria" w:hAnsi="Cambria"/>
          <w:b/>
          <w:bCs/>
          <w:i/>
          <w:iCs/>
          <w:sz w:val="22"/>
          <w:szCs w:val="22"/>
        </w:rPr>
        <w:t xml:space="preserve">The Department’s total financial obligation under this contract is capped at a maximum of $5,000,000.00. This cap represents solely the Department's share of the total approved project cost (up to 75%). The </w:t>
      </w:r>
      <w:r w:rsidR="000F0EE2">
        <w:rPr>
          <w:rFonts w:ascii="Cambria" w:hAnsi="Cambria"/>
          <w:b/>
          <w:bCs/>
          <w:i/>
          <w:iCs/>
          <w:sz w:val="22"/>
          <w:szCs w:val="22"/>
        </w:rPr>
        <w:t>c</w:t>
      </w:r>
      <w:r w:rsidR="000F0EE2" w:rsidRPr="00DE0D04">
        <w:rPr>
          <w:rFonts w:ascii="Cambria" w:hAnsi="Cambria"/>
          <w:b/>
          <w:bCs/>
          <w:i/>
          <w:iCs/>
          <w:sz w:val="22"/>
          <w:szCs w:val="22"/>
        </w:rPr>
        <w:t xml:space="preserve">ontractor’s required matching contribution (minimum 25% of the total approved project cost) is entirely distinct from this cap and shall be provided by the </w:t>
      </w:r>
      <w:r w:rsidR="000F0EE2">
        <w:rPr>
          <w:rFonts w:ascii="Cambria" w:hAnsi="Cambria"/>
          <w:b/>
          <w:bCs/>
          <w:i/>
          <w:iCs/>
          <w:sz w:val="22"/>
          <w:szCs w:val="22"/>
        </w:rPr>
        <w:t>c</w:t>
      </w:r>
      <w:r w:rsidR="000F0EE2" w:rsidRPr="00DE0D04">
        <w:rPr>
          <w:rFonts w:ascii="Cambria" w:hAnsi="Cambria"/>
          <w:b/>
          <w:bCs/>
          <w:i/>
          <w:iCs/>
          <w:sz w:val="22"/>
          <w:szCs w:val="22"/>
        </w:rPr>
        <w:t>ontractor in addition to the Department's awarded funds.</w:t>
      </w:r>
    </w:p>
    <w:p w14:paraId="32AE2F13" w14:textId="7A13F626" w:rsidR="00170D4B" w:rsidRDefault="00170D4B" w:rsidP="00170D4B">
      <w:pPr>
        <w:spacing w:after="120" w:line="259" w:lineRule="auto"/>
        <w:ind w:left="720" w:hanging="720"/>
        <w:rPr>
          <w:rFonts w:ascii="Cambria" w:eastAsia="Cambria" w:hAnsi="Cambria" w:cs="Cambria"/>
          <w:sz w:val="22"/>
          <w:szCs w:val="22"/>
        </w:rPr>
      </w:pPr>
      <w:r w:rsidRPr="00D93E7A">
        <w:rPr>
          <w:rFonts w:ascii="Cambria" w:hAnsi="Cambria"/>
          <w:sz w:val="22"/>
          <w:szCs w:val="22"/>
        </w:rPr>
        <w:t>6.</w:t>
      </w:r>
      <w:r w:rsidR="00A85F8D" w:rsidRPr="00D93E7A">
        <w:rPr>
          <w:rFonts w:ascii="Cambria" w:hAnsi="Cambria"/>
          <w:sz w:val="22"/>
          <w:szCs w:val="22"/>
        </w:rPr>
        <w:t>10</w:t>
      </w:r>
      <w:r w:rsidRPr="00D93E7A">
        <w:rPr>
          <w:rFonts w:ascii="Cambria" w:hAnsi="Cambria"/>
          <w:sz w:val="22"/>
          <w:szCs w:val="22"/>
        </w:rPr>
        <w:t>.3</w:t>
      </w:r>
      <w:r w:rsidRPr="00D93E7A">
        <w:rPr>
          <w:rFonts w:ascii="Cambria" w:hAnsi="Cambria"/>
          <w:sz w:val="22"/>
          <w:szCs w:val="22"/>
        </w:rPr>
        <w:tab/>
      </w:r>
      <w:r w:rsidRPr="00D93E7A">
        <w:rPr>
          <w:rFonts w:ascii="Cambria" w:eastAsia="Cambria" w:hAnsi="Cambria" w:cs="Cambria"/>
          <w:sz w:val="22"/>
          <w:szCs w:val="22"/>
        </w:rPr>
        <w:t>The Department may award multiple contracts to qualified, responsive vendors until the appropriated funds are exhausted.</w:t>
      </w:r>
    </w:p>
    <w:p w14:paraId="45D17147" w14:textId="77777777" w:rsidR="00D11729" w:rsidRPr="00492BA4" w:rsidRDefault="00D11729" w:rsidP="00D11729">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37322D8B" w14:textId="5C267940" w:rsidR="00170D4B" w:rsidRPr="00D93E7A" w:rsidRDefault="00170D4B" w:rsidP="00170D4B">
      <w:pPr>
        <w:spacing w:after="120" w:line="259" w:lineRule="auto"/>
        <w:ind w:left="720" w:hanging="720"/>
        <w:rPr>
          <w:rFonts w:ascii="Cambria" w:hAnsi="Cambria"/>
        </w:rPr>
      </w:pPr>
      <w:r w:rsidRPr="00D93E7A">
        <w:rPr>
          <w:rFonts w:ascii="Cambria" w:eastAsia="Cambria" w:hAnsi="Cambria" w:cs="Cambria"/>
          <w:sz w:val="22"/>
          <w:szCs w:val="22"/>
        </w:rPr>
        <w:t>6.</w:t>
      </w:r>
      <w:r w:rsidR="00A85F8D" w:rsidRPr="00D93E7A">
        <w:rPr>
          <w:rFonts w:ascii="Cambria" w:eastAsia="Cambria" w:hAnsi="Cambria" w:cs="Cambria"/>
          <w:sz w:val="22"/>
          <w:szCs w:val="22"/>
        </w:rPr>
        <w:t>10</w:t>
      </w:r>
      <w:r w:rsidRPr="00D93E7A">
        <w:rPr>
          <w:rFonts w:ascii="Cambria" w:eastAsia="Cambria" w:hAnsi="Cambria" w:cs="Cambria"/>
          <w:sz w:val="22"/>
          <w:szCs w:val="22"/>
        </w:rPr>
        <w:t>.4</w:t>
      </w:r>
      <w:r w:rsidRPr="00D93E7A">
        <w:rPr>
          <w:rFonts w:ascii="Cambria" w:hAnsi="Cambria"/>
        </w:rPr>
        <w:tab/>
      </w:r>
      <w:r w:rsidRPr="00D93E7A">
        <w:rPr>
          <w:rFonts w:ascii="Cambria" w:eastAsia="Cambria" w:hAnsi="Cambria" w:cs="Cambria"/>
          <w:sz w:val="22"/>
          <w:szCs w:val="22"/>
        </w:rPr>
        <w:t>The Department reserves the right to make partial awards. In the event a vendor proposes multiple distinct projects</w:t>
      </w:r>
      <w:r w:rsidR="002F54EA">
        <w:rPr>
          <w:rFonts w:ascii="Cambria" w:eastAsia="Cambria" w:hAnsi="Cambria" w:cs="Cambria"/>
          <w:sz w:val="22"/>
          <w:szCs w:val="22"/>
        </w:rPr>
        <w:t>,</w:t>
      </w:r>
      <w:r w:rsidRPr="00D93E7A">
        <w:rPr>
          <w:rFonts w:ascii="Cambria" w:eastAsia="Cambria" w:hAnsi="Cambria" w:cs="Cambria"/>
          <w:sz w:val="22"/>
          <w:szCs w:val="22"/>
        </w:rPr>
        <w:t xml:space="preserve"> </w:t>
      </w:r>
      <w:r w:rsidR="002F54EA" w:rsidRPr="002F54EA">
        <w:rPr>
          <w:rFonts w:ascii="Cambria" w:hAnsi="Cambria" w:cs="Arial"/>
          <w:b/>
          <w:bCs/>
          <w:i/>
          <w:iCs/>
          <w:sz w:val="22"/>
          <w:szCs w:val="22"/>
        </w:rPr>
        <w:t xml:space="preserve"> t</w:t>
      </w:r>
      <w:r w:rsidR="002F54EA" w:rsidRPr="00DE0D04">
        <w:rPr>
          <w:rFonts w:ascii="Cambria" w:hAnsi="Cambria" w:cs="Arial"/>
          <w:b/>
          <w:bCs/>
          <w:i/>
          <w:iCs/>
          <w:sz w:val="22"/>
          <w:szCs w:val="22"/>
        </w:rPr>
        <w:t>he</w:t>
      </w:r>
      <w:r w:rsidR="002F54EA">
        <w:rPr>
          <w:rFonts w:ascii="Cambria" w:hAnsi="Cambria" w:cs="Arial"/>
          <w:b/>
          <w:bCs/>
          <w:i/>
          <w:iCs/>
          <w:sz w:val="22"/>
          <w:szCs w:val="22"/>
        </w:rPr>
        <w:t xml:space="preserve"> vendor shall be</w:t>
      </w:r>
      <w:r w:rsidR="002F54EA" w:rsidRPr="00DE0D04">
        <w:rPr>
          <w:rFonts w:ascii="Cambria" w:hAnsi="Cambria" w:cs="Arial"/>
          <w:b/>
          <w:bCs/>
          <w:i/>
          <w:iCs/>
          <w:sz w:val="22"/>
          <w:szCs w:val="22"/>
        </w:rPr>
        <w:t xml:space="preserve"> limited to one comprehensive Horizon 2 project proposal per eligible </w:t>
      </w:r>
      <w:r w:rsidR="002F54EA" w:rsidRPr="002F54EA">
        <w:rPr>
          <w:rFonts w:ascii="Cambria" w:hAnsi="Cambria" w:cs="Arial"/>
          <w:b/>
          <w:bCs/>
          <w:i/>
          <w:iCs/>
          <w:sz w:val="22"/>
          <w:szCs w:val="22"/>
        </w:rPr>
        <w:t xml:space="preserve">entity, </w:t>
      </w:r>
      <w:r w:rsidR="00D11729" w:rsidRPr="00974726">
        <w:rPr>
          <w:rFonts w:ascii="Cambria" w:eastAsia="Cambria" w:hAnsi="Cambria" w:cs="Cambria"/>
          <w:b/>
          <w:bCs/>
          <w:i/>
          <w:iCs/>
          <w:sz w:val="22"/>
          <w:szCs w:val="22"/>
        </w:rPr>
        <w:t>for their entity</w:t>
      </w:r>
      <w:r w:rsidRPr="00D93E7A">
        <w:rPr>
          <w:rFonts w:ascii="Cambria" w:eastAsia="Cambria" w:hAnsi="Cambria" w:cs="Cambria"/>
          <w:sz w:val="22"/>
          <w:szCs w:val="22"/>
        </w:rPr>
        <w:t xml:space="preserve">, </w:t>
      </w:r>
      <w:r w:rsidR="002F54EA" w:rsidRPr="002F54EA">
        <w:rPr>
          <w:rFonts w:ascii="Cambria" w:hAnsi="Cambria" w:cs="Arial"/>
          <w:b/>
          <w:bCs/>
          <w:i/>
          <w:iCs/>
          <w:sz w:val="22"/>
          <w:szCs w:val="22"/>
        </w:rPr>
        <w:t xml:space="preserve">however, if desired, an </w:t>
      </w:r>
      <w:r w:rsidR="002F54EA">
        <w:rPr>
          <w:rFonts w:ascii="Cambria" w:hAnsi="Cambria" w:cs="Arial"/>
          <w:b/>
          <w:bCs/>
          <w:i/>
          <w:iCs/>
          <w:sz w:val="22"/>
          <w:szCs w:val="22"/>
        </w:rPr>
        <w:t xml:space="preserve">vendor </w:t>
      </w:r>
      <w:r w:rsidR="002F54EA" w:rsidRPr="002F54EA">
        <w:rPr>
          <w:rFonts w:ascii="Cambria" w:hAnsi="Cambria" w:cs="Arial"/>
          <w:b/>
          <w:bCs/>
          <w:i/>
          <w:iCs/>
          <w:sz w:val="22"/>
          <w:szCs w:val="22"/>
        </w:rPr>
        <w:t>entity may propose multiple projects within their Horizon 2 project proposal at different locations</w:t>
      </w:r>
      <w:r w:rsidR="002F54EA">
        <w:rPr>
          <w:rFonts w:ascii="Cambria" w:hAnsi="Cambria" w:cs="Arial"/>
          <w:b/>
          <w:bCs/>
          <w:i/>
          <w:iCs/>
          <w:sz w:val="22"/>
          <w:szCs w:val="22"/>
        </w:rPr>
        <w:t>. T</w:t>
      </w:r>
      <w:r w:rsidRPr="00D93E7A">
        <w:rPr>
          <w:rFonts w:ascii="Cambria" w:eastAsia="Cambria" w:hAnsi="Cambria" w:cs="Cambria"/>
          <w:sz w:val="22"/>
          <w:szCs w:val="22"/>
        </w:rPr>
        <w:t>he Department may, at its sole discretion, award funding only for specific projects while declining to fund other projects within the same proposal. Any partial award will be based on the project's individual evaluation score, its demonstrated severity of need, and the availability of program funds.</w:t>
      </w:r>
    </w:p>
    <w:p w14:paraId="69B44C54" w14:textId="49FA9484" w:rsidR="00170D4B" w:rsidRPr="00D93E7A" w:rsidRDefault="00170D4B" w:rsidP="00170D4B">
      <w:pPr>
        <w:tabs>
          <w:tab w:val="left" w:pos="1080"/>
        </w:tabs>
        <w:spacing w:after="120" w:line="259" w:lineRule="auto"/>
        <w:ind w:left="1080" w:hanging="360"/>
        <w:rPr>
          <w:rFonts w:ascii="Cambria" w:hAnsi="Cambria"/>
          <w:sz w:val="22"/>
          <w:szCs w:val="22"/>
        </w:rPr>
      </w:pPr>
      <w:r w:rsidRPr="00D93E7A">
        <w:rPr>
          <w:rFonts w:ascii="Cambria" w:hAnsi="Cambria"/>
          <w:sz w:val="22"/>
          <w:szCs w:val="22"/>
        </w:rPr>
        <w:t>a.</w:t>
      </w:r>
      <w:r w:rsidRPr="00D93E7A">
        <w:rPr>
          <w:rFonts w:ascii="Cambria" w:hAnsi="Cambria"/>
          <w:sz w:val="22"/>
          <w:szCs w:val="22"/>
        </w:rPr>
        <w:tab/>
        <w:t>As part of a partial award, the Department retains the authority to exclude specific costs or budget item(s) proposed by the vendor. If the evaluation committee or the Department determines that certain proposed budget item(s) are ineligible, cost-prohibitive, or not recommended for award, the Department may strike those items from the proposal and issue a contract award based solely on the remaining balance of the approved budget for any project proposed under the vendor’s single proposal.</w:t>
      </w:r>
    </w:p>
    <w:p w14:paraId="44E117E5" w14:textId="4FB2A6B9" w:rsidR="00170D4B" w:rsidRPr="00D93E7A" w:rsidRDefault="00170D4B" w:rsidP="00170D4B">
      <w:pPr>
        <w:spacing w:after="120" w:line="259" w:lineRule="auto"/>
        <w:ind w:left="720" w:hanging="720"/>
        <w:rPr>
          <w:rFonts w:ascii="Cambria" w:hAnsi="Cambria"/>
          <w:b/>
          <w:sz w:val="22"/>
          <w:szCs w:val="22"/>
        </w:rPr>
      </w:pPr>
      <w:r w:rsidRPr="00D93E7A">
        <w:rPr>
          <w:rFonts w:ascii="Cambria" w:hAnsi="Cambria"/>
          <w:sz w:val="22"/>
          <w:szCs w:val="22"/>
        </w:rPr>
        <w:t>6.</w:t>
      </w:r>
      <w:r w:rsidR="00A85F8D" w:rsidRPr="00D93E7A">
        <w:rPr>
          <w:rFonts w:ascii="Cambria" w:hAnsi="Cambria"/>
          <w:sz w:val="22"/>
          <w:szCs w:val="22"/>
        </w:rPr>
        <w:t>10</w:t>
      </w:r>
      <w:r w:rsidRPr="00D93E7A">
        <w:rPr>
          <w:rFonts w:ascii="Cambria" w:hAnsi="Cambria"/>
          <w:sz w:val="22"/>
          <w:szCs w:val="22"/>
        </w:rPr>
        <w:t>.5</w:t>
      </w:r>
      <w:r w:rsidRPr="00D93E7A">
        <w:rPr>
          <w:rFonts w:ascii="Cambria" w:hAnsi="Cambria"/>
          <w:sz w:val="22"/>
          <w:szCs w:val="22"/>
        </w:rPr>
        <w:tab/>
        <w:t xml:space="preserve">Final award determination, including award amounts, will be made in accordance with the requirements of the IFB, and at the discretion of the Department and are final. </w:t>
      </w:r>
    </w:p>
    <w:p w14:paraId="7C05C291" w14:textId="58E8C740" w:rsidR="007248FC" w:rsidRDefault="00170D4B" w:rsidP="00BC703A">
      <w:pPr>
        <w:spacing w:after="120" w:line="259" w:lineRule="auto"/>
        <w:ind w:left="720" w:hanging="720"/>
        <w:rPr>
          <w:rFonts w:ascii="Cambria" w:hAnsi="Cambria"/>
          <w:sz w:val="22"/>
          <w:szCs w:val="22"/>
        </w:rPr>
      </w:pPr>
      <w:r w:rsidRPr="03E67422">
        <w:rPr>
          <w:rFonts w:ascii="Cambria" w:hAnsi="Cambria"/>
          <w:sz w:val="22"/>
          <w:szCs w:val="22"/>
        </w:rPr>
        <w:t>6.</w:t>
      </w:r>
      <w:r w:rsidR="00A85F8D" w:rsidRPr="03E67422">
        <w:rPr>
          <w:rFonts w:ascii="Cambria" w:hAnsi="Cambria"/>
          <w:sz w:val="22"/>
          <w:szCs w:val="22"/>
        </w:rPr>
        <w:t>10</w:t>
      </w:r>
      <w:r w:rsidRPr="03E67422">
        <w:rPr>
          <w:rFonts w:ascii="Cambria" w:hAnsi="Cambria"/>
          <w:sz w:val="22"/>
          <w:szCs w:val="22"/>
        </w:rPr>
        <w:t>.6</w:t>
      </w:r>
      <w:r>
        <w:tab/>
      </w:r>
      <w:r w:rsidR="00BC703A" w:rsidRPr="03E67422">
        <w:rPr>
          <w:rFonts w:ascii="Cambria" w:hAnsi="Cambria"/>
          <w:sz w:val="22"/>
          <w:szCs w:val="22"/>
        </w:rPr>
        <w:t xml:space="preserve">This contract and the release of Year 2 federal funding are contingent upon </w:t>
      </w:r>
      <w:r w:rsidR="611B780A" w:rsidRPr="03E67422">
        <w:rPr>
          <w:rFonts w:ascii="Cambria" w:hAnsi="Cambria"/>
          <w:sz w:val="22"/>
          <w:szCs w:val="22"/>
        </w:rPr>
        <w:t xml:space="preserve">Department and </w:t>
      </w:r>
      <w:r w:rsidR="00BC703A" w:rsidRPr="03E67422">
        <w:rPr>
          <w:rFonts w:ascii="Cambria" w:hAnsi="Cambria"/>
          <w:sz w:val="22"/>
          <w:szCs w:val="22"/>
        </w:rPr>
        <w:t xml:space="preserve">CMS approval. While the Department may issue an initial Notice of Award pending this approval, the contractor shall not proceed until CMS grants approval, federal funds are released, and the Department issues a formal notification to proceed. Upon CMS approval, an amendment will be issued to specify the contract </w:t>
      </w:r>
      <w:r w:rsidR="00885F86" w:rsidRPr="03E67422">
        <w:rPr>
          <w:rFonts w:ascii="Cambria" w:hAnsi="Cambria"/>
          <w:sz w:val="22"/>
          <w:szCs w:val="22"/>
        </w:rPr>
        <w:t>amount</w:t>
      </w:r>
      <w:r w:rsidR="00BC703A" w:rsidRPr="03E67422">
        <w:rPr>
          <w:rFonts w:ascii="Cambria" w:hAnsi="Cambria"/>
          <w:sz w:val="22"/>
          <w:szCs w:val="22"/>
        </w:rPr>
        <w:t xml:space="preserve">. </w:t>
      </w:r>
      <w:r w:rsidR="00BC703A" w:rsidRPr="03E67422">
        <w:rPr>
          <w:rFonts w:ascii="Cambria" w:hAnsi="Cambria"/>
          <w:sz w:val="22"/>
          <w:szCs w:val="22"/>
        </w:rPr>
        <w:lastRenderedPageBreak/>
        <w:t>The Department reserves the right to adjust the final award based on the approved CMS Year 2 Budget, and the award will be rescinded entirely if CMS approval is denied.</w:t>
      </w:r>
    </w:p>
    <w:p w14:paraId="32477926" w14:textId="77777777" w:rsidR="00C54EE5" w:rsidRPr="00492BA4" w:rsidRDefault="00C54EE5" w:rsidP="00C54EE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P</w:t>
      </w:r>
      <w:r w:rsidRPr="00492BA4">
        <w:rPr>
          <w:rFonts w:ascii="Cambria" w:hAnsi="Cambria"/>
          <w:b/>
          <w:bCs/>
          <w:sz w:val="22"/>
          <w:szCs w:val="22"/>
        </w:rPr>
        <w:t xml:space="preserve">aragraph </w:t>
      </w:r>
      <w:r>
        <w:rPr>
          <w:rFonts w:ascii="Cambria" w:hAnsi="Cambria"/>
          <w:b/>
          <w:bCs/>
          <w:sz w:val="22"/>
          <w:szCs w:val="22"/>
        </w:rPr>
        <w:t>Revised</w:t>
      </w:r>
      <w:r w:rsidRPr="00492BA4">
        <w:rPr>
          <w:rFonts w:ascii="Cambria" w:hAnsi="Cambria"/>
          <w:b/>
          <w:bCs/>
          <w:sz w:val="22"/>
          <w:szCs w:val="22"/>
        </w:rPr>
        <w:t xml:space="preserve"> Via Amendment </w:t>
      </w:r>
      <w:r>
        <w:rPr>
          <w:rFonts w:ascii="Cambria" w:hAnsi="Cambria"/>
          <w:b/>
          <w:bCs/>
          <w:sz w:val="22"/>
          <w:szCs w:val="22"/>
        </w:rPr>
        <w:t>01</w:t>
      </w:r>
    </w:p>
    <w:p w14:paraId="0A5E7CD1" w14:textId="5DEE6AD5" w:rsidR="00170D4B" w:rsidRDefault="007248FC" w:rsidP="00170D4B">
      <w:pPr>
        <w:spacing w:after="120" w:line="259" w:lineRule="auto"/>
        <w:ind w:left="720" w:hanging="720"/>
        <w:rPr>
          <w:rFonts w:ascii="Cambria" w:eastAsia="Cambria" w:hAnsi="Cambria" w:cs="Cambria"/>
          <w:sz w:val="22"/>
          <w:szCs w:val="22"/>
        </w:rPr>
      </w:pPr>
      <w:r w:rsidRPr="00D93E7A">
        <w:rPr>
          <w:rFonts w:ascii="Cambria" w:hAnsi="Cambria"/>
          <w:sz w:val="22"/>
          <w:szCs w:val="22"/>
        </w:rPr>
        <w:t>6.10.7</w:t>
      </w:r>
      <w:r w:rsidRPr="00D93E7A">
        <w:rPr>
          <w:rFonts w:ascii="Cambria" w:hAnsi="Cambria"/>
          <w:sz w:val="22"/>
          <w:szCs w:val="22"/>
        </w:rPr>
        <w:tab/>
      </w:r>
      <w:r w:rsidR="00170D4B" w:rsidRPr="00D93E7A">
        <w:rPr>
          <w:rFonts w:ascii="Cambria" w:eastAsia="Cambria" w:hAnsi="Cambria" w:cs="Cambria"/>
          <w:sz w:val="22"/>
          <w:szCs w:val="22"/>
        </w:rPr>
        <w:t>The Department will only award a contract</w:t>
      </w:r>
      <w:r w:rsidR="00BD2BB9" w:rsidRPr="00BD2BB9">
        <w:rPr>
          <w:rFonts w:ascii="Cambria" w:eastAsia="Cambria" w:hAnsi="Cambria" w:cs="Cambria"/>
          <w:b/>
          <w:bCs/>
          <w:i/>
          <w:iCs/>
          <w:sz w:val="22"/>
          <w:szCs w:val="22"/>
        </w:rPr>
        <w:t>(</w:t>
      </w:r>
      <w:r w:rsidR="00C54EE5" w:rsidRPr="00BD2BB9">
        <w:rPr>
          <w:rFonts w:ascii="Cambria" w:eastAsia="Cambria" w:hAnsi="Cambria" w:cs="Cambria"/>
          <w:b/>
          <w:bCs/>
          <w:i/>
          <w:iCs/>
          <w:sz w:val="22"/>
          <w:szCs w:val="22"/>
        </w:rPr>
        <w:t>s</w:t>
      </w:r>
      <w:r w:rsidR="00BD2BB9" w:rsidRPr="00BD2BB9">
        <w:rPr>
          <w:rFonts w:ascii="Cambria" w:eastAsia="Cambria" w:hAnsi="Cambria" w:cs="Cambria"/>
          <w:b/>
          <w:bCs/>
          <w:i/>
          <w:iCs/>
          <w:sz w:val="22"/>
          <w:szCs w:val="22"/>
        </w:rPr>
        <w:t>)</w:t>
      </w:r>
      <w:r w:rsidR="00170D4B" w:rsidRPr="00D93E7A">
        <w:rPr>
          <w:rFonts w:ascii="Cambria" w:eastAsia="Cambria" w:hAnsi="Cambria" w:cs="Cambria"/>
          <w:sz w:val="22"/>
          <w:szCs w:val="22"/>
        </w:rPr>
        <w:t xml:space="preserve"> resulting from this IFB in writing.</w:t>
      </w:r>
    </w:p>
    <w:p w14:paraId="10F05BC8" w14:textId="6FFDC22C" w:rsidR="00EC1F70" w:rsidRDefault="00EC1F70">
      <w:pPr>
        <w:rPr>
          <w:rFonts w:ascii="Cambria" w:eastAsia="Cambria" w:hAnsi="Cambria" w:cs="Cambria"/>
          <w:sz w:val="22"/>
          <w:szCs w:val="22"/>
        </w:rPr>
      </w:pPr>
      <w:r>
        <w:rPr>
          <w:rFonts w:ascii="Cambria" w:eastAsia="Cambria" w:hAnsi="Cambria" w:cs="Cambria"/>
          <w:sz w:val="22"/>
          <w:szCs w:val="22"/>
        </w:rPr>
        <w:br w:type="page"/>
      </w:r>
    </w:p>
    <w:p w14:paraId="6CC99167" w14:textId="77777777" w:rsidR="00532315" w:rsidRPr="00532315" w:rsidRDefault="00532315" w:rsidP="00532315">
      <w:pPr>
        <w:pStyle w:val="Heading1"/>
        <w:spacing w:after="120"/>
        <w:jc w:val="center"/>
        <w:rPr>
          <w:rFonts w:ascii="Cambria" w:hAnsi="Cambria" w:cs="Calibri"/>
          <w:sz w:val="22"/>
          <w:szCs w:val="22"/>
          <w:u w:val="single"/>
        </w:rPr>
      </w:pPr>
      <w:r w:rsidRPr="00532315">
        <w:rPr>
          <w:rFonts w:ascii="Cambria" w:hAnsi="Cambria" w:cs="Calibri"/>
          <w:sz w:val="22"/>
          <w:szCs w:val="22"/>
          <w:u w:val="single"/>
        </w:rPr>
        <w:lastRenderedPageBreak/>
        <w:t>EXHIBIT A</w:t>
      </w:r>
    </w:p>
    <w:p w14:paraId="0BDC1F2C" w14:textId="77777777" w:rsidR="00532315" w:rsidRPr="002B1DD5" w:rsidRDefault="00532315" w:rsidP="00532315">
      <w:pPr>
        <w:pStyle w:val="Heading1"/>
        <w:spacing w:after="120"/>
        <w:jc w:val="center"/>
        <w:rPr>
          <w:rFonts w:ascii="Cambria" w:hAnsi="Cambria" w:cs="Calibri"/>
          <w:b w:val="0"/>
          <w:bCs/>
          <w:sz w:val="22"/>
          <w:szCs w:val="22"/>
          <w:u w:val="single"/>
        </w:rPr>
      </w:pPr>
      <w:r w:rsidRPr="00532315">
        <w:rPr>
          <w:rFonts w:ascii="Cambria" w:hAnsi="Cambria" w:cs="Calibri"/>
          <w:sz w:val="22"/>
          <w:szCs w:val="22"/>
          <w:u w:val="single"/>
        </w:rPr>
        <w:t>TECHNICAL BID</w:t>
      </w:r>
    </w:p>
    <w:p w14:paraId="16A48D1D" w14:textId="77777777" w:rsidR="00532315" w:rsidRPr="00123F9B" w:rsidRDefault="00532315" w:rsidP="00532315">
      <w:pPr>
        <w:jc w:val="center"/>
        <w:rPr>
          <w:rFonts w:ascii="Cambria" w:hAnsi="Cambria" w:cs="Calibri"/>
          <w:b/>
          <w:bCs/>
          <w:sz w:val="22"/>
          <w:szCs w:val="22"/>
          <w:u w:val="single"/>
        </w:rPr>
      </w:pPr>
      <w:r w:rsidRPr="00123F9B">
        <w:rPr>
          <w:rFonts w:ascii="Cambria" w:hAnsi="Cambria" w:cs="Calibri"/>
          <w:b/>
          <w:bCs/>
          <w:sz w:val="22"/>
          <w:szCs w:val="22"/>
          <w:u w:val="single"/>
        </w:rPr>
        <w:t>Proposed Methodology, Approach, and Work Plan for the Contractor’s Proposed Horizon 2 Project(s)</w:t>
      </w:r>
    </w:p>
    <w:p w14:paraId="41C658DE" w14:textId="77777777" w:rsidR="00532315" w:rsidRPr="00123F9B" w:rsidRDefault="00532315" w:rsidP="00532315">
      <w:pPr>
        <w:rPr>
          <w:rFonts w:ascii="Cambria" w:hAnsi="Cambria" w:cs="Calibri"/>
          <w:sz w:val="22"/>
          <w:szCs w:val="22"/>
        </w:rPr>
      </w:pPr>
    </w:p>
    <w:p w14:paraId="714C137D" w14:textId="77777777" w:rsidR="00532315" w:rsidRPr="00123F9B" w:rsidRDefault="00532315" w:rsidP="00532315">
      <w:pPr>
        <w:pBdr>
          <w:top w:val="single" w:sz="4" w:space="1" w:color="000000"/>
          <w:left w:val="single" w:sz="4" w:space="4" w:color="000000"/>
          <w:bottom w:val="single" w:sz="4" w:space="1" w:color="000000"/>
          <w:right w:val="single" w:sz="4" w:space="4" w:color="000000"/>
        </w:pBdr>
        <w:rPr>
          <w:rFonts w:ascii="Cambria" w:hAnsi="Cambria" w:cs="Calibri"/>
          <w:sz w:val="22"/>
          <w:szCs w:val="22"/>
        </w:rPr>
      </w:pPr>
      <w:r w:rsidRPr="00123F9B">
        <w:rPr>
          <w:rFonts w:ascii="Cambria" w:hAnsi="Cambria" w:cs="Calibri"/>
          <w:sz w:val="22"/>
          <w:szCs w:val="22"/>
        </w:rPr>
        <w:t xml:space="preserve">Directions for Vendor: The vendor should present a written plan for performing the requirements as outlined herein. The </w:t>
      </w:r>
      <w:bookmarkStart w:id="36" w:name="_Hlk225944830"/>
      <w:r w:rsidRPr="00123F9B">
        <w:rPr>
          <w:rFonts w:ascii="Cambria" w:hAnsi="Cambria" w:cs="Calibri"/>
          <w:sz w:val="22"/>
          <w:szCs w:val="22"/>
        </w:rPr>
        <w:t>Proposed Methodology, Approach, and Work Plan for the Contractor’s Proposed Renovation Project</w:t>
      </w:r>
      <w:bookmarkEnd w:id="36"/>
      <w:r w:rsidRPr="00123F9B">
        <w:rPr>
          <w:rFonts w:ascii="Cambria" w:hAnsi="Cambria" w:cs="Calibri"/>
          <w:sz w:val="22"/>
          <w:szCs w:val="22"/>
        </w:rPr>
        <w:t xml:space="preserve"> should be no longer than </w:t>
      </w:r>
      <w:r w:rsidRPr="00123F9B">
        <w:rPr>
          <w:rFonts w:ascii="Cambria" w:hAnsi="Cambria" w:cs="Calibri"/>
          <w:b/>
          <w:bCs/>
          <w:sz w:val="22"/>
          <w:szCs w:val="22"/>
        </w:rPr>
        <w:t>25 pages</w:t>
      </w:r>
      <w:r w:rsidRPr="00123F9B">
        <w:rPr>
          <w:rFonts w:ascii="Cambria" w:hAnsi="Cambria" w:cs="Calibri"/>
          <w:sz w:val="22"/>
          <w:szCs w:val="22"/>
        </w:rPr>
        <w:t xml:space="preserve">. Standard fonts, 11 point or above, should be used. </w:t>
      </w:r>
      <w:r w:rsidRPr="00123F9B">
        <w:rPr>
          <w:rFonts w:ascii="Cambria" w:hAnsi="Cambria" w:cs="Calibri"/>
          <w:b/>
          <w:bCs/>
          <w:i/>
          <w:iCs/>
          <w:sz w:val="22"/>
          <w:szCs w:val="22"/>
        </w:rPr>
        <w:t>If the vendor is proposing multiple renovation projects within a consolidated single bid, the vendor must clearly delineate this for each distinct project(s).</w:t>
      </w:r>
    </w:p>
    <w:tbl>
      <w:tblPr>
        <w:tblW w:w="0" w:type="auto"/>
        <w:tblLook w:val="06A0" w:firstRow="1" w:lastRow="0" w:firstColumn="1" w:lastColumn="0" w:noHBand="1" w:noVBand="1"/>
      </w:tblPr>
      <w:tblGrid>
        <w:gridCol w:w="1005"/>
        <w:gridCol w:w="1171"/>
        <w:gridCol w:w="4012"/>
        <w:gridCol w:w="4012"/>
        <w:gridCol w:w="600"/>
      </w:tblGrid>
      <w:tr w:rsidR="00532315" w:rsidRPr="00123F9B" w14:paraId="080846CC" w14:textId="77777777" w:rsidTr="00DE0D04">
        <w:trPr>
          <w:trHeight w:val="300"/>
        </w:trPr>
        <w:tc>
          <w:tcPr>
            <w:tcW w:w="1005" w:type="dxa"/>
            <w:vAlign w:val="center"/>
          </w:tcPr>
          <w:p w14:paraId="0E949042" w14:textId="77777777" w:rsidR="00532315" w:rsidRPr="00123F9B" w:rsidRDefault="00532315" w:rsidP="00DE0D04">
            <w:pPr>
              <w:rPr>
                <w:rFonts w:ascii="Cambria" w:hAnsi="Cambria"/>
                <w:sz w:val="22"/>
                <w:szCs w:val="22"/>
              </w:rPr>
            </w:pPr>
          </w:p>
        </w:tc>
        <w:tc>
          <w:tcPr>
            <w:tcW w:w="1171" w:type="dxa"/>
            <w:vAlign w:val="center"/>
          </w:tcPr>
          <w:p w14:paraId="746EF28A" w14:textId="77777777" w:rsidR="00532315" w:rsidRPr="00123F9B" w:rsidRDefault="00532315" w:rsidP="00DE0D04">
            <w:pPr>
              <w:rPr>
                <w:rFonts w:ascii="Cambria" w:hAnsi="Cambria"/>
                <w:sz w:val="22"/>
                <w:szCs w:val="22"/>
              </w:rPr>
            </w:pPr>
          </w:p>
        </w:tc>
        <w:tc>
          <w:tcPr>
            <w:tcW w:w="4012" w:type="dxa"/>
          </w:tcPr>
          <w:p w14:paraId="5F5B8BAC" w14:textId="77777777" w:rsidR="00532315" w:rsidRPr="00123F9B" w:rsidRDefault="00532315" w:rsidP="00DE0D04">
            <w:pPr>
              <w:rPr>
                <w:rFonts w:ascii="Cambria" w:hAnsi="Cambria"/>
                <w:sz w:val="22"/>
                <w:szCs w:val="22"/>
              </w:rPr>
            </w:pPr>
          </w:p>
        </w:tc>
        <w:tc>
          <w:tcPr>
            <w:tcW w:w="4012" w:type="dxa"/>
            <w:vAlign w:val="center"/>
          </w:tcPr>
          <w:p w14:paraId="560A22EB" w14:textId="77777777" w:rsidR="00532315" w:rsidRPr="00123F9B" w:rsidRDefault="00532315" w:rsidP="00DE0D04">
            <w:pPr>
              <w:rPr>
                <w:rFonts w:ascii="Cambria" w:hAnsi="Cambria"/>
                <w:sz w:val="22"/>
                <w:szCs w:val="22"/>
              </w:rPr>
            </w:pPr>
          </w:p>
        </w:tc>
        <w:tc>
          <w:tcPr>
            <w:tcW w:w="600" w:type="dxa"/>
            <w:vAlign w:val="center"/>
          </w:tcPr>
          <w:p w14:paraId="5DEA7E9D" w14:textId="77777777" w:rsidR="00532315" w:rsidRPr="00123F9B" w:rsidRDefault="00532315" w:rsidP="00DE0D04">
            <w:pPr>
              <w:rPr>
                <w:rFonts w:ascii="Cambria" w:hAnsi="Cambria"/>
                <w:sz w:val="22"/>
                <w:szCs w:val="22"/>
              </w:rPr>
            </w:pPr>
          </w:p>
        </w:tc>
      </w:tr>
    </w:tbl>
    <w:p w14:paraId="4090B9F4" w14:textId="77777777" w:rsidR="00532315" w:rsidRPr="00123F9B" w:rsidRDefault="00532315" w:rsidP="005323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Cambria" w:hAnsi="Cambria" w:cs="Calibri"/>
          <w:b/>
          <w:bCs/>
          <w:sz w:val="22"/>
          <w:szCs w:val="22"/>
        </w:rPr>
      </w:pPr>
      <w:bookmarkStart w:id="37" w:name="_Hlk235430985"/>
      <w:r w:rsidRPr="00123F9B">
        <w:rPr>
          <w:rFonts w:ascii="Cambria" w:hAnsi="Cambria" w:cs="Calibri"/>
          <w:b/>
          <w:bCs/>
          <w:sz w:val="22"/>
          <w:szCs w:val="22"/>
        </w:rPr>
        <w:t>Importance to Community</w:t>
      </w:r>
      <w:bookmarkEnd w:id="37"/>
    </w:p>
    <w:p w14:paraId="0B3AA82D" w14:textId="77777777" w:rsidR="00532315" w:rsidRPr="00123F9B" w:rsidRDefault="00532315" w:rsidP="00532315">
      <w:pPr>
        <w:rPr>
          <w:rFonts w:ascii="Cambria" w:hAnsi="Cambria" w:cs="Calibri"/>
          <w:sz w:val="22"/>
          <w:szCs w:val="22"/>
        </w:rPr>
      </w:pPr>
    </w:p>
    <w:p w14:paraId="6452745A" w14:textId="77777777" w:rsidR="00532315" w:rsidRPr="00123F9B" w:rsidRDefault="00532315" w:rsidP="00532315">
      <w:pPr>
        <w:pStyle w:val="Heading5"/>
        <w:numPr>
          <w:ilvl w:val="4"/>
          <w:numId w:val="36"/>
        </w:numPr>
        <w:spacing w:after="120"/>
        <w:ind w:left="360" w:hanging="360"/>
        <w:rPr>
          <w:rFonts w:ascii="Cambria" w:hAnsi="Cambria" w:cs="Calibri"/>
          <w:szCs w:val="22"/>
        </w:rPr>
      </w:pPr>
      <w:r w:rsidRPr="00123F9B">
        <w:rPr>
          <w:rFonts w:ascii="Cambria" w:hAnsi="Cambria" w:cs="Calibri"/>
          <w:b/>
          <w:bCs/>
          <w:szCs w:val="22"/>
          <w:u w:val="single"/>
        </w:rPr>
        <w:t>Alignment with Horizon 2 / ToRCH Priorities</w:t>
      </w:r>
      <w:r w:rsidRPr="00123F9B">
        <w:rPr>
          <w:rFonts w:ascii="Cambria" w:hAnsi="Cambria" w:cs="Calibri"/>
          <w:szCs w:val="22"/>
        </w:rPr>
        <w:t xml:space="preserve"> - The vendor should describe the extent to which their proposed project is aligned to Horizon 2 / ToRCH priorities, including addressing the following:</w:t>
      </w:r>
    </w:p>
    <w:p w14:paraId="4A468EC4" w14:textId="77777777" w:rsidR="00532315" w:rsidRPr="00123F9B" w:rsidRDefault="00532315" w:rsidP="00532315">
      <w:pPr>
        <w:spacing w:after="120"/>
        <w:ind w:left="720" w:hanging="360"/>
        <w:rPr>
          <w:rFonts w:ascii="Cambria" w:eastAsia="Cambria" w:hAnsi="Cambria" w:cs="Cambria"/>
          <w:sz w:val="22"/>
          <w:szCs w:val="22"/>
        </w:rPr>
      </w:pPr>
      <w:r w:rsidRPr="00123F9B">
        <w:rPr>
          <w:rFonts w:ascii="Cambria" w:eastAsia="MS Mincho" w:hAnsi="Cambria" w:cs="Arial"/>
          <w:sz w:val="22"/>
          <w:szCs w:val="22"/>
        </w:rPr>
        <w:t>a.</w:t>
      </w:r>
      <w:r w:rsidRPr="00123F9B">
        <w:rPr>
          <w:rFonts w:ascii="Cambria" w:hAnsi="Cambria"/>
          <w:sz w:val="22"/>
          <w:szCs w:val="22"/>
        </w:rPr>
        <w:tab/>
      </w:r>
      <w:r w:rsidRPr="00123F9B">
        <w:rPr>
          <w:rFonts w:ascii="Cambria" w:eastAsia="MS Mincho" w:hAnsi="Cambria" w:cs="Arial"/>
          <w:sz w:val="22"/>
          <w:szCs w:val="22"/>
        </w:rPr>
        <w:t xml:space="preserve">Extent to which the project supports one or more of the three Horizon 2 priority service lines and stated program goals. Projects should clearly identify the priority service line addressed, the specific community need, the target population, and how the project improves long-term service sustainability, regional access, or continuity of care. Strong bid proposals should present a credible case that the project advances Horizon 2 priorities rather than only supporting general organizational needs. </w:t>
      </w:r>
      <w:r w:rsidRPr="00123F9B">
        <w:rPr>
          <w:rFonts w:ascii="Cambria" w:hAnsi="Cambria"/>
          <w:sz w:val="22"/>
          <w:szCs w:val="22"/>
        </w:rPr>
        <w:t>Strong bid proposals should also present a credible case that project impact ties</w:t>
      </w:r>
      <w:r w:rsidRPr="00123F9B">
        <w:rPr>
          <w:rFonts w:ascii="Cambria" w:eastAsia="Cambria" w:hAnsi="Cambria" w:cs="Cambria"/>
          <w:sz w:val="22"/>
          <w:szCs w:val="22"/>
        </w:rPr>
        <w:t xml:space="preserve"> to future alternative payment models, which will aim to reward prevention, care coordination, and local accountability – ensuring lasting financial and operational sustainability across Missouri’s rural health system.</w:t>
      </w:r>
    </w:p>
    <w:p w14:paraId="0FDFC887" w14:textId="77777777" w:rsidR="00532315" w:rsidRPr="00123F9B" w:rsidRDefault="00532315" w:rsidP="00532315">
      <w:pPr>
        <w:pStyle w:val="Heading5"/>
        <w:spacing w:after="120"/>
        <w:ind w:left="720" w:hanging="360"/>
        <w:rPr>
          <w:rFonts w:ascii="Cambria" w:eastAsia="MS Mincho" w:hAnsi="Cambria"/>
          <w:szCs w:val="22"/>
        </w:rPr>
      </w:pPr>
      <w:r w:rsidRPr="00123F9B">
        <w:rPr>
          <w:rFonts w:ascii="Cambria" w:eastAsia="MS Mincho" w:hAnsi="Cambria"/>
          <w:szCs w:val="22"/>
        </w:rPr>
        <w:t>b.</w:t>
      </w:r>
      <w:r w:rsidRPr="00123F9B">
        <w:rPr>
          <w:rFonts w:ascii="Cambria" w:eastAsia="MS Mincho" w:hAnsi="Cambria"/>
          <w:szCs w:val="22"/>
        </w:rPr>
        <w:tab/>
      </w:r>
      <w:r w:rsidRPr="00123F9B">
        <w:rPr>
          <w:rFonts w:ascii="Cambria" w:hAnsi="Cambria" w:cs="Calibri"/>
          <w:szCs w:val="22"/>
        </w:rPr>
        <w:t>The vendor should complete Exhibit A-1 “Project Impact Narrative”, which is a supplementary questionnaire relating to this section of Exhibit A. The information from Exhibit A-1 will be used in the evaluation of this section of Exhibit A.</w:t>
      </w:r>
    </w:p>
    <w:p w14:paraId="171C95EC"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eastAsia="MS Mincho" w:hAnsi="Cambria"/>
          <w:szCs w:val="22"/>
        </w:rPr>
        <w:t>2)</w:t>
      </w:r>
      <w:r w:rsidRPr="00123F9B">
        <w:rPr>
          <w:rFonts w:ascii="Cambria" w:eastAsia="MS Mincho" w:hAnsi="Cambria"/>
          <w:szCs w:val="22"/>
        </w:rPr>
        <w:tab/>
      </w:r>
      <w:r w:rsidRPr="00123F9B">
        <w:rPr>
          <w:rFonts w:ascii="Cambria" w:hAnsi="Cambria" w:cs="Calibri"/>
          <w:b/>
          <w:bCs/>
          <w:szCs w:val="22"/>
          <w:u w:val="single"/>
        </w:rPr>
        <w:t>Regional and Community Impact</w:t>
      </w:r>
      <w:r w:rsidRPr="00123F9B">
        <w:rPr>
          <w:rFonts w:ascii="Cambria" w:hAnsi="Cambria" w:cs="Calibri"/>
          <w:b/>
          <w:bCs/>
          <w:szCs w:val="22"/>
        </w:rPr>
        <w:t xml:space="preserve"> - </w:t>
      </w:r>
      <w:r w:rsidRPr="00123F9B">
        <w:rPr>
          <w:rFonts w:ascii="Cambria" w:hAnsi="Cambria" w:cs="Calibri"/>
          <w:szCs w:val="22"/>
        </w:rPr>
        <w:t>The vendor should describe the extent to which their proposed project is aligned to Horizon 2 / ToRCH priorities, including addressing the following:</w:t>
      </w:r>
    </w:p>
    <w:p w14:paraId="3EB03F06" w14:textId="77777777" w:rsidR="00532315" w:rsidRPr="00123F9B" w:rsidRDefault="00532315" w:rsidP="00532315">
      <w:pPr>
        <w:pStyle w:val="Heading5"/>
        <w:spacing w:after="120"/>
        <w:ind w:left="720" w:hanging="360"/>
        <w:rPr>
          <w:rFonts w:ascii="Cambria" w:hAnsi="Cambria"/>
          <w:szCs w:val="22"/>
        </w:rPr>
      </w:pPr>
      <w:r w:rsidRPr="00123F9B">
        <w:rPr>
          <w:rFonts w:ascii="Cambria" w:eastAsia="MS Mincho" w:hAnsi="Cambria"/>
          <w:szCs w:val="22"/>
        </w:rPr>
        <w:t>a.</w:t>
      </w:r>
      <w:r w:rsidRPr="00123F9B">
        <w:rPr>
          <w:rFonts w:ascii="Cambria" w:eastAsia="MS Mincho" w:hAnsi="Cambria"/>
          <w:szCs w:val="22"/>
        </w:rPr>
        <w:tab/>
      </w:r>
      <w:r w:rsidRPr="00123F9B">
        <w:rPr>
          <w:rFonts w:ascii="Cambria" w:hAnsi="Cambria"/>
          <w:szCs w:val="22"/>
        </w:rPr>
        <w:t>Degree of expected benefit beyond the vendor's immediate site or organization, including multi-county reach, Hub/RCN alignment, coordination with other providers, and broader improvements in access, care coordination, utilization, patient outcomes, or system efficiency. Stronger scores should be awarded to projects demonstrating measurable benefits across multiple organizations, counties, or service lines rather than benefits confined to a single facility.</w:t>
      </w:r>
    </w:p>
    <w:p w14:paraId="0A6E9D2E" w14:textId="77777777" w:rsidR="00532315" w:rsidRPr="00123F9B" w:rsidRDefault="00532315" w:rsidP="00532315">
      <w:pPr>
        <w:pStyle w:val="Heading5"/>
        <w:spacing w:after="120"/>
        <w:ind w:left="720" w:hanging="360"/>
        <w:rPr>
          <w:rFonts w:ascii="Cambria" w:hAnsi="Cambria" w:cs="Calibri"/>
          <w:szCs w:val="22"/>
        </w:rPr>
      </w:pPr>
      <w:r w:rsidRPr="00123F9B">
        <w:rPr>
          <w:rFonts w:ascii="Cambria" w:eastAsia="MS Mincho" w:hAnsi="Cambria"/>
          <w:szCs w:val="22"/>
        </w:rPr>
        <w:t>b.</w:t>
      </w:r>
      <w:r w:rsidRPr="00123F9B">
        <w:rPr>
          <w:rFonts w:ascii="Cambria" w:eastAsia="MS Mincho" w:hAnsi="Cambria"/>
          <w:szCs w:val="22"/>
        </w:rPr>
        <w:tab/>
      </w:r>
      <w:r w:rsidRPr="00123F9B">
        <w:rPr>
          <w:rFonts w:ascii="Cambria" w:hAnsi="Cambria" w:cs="Calibri"/>
          <w:szCs w:val="22"/>
        </w:rPr>
        <w:t>Economic Impact to Missouri – The vendor should describe the economic advantages that will be realized as a result of the vendor performing the required services. The vendor should respond to the following:</w:t>
      </w:r>
    </w:p>
    <w:p w14:paraId="50909293" w14:textId="77777777" w:rsidR="00532315" w:rsidRPr="00123F9B" w:rsidRDefault="00532315" w:rsidP="00532315">
      <w:pPr>
        <w:pStyle w:val="Heading4"/>
        <w:keepNext w:val="0"/>
        <w:numPr>
          <w:ilvl w:val="0"/>
          <w:numId w:val="34"/>
        </w:numPr>
        <w:tabs>
          <w:tab w:val="clear" w:pos="720"/>
          <w:tab w:val="num" w:pos="1080"/>
        </w:tabs>
        <w:ind w:left="1080"/>
        <w:jc w:val="both"/>
        <w:rPr>
          <w:rFonts w:ascii="Cambria" w:hAnsi="Cambria" w:cs="Calibri"/>
          <w:b w:val="0"/>
          <w:bCs/>
          <w:sz w:val="22"/>
          <w:szCs w:val="22"/>
        </w:rPr>
      </w:pPr>
      <w:r w:rsidRPr="00123F9B">
        <w:rPr>
          <w:rFonts w:ascii="Cambria" w:hAnsi="Cambria" w:cs="Calibri"/>
          <w:b w:val="0"/>
          <w:bCs/>
          <w:sz w:val="22"/>
          <w:szCs w:val="22"/>
        </w:rPr>
        <w:t>Provide a description of the proposed services that will be performed and/or the proposed products that will be provided by Missourians and/or Missouri products.</w:t>
      </w:r>
    </w:p>
    <w:p w14:paraId="5553F954" w14:textId="77777777" w:rsidR="00532315" w:rsidRPr="00123F9B" w:rsidRDefault="00532315" w:rsidP="00532315">
      <w:pPr>
        <w:pStyle w:val="Heading4"/>
        <w:keepNext w:val="0"/>
        <w:numPr>
          <w:ilvl w:val="0"/>
          <w:numId w:val="34"/>
        </w:numPr>
        <w:tabs>
          <w:tab w:val="clear" w:pos="720"/>
          <w:tab w:val="num" w:pos="1080"/>
        </w:tabs>
        <w:ind w:left="1080"/>
        <w:jc w:val="both"/>
        <w:rPr>
          <w:rFonts w:ascii="Cambria" w:hAnsi="Cambria" w:cs="Calibri"/>
          <w:b w:val="0"/>
          <w:bCs/>
          <w:sz w:val="22"/>
          <w:szCs w:val="22"/>
        </w:rPr>
      </w:pPr>
      <w:r w:rsidRPr="00123F9B">
        <w:rPr>
          <w:rFonts w:ascii="Cambria" w:hAnsi="Cambria" w:cs="Calibri"/>
          <w:b w:val="0"/>
          <w:bCs/>
          <w:sz w:val="22"/>
          <w:szCs w:val="22"/>
        </w:rPr>
        <w:t>Provide a description of the economic impact returned to the State of Missouri through tax revenue obligations.</w:t>
      </w:r>
    </w:p>
    <w:p w14:paraId="1190E2E3" w14:textId="77777777" w:rsidR="00532315" w:rsidRPr="00123F9B" w:rsidRDefault="00532315" w:rsidP="00532315">
      <w:pPr>
        <w:pStyle w:val="Heading4"/>
        <w:keepNext w:val="0"/>
        <w:numPr>
          <w:ilvl w:val="0"/>
          <w:numId w:val="34"/>
        </w:numPr>
        <w:tabs>
          <w:tab w:val="clear" w:pos="720"/>
          <w:tab w:val="num" w:pos="1080"/>
        </w:tabs>
        <w:spacing w:after="120"/>
        <w:ind w:left="1080"/>
        <w:jc w:val="both"/>
        <w:rPr>
          <w:rFonts w:ascii="Cambria" w:eastAsia="MS Mincho" w:hAnsi="Cambria"/>
          <w:sz w:val="22"/>
          <w:szCs w:val="22"/>
        </w:rPr>
      </w:pPr>
      <w:r w:rsidRPr="00123F9B">
        <w:rPr>
          <w:rFonts w:ascii="Cambria" w:hAnsi="Cambria" w:cs="Calibri"/>
          <w:b w:val="0"/>
          <w:bCs/>
          <w:sz w:val="22"/>
          <w:szCs w:val="22"/>
        </w:rPr>
        <w:t>Provide a description of the company’s economic presence within the State of Missouri (e.g., type of facilities: sales offices; sales outlets; divisions; manufacturing; warehouse; other), including Missouri employee statistics.</w:t>
      </w:r>
    </w:p>
    <w:p w14:paraId="7E5CC9FF" w14:textId="77777777" w:rsidR="00532315" w:rsidRPr="00123F9B" w:rsidRDefault="00532315" w:rsidP="00532315">
      <w:pPr>
        <w:pStyle w:val="Heading5"/>
        <w:spacing w:after="120"/>
        <w:ind w:left="360" w:hanging="360"/>
        <w:rPr>
          <w:rFonts w:ascii="Cambria" w:hAnsi="Cambria"/>
          <w:szCs w:val="22"/>
        </w:rPr>
      </w:pPr>
      <w:r w:rsidRPr="00123F9B">
        <w:rPr>
          <w:rFonts w:ascii="Cambria" w:hAnsi="Cambria"/>
          <w:szCs w:val="22"/>
        </w:rPr>
        <w:t>3)</w:t>
      </w:r>
      <w:r w:rsidRPr="00123F9B">
        <w:rPr>
          <w:rFonts w:ascii="Cambria" w:hAnsi="Cambria"/>
          <w:szCs w:val="22"/>
        </w:rPr>
        <w:tab/>
      </w:r>
      <w:r w:rsidRPr="00123F9B">
        <w:rPr>
          <w:rFonts w:ascii="Cambria" w:hAnsi="Cambria"/>
          <w:b/>
          <w:bCs/>
          <w:szCs w:val="22"/>
          <w:u w:val="single"/>
        </w:rPr>
        <w:t>Severity of Infrastructure or Access Gap</w:t>
      </w:r>
      <w:r w:rsidRPr="00123F9B">
        <w:rPr>
          <w:rFonts w:ascii="Cambria" w:hAnsi="Cambria"/>
          <w:szCs w:val="22"/>
        </w:rPr>
        <w:t xml:space="preserve"> - The vendor should describe the extent to which their proposed project is aligned to Horizon 2 / ToRCH priorities, including addressing the following:</w:t>
      </w:r>
    </w:p>
    <w:p w14:paraId="48BE29EE" w14:textId="77777777" w:rsidR="00532315" w:rsidRPr="00123F9B" w:rsidRDefault="00532315" w:rsidP="00532315">
      <w:pPr>
        <w:pStyle w:val="Heading5"/>
        <w:spacing w:after="120"/>
        <w:ind w:left="720" w:hanging="360"/>
        <w:rPr>
          <w:rFonts w:ascii="Cambria" w:hAnsi="Cambria"/>
          <w:szCs w:val="22"/>
        </w:rPr>
      </w:pPr>
      <w:r w:rsidRPr="00123F9B">
        <w:rPr>
          <w:rFonts w:ascii="Cambria" w:hAnsi="Cambria"/>
          <w:szCs w:val="22"/>
        </w:rPr>
        <w:t>a.</w:t>
      </w:r>
      <w:r w:rsidRPr="00123F9B">
        <w:rPr>
          <w:rFonts w:ascii="Cambria" w:hAnsi="Cambria"/>
          <w:szCs w:val="22"/>
        </w:rPr>
        <w:tab/>
        <w:t>Degree to which the project addresses a documented infrastructure deficiency or access gap, such as aging facilities, OB deserts, limited specialty access, behavioral health capacity constraints, geographic isolation, workforce shortages, referral bottlenecks, or service discontinuity risk. A vendor should quantify the current need by describing their existing catchment area and projected catchment area after project completion, using metrics such as counties served, population, patient volume, travel distance or time, wait times, referral leakage, or other relevant access measures. Projects that demonstrate larger measurable improvements in these metrics should score higher than those showing only modest or localized improvements.</w:t>
      </w:r>
    </w:p>
    <w:p w14:paraId="425B77B0" w14:textId="77777777" w:rsidR="00532315" w:rsidRPr="00123F9B" w:rsidRDefault="00532315" w:rsidP="005323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Cambria" w:hAnsi="Cambria" w:cs="Calibri"/>
          <w:b/>
          <w:bCs/>
          <w:sz w:val="22"/>
          <w:szCs w:val="22"/>
        </w:rPr>
      </w:pPr>
      <w:r w:rsidRPr="00123F9B">
        <w:rPr>
          <w:rFonts w:ascii="Cambria" w:hAnsi="Cambria" w:cs="Calibri"/>
          <w:b/>
          <w:bCs/>
          <w:sz w:val="22"/>
          <w:szCs w:val="22"/>
        </w:rPr>
        <w:lastRenderedPageBreak/>
        <w:t xml:space="preserve">Sustainability </w:t>
      </w:r>
    </w:p>
    <w:p w14:paraId="4A0B67D0" w14:textId="77777777" w:rsidR="00532315" w:rsidRPr="00123F9B" w:rsidRDefault="00532315" w:rsidP="00532315">
      <w:pPr>
        <w:rPr>
          <w:rFonts w:ascii="Cambria" w:hAnsi="Cambria"/>
          <w:sz w:val="22"/>
          <w:szCs w:val="22"/>
        </w:rPr>
      </w:pPr>
    </w:p>
    <w:p w14:paraId="329A7E57"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hAnsi="Cambria" w:cs="Calibri"/>
          <w:szCs w:val="22"/>
        </w:rPr>
        <w:t>1)</w:t>
      </w:r>
      <w:r w:rsidRPr="00123F9B">
        <w:rPr>
          <w:rFonts w:ascii="Cambria" w:hAnsi="Cambria" w:cs="Calibri"/>
          <w:b/>
          <w:bCs/>
          <w:szCs w:val="22"/>
        </w:rPr>
        <w:tab/>
      </w:r>
      <w:r w:rsidRPr="00123F9B">
        <w:rPr>
          <w:rFonts w:ascii="Cambria" w:hAnsi="Cambria" w:cs="Calibri"/>
          <w:b/>
          <w:bCs/>
          <w:szCs w:val="22"/>
          <w:u w:val="single"/>
        </w:rPr>
        <w:t>Long-Term Sustainability</w:t>
      </w:r>
      <w:r w:rsidRPr="00123F9B">
        <w:rPr>
          <w:rFonts w:ascii="Cambria" w:hAnsi="Cambria" w:cs="Calibri"/>
          <w:b/>
          <w:bCs/>
          <w:szCs w:val="22"/>
        </w:rPr>
        <w:t xml:space="preserve"> - </w:t>
      </w:r>
      <w:r w:rsidRPr="00123F9B">
        <w:rPr>
          <w:rFonts w:ascii="Cambria" w:hAnsi="Cambria" w:cs="Calibri"/>
          <w:szCs w:val="22"/>
        </w:rPr>
        <w:t>The degree to which the vendor’s proposed project improves their ability to sustain operations and maintain services over time, including addressing the following:</w:t>
      </w:r>
    </w:p>
    <w:p w14:paraId="6BED9908" w14:textId="77777777" w:rsidR="00532315" w:rsidRPr="00123F9B" w:rsidRDefault="00532315" w:rsidP="00532315">
      <w:pPr>
        <w:pStyle w:val="Heading5"/>
        <w:spacing w:after="120"/>
        <w:ind w:left="720" w:hanging="360"/>
        <w:rPr>
          <w:rFonts w:ascii="Cambria" w:hAnsi="Cambria"/>
          <w:szCs w:val="22"/>
        </w:rPr>
      </w:pPr>
      <w:r w:rsidRPr="00123F9B">
        <w:rPr>
          <w:rFonts w:ascii="Cambria" w:hAnsi="Cambria"/>
          <w:szCs w:val="22"/>
        </w:rPr>
        <w:t>a.</w:t>
      </w:r>
      <w:r w:rsidRPr="00123F9B">
        <w:rPr>
          <w:rFonts w:ascii="Cambria" w:hAnsi="Cambria"/>
          <w:szCs w:val="22"/>
        </w:rPr>
        <w:tab/>
        <w:t>Financial and operational viability after RHTP funding ends, including service-line durability, ongoing revenue or funding strategy, regional partnerships, governance model, staffing model, and operational ownership. A vendor should identify current staffing levels, vacancies, proposed new or expanded roles, anticipated recruitment or training needs, and how staffing will be maintained beyond the grant period. Strong responses should show that the service can continue without relying indefinitely on one-time grant funding.</w:t>
      </w:r>
    </w:p>
    <w:p w14:paraId="1514C869" w14:textId="77777777" w:rsidR="00532315" w:rsidRPr="00123F9B" w:rsidRDefault="00532315" w:rsidP="00532315">
      <w:pPr>
        <w:pStyle w:val="Heading5"/>
        <w:spacing w:after="120"/>
        <w:ind w:left="720" w:hanging="360"/>
        <w:rPr>
          <w:rFonts w:ascii="Cambria" w:hAnsi="Cambria"/>
          <w:szCs w:val="22"/>
        </w:rPr>
      </w:pPr>
      <w:r w:rsidRPr="00123F9B">
        <w:rPr>
          <w:rFonts w:ascii="Cambria" w:hAnsi="Cambria" w:cs="Calibri"/>
          <w:szCs w:val="22"/>
        </w:rPr>
        <w:t>b.</w:t>
      </w:r>
      <w:r w:rsidRPr="00123F9B">
        <w:rPr>
          <w:szCs w:val="22"/>
        </w:rPr>
        <w:tab/>
      </w:r>
      <w:r w:rsidRPr="00123F9B">
        <w:rPr>
          <w:rFonts w:ascii="Cambria" w:hAnsi="Cambria" w:cs="Calibri"/>
          <w:szCs w:val="22"/>
        </w:rPr>
        <w:t>The vendor should complete Exhibit A-2 “Team Qualifications / Organizational Staffing Capacity for the Contractor’s Proposed  Horizon 2 Project”, which is a supplementary questionnaire relating to this section of Exhibit A. The information from Exhibit A-2 will be used in the evaluation of this section of Exhibit A.</w:t>
      </w:r>
    </w:p>
    <w:p w14:paraId="59592B66" w14:textId="77777777" w:rsidR="00532315" w:rsidRPr="00123F9B" w:rsidRDefault="00532315" w:rsidP="005323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Cambria" w:hAnsi="Cambria" w:cs="Calibri"/>
          <w:b/>
          <w:bCs/>
          <w:sz w:val="22"/>
          <w:szCs w:val="22"/>
        </w:rPr>
      </w:pPr>
      <w:r w:rsidRPr="00123F9B">
        <w:rPr>
          <w:rFonts w:ascii="Cambria" w:hAnsi="Cambria" w:cs="Calibri"/>
          <w:b/>
          <w:bCs/>
          <w:sz w:val="22"/>
          <w:szCs w:val="22"/>
        </w:rPr>
        <w:t>Readiness and Project Planning</w:t>
      </w:r>
    </w:p>
    <w:p w14:paraId="4CE2DE4B"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hAnsi="Cambria" w:cs="Calibri"/>
          <w:szCs w:val="22"/>
        </w:rPr>
        <w:t>1)</w:t>
      </w:r>
      <w:r w:rsidRPr="00123F9B">
        <w:rPr>
          <w:rFonts w:ascii="Cambria" w:hAnsi="Cambria" w:cs="Calibri"/>
          <w:b/>
          <w:bCs/>
          <w:szCs w:val="22"/>
        </w:rPr>
        <w:tab/>
      </w:r>
      <w:r w:rsidRPr="00123F9B">
        <w:rPr>
          <w:rFonts w:ascii="Cambria" w:hAnsi="Cambria" w:cs="Calibri"/>
          <w:b/>
          <w:bCs/>
          <w:szCs w:val="22"/>
          <w:u w:val="single"/>
        </w:rPr>
        <w:t>Investment Readiness</w:t>
      </w:r>
      <w:r w:rsidRPr="00123F9B">
        <w:rPr>
          <w:rFonts w:ascii="Cambria" w:hAnsi="Cambria" w:cs="Calibri"/>
          <w:b/>
          <w:bCs/>
          <w:szCs w:val="22"/>
        </w:rPr>
        <w:t xml:space="preserve"> - </w:t>
      </w:r>
      <w:r w:rsidRPr="00123F9B">
        <w:rPr>
          <w:rFonts w:ascii="Cambria" w:hAnsi="Cambria" w:cs="Calibri"/>
          <w:szCs w:val="22"/>
        </w:rPr>
        <w:t xml:space="preserve">The likelihood that the vendor’s proposed project will successfully complete the proposed project within a reasonable timeframe, including addressing the following: </w:t>
      </w:r>
    </w:p>
    <w:p w14:paraId="3676AEDA" w14:textId="77777777" w:rsidR="00532315" w:rsidRPr="00123F9B" w:rsidRDefault="00532315" w:rsidP="00532315">
      <w:pPr>
        <w:pStyle w:val="Heading5"/>
        <w:spacing w:after="120"/>
        <w:ind w:left="720" w:hanging="360"/>
        <w:rPr>
          <w:rFonts w:ascii="Cambria" w:hAnsi="Cambria"/>
          <w:szCs w:val="22"/>
        </w:rPr>
      </w:pPr>
      <w:r w:rsidRPr="00123F9B">
        <w:rPr>
          <w:rFonts w:ascii="Cambria" w:hAnsi="Cambria"/>
          <w:szCs w:val="22"/>
        </w:rPr>
        <w:t>a.</w:t>
      </w:r>
      <w:r w:rsidRPr="00123F9B">
        <w:rPr>
          <w:rFonts w:ascii="Cambria" w:hAnsi="Cambria"/>
          <w:szCs w:val="22"/>
        </w:rPr>
        <w:tab/>
        <w:t>Status of implementation readiness, including project planning, permitting and design progress, environmental or regulatory approvals (if applicable), procurement strategy, vendor identification, technology readiness, leadership alignment, implementation timeline, operational capacity, project governance, key dependencies, and risk mitigation. Higher-scoring projects should demonstrate that major prerequisites have been completed or are well underway, with a realistic timeline and minimal barriers to project execution.</w:t>
      </w:r>
    </w:p>
    <w:p w14:paraId="021E9F3D" w14:textId="77777777" w:rsidR="00532315" w:rsidRPr="00123F9B" w:rsidRDefault="00532315" w:rsidP="00532315">
      <w:pPr>
        <w:pStyle w:val="Heading5"/>
        <w:spacing w:after="120"/>
        <w:ind w:left="360" w:hanging="360"/>
        <w:rPr>
          <w:rFonts w:ascii="Cambria" w:hAnsi="Cambria"/>
          <w:szCs w:val="22"/>
        </w:rPr>
      </w:pPr>
      <w:r w:rsidRPr="00123F9B">
        <w:rPr>
          <w:rFonts w:ascii="Cambria" w:hAnsi="Cambria"/>
          <w:szCs w:val="22"/>
        </w:rPr>
        <w:t>2)</w:t>
      </w:r>
      <w:r w:rsidRPr="00123F9B">
        <w:rPr>
          <w:rFonts w:ascii="Cambria" w:hAnsi="Cambria"/>
          <w:b/>
          <w:bCs/>
          <w:szCs w:val="22"/>
        </w:rPr>
        <w:tab/>
      </w:r>
      <w:r w:rsidRPr="00123F9B">
        <w:rPr>
          <w:rFonts w:ascii="Cambria" w:hAnsi="Cambria"/>
          <w:b/>
          <w:bCs/>
          <w:szCs w:val="22"/>
          <w:u w:val="single"/>
        </w:rPr>
        <w:t>Project Design and Outreach to Communities</w:t>
      </w:r>
      <w:r w:rsidRPr="00123F9B">
        <w:rPr>
          <w:rFonts w:ascii="Cambria" w:hAnsi="Cambria"/>
          <w:b/>
          <w:bCs/>
          <w:szCs w:val="22"/>
        </w:rPr>
        <w:t xml:space="preserve"> - </w:t>
      </w:r>
      <w:r w:rsidRPr="00123F9B">
        <w:rPr>
          <w:rFonts w:ascii="Cambria" w:hAnsi="Cambria"/>
          <w:szCs w:val="22"/>
        </w:rPr>
        <w:t>The likelihood that the vendor’s proposed project will successfully complete the proposed project within a reasonable timeframe, including addressing the following:</w:t>
      </w:r>
    </w:p>
    <w:p w14:paraId="6BCFA9EB" w14:textId="77777777" w:rsidR="00532315" w:rsidRDefault="00532315" w:rsidP="00532315">
      <w:pPr>
        <w:pStyle w:val="Heading5"/>
        <w:spacing w:after="120"/>
        <w:ind w:left="720" w:hanging="360"/>
        <w:rPr>
          <w:rFonts w:ascii="Cambria" w:hAnsi="Cambria"/>
          <w:szCs w:val="22"/>
        </w:rPr>
      </w:pPr>
      <w:r w:rsidRPr="00123F9B">
        <w:rPr>
          <w:rFonts w:ascii="Cambria" w:hAnsi="Cambria"/>
          <w:szCs w:val="22"/>
        </w:rPr>
        <w:t>a.</w:t>
      </w:r>
      <w:r w:rsidRPr="00123F9B">
        <w:rPr>
          <w:rFonts w:ascii="Cambria" w:hAnsi="Cambria"/>
          <w:szCs w:val="22"/>
        </w:rPr>
        <w:tab/>
        <w:t>Strength of project planning and execution approach, including clear scope, implementation sequencing, roles and responsibilities, community engagement, communications, and outreach strategies to drive awareness, utilization, and adoption of new or expanded services. A vendor should explain how patients, community partners, referring providers, and underserved populations will learn about and use the service. Strong bid proposals should show how outreach is tailored to the populations, languages, cultures, and geographies served.</w:t>
      </w:r>
    </w:p>
    <w:p w14:paraId="5EA8DA50" w14:textId="77777777" w:rsidR="00532315" w:rsidRPr="00123F9B" w:rsidRDefault="00532315" w:rsidP="005323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Cambria" w:hAnsi="Cambria" w:cs="Calibri"/>
          <w:b/>
          <w:bCs/>
          <w:sz w:val="22"/>
          <w:szCs w:val="22"/>
        </w:rPr>
      </w:pPr>
      <w:r w:rsidRPr="00123F9B">
        <w:rPr>
          <w:rFonts w:ascii="Cambria" w:hAnsi="Cambria" w:cs="Calibri"/>
          <w:b/>
          <w:bCs/>
          <w:sz w:val="22"/>
          <w:szCs w:val="22"/>
        </w:rPr>
        <w:t>Sources of Funding</w:t>
      </w:r>
    </w:p>
    <w:p w14:paraId="0ECC2860" w14:textId="77777777" w:rsidR="00532315" w:rsidRPr="00123F9B" w:rsidRDefault="00532315" w:rsidP="00532315">
      <w:pPr>
        <w:rPr>
          <w:rFonts w:ascii="Cambria" w:hAnsi="Cambria"/>
          <w:sz w:val="22"/>
          <w:szCs w:val="22"/>
        </w:rPr>
      </w:pPr>
    </w:p>
    <w:p w14:paraId="4935A146"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hAnsi="Cambria" w:cs="Calibri"/>
          <w:szCs w:val="22"/>
        </w:rPr>
        <w:t>1)</w:t>
      </w:r>
      <w:r w:rsidRPr="00123F9B">
        <w:rPr>
          <w:rFonts w:ascii="Cambria" w:hAnsi="Cambria" w:cs="Calibri"/>
          <w:b/>
          <w:bCs/>
          <w:szCs w:val="22"/>
        </w:rPr>
        <w:tab/>
      </w:r>
      <w:r w:rsidRPr="00123F9B">
        <w:rPr>
          <w:rFonts w:ascii="Cambria" w:eastAsia="Cambria" w:hAnsi="Cambria" w:cs="Cambria"/>
          <w:b/>
          <w:szCs w:val="22"/>
          <w:u w:val="single"/>
        </w:rPr>
        <w:t>Funding Commitments and Matching Capacity</w:t>
      </w:r>
      <w:r w:rsidRPr="00123F9B">
        <w:rPr>
          <w:rFonts w:ascii="Cambria" w:hAnsi="Cambria" w:cs="Calibri"/>
          <w:b/>
          <w:bCs/>
          <w:szCs w:val="22"/>
        </w:rPr>
        <w:t xml:space="preserve"> - </w:t>
      </w:r>
      <w:r w:rsidRPr="00123F9B">
        <w:rPr>
          <w:rFonts w:ascii="Cambria" w:hAnsi="Cambria" w:cs="Calibri"/>
          <w:szCs w:val="22"/>
        </w:rPr>
        <w:t xml:space="preserve">The likelihood that the vendor’s proposed project will successfully complete the proposed project within a reasonable timeframe, including addressing the following: </w:t>
      </w:r>
    </w:p>
    <w:p w14:paraId="2978CF53" w14:textId="77777777" w:rsidR="00532315" w:rsidRPr="00123F9B" w:rsidRDefault="00532315" w:rsidP="00532315">
      <w:pPr>
        <w:pStyle w:val="Heading5"/>
        <w:spacing w:after="120"/>
        <w:ind w:left="720" w:hanging="360"/>
        <w:rPr>
          <w:rFonts w:ascii="Cambria" w:hAnsi="Cambria"/>
          <w:szCs w:val="22"/>
        </w:rPr>
      </w:pPr>
      <w:r w:rsidRPr="00123F9B">
        <w:rPr>
          <w:rFonts w:ascii="Cambria" w:hAnsi="Cambria"/>
          <w:szCs w:val="22"/>
        </w:rPr>
        <w:t>a.</w:t>
      </w:r>
      <w:r w:rsidRPr="00123F9B">
        <w:rPr>
          <w:rFonts w:ascii="Cambria" w:hAnsi="Cambria"/>
          <w:szCs w:val="22"/>
        </w:rPr>
        <w:tab/>
        <w:t>Evidence that required matching is available or credibly committed, including the required 25% match or documentation supporting a financial hardship waiver. A vendor should identify funding source, amount, status, timing, and any restrictions or contingencies. A vendor should also attest whether they previously received RHTP funding and identify the type, amount, purpose, and status of prior funding received, so reviewers can assess both funding leverage and prior award history.</w:t>
      </w:r>
    </w:p>
    <w:p w14:paraId="1AB67547" w14:textId="77777777" w:rsidR="00532315" w:rsidRPr="00123F9B" w:rsidRDefault="00532315" w:rsidP="0053231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sidRPr="00123F9B">
        <w:rPr>
          <w:rFonts w:ascii="Cambria" w:hAnsi="Cambria"/>
          <w:b/>
          <w:bCs/>
          <w:sz w:val="22"/>
          <w:szCs w:val="22"/>
        </w:rPr>
        <w:t xml:space="preserve">EXHIBIT A </w:t>
      </w:r>
      <w:r w:rsidRPr="00123F9B">
        <w:rPr>
          <w:rFonts w:ascii="Cambria" w:hAnsi="Cambria"/>
          <w:b/>
          <w:sz w:val="22"/>
          <w:szCs w:val="22"/>
        </w:rPr>
        <w:t>is</w:t>
      </w:r>
      <w:r w:rsidRPr="00123F9B">
        <w:rPr>
          <w:rFonts w:ascii="Cambria" w:hAnsi="Cambria"/>
          <w:b/>
          <w:bCs/>
          <w:sz w:val="22"/>
          <w:szCs w:val="22"/>
        </w:rPr>
        <w:t xml:space="preserve"> Language and </w:t>
      </w:r>
      <w:r w:rsidRPr="00123F9B">
        <w:rPr>
          <w:rFonts w:ascii="Cambria" w:hAnsi="Cambria"/>
          <w:b/>
          <w:sz w:val="22"/>
          <w:szCs w:val="22"/>
        </w:rPr>
        <w:t>Numbering is</w:t>
      </w:r>
      <w:r w:rsidRPr="00123F9B">
        <w:rPr>
          <w:rFonts w:ascii="Cambria" w:hAnsi="Cambria"/>
          <w:b/>
          <w:bCs/>
          <w:sz w:val="22"/>
          <w:szCs w:val="22"/>
        </w:rPr>
        <w:t xml:space="preserve"> Revised, Via Amendment 01</w:t>
      </w:r>
    </w:p>
    <w:p w14:paraId="64BDDB44" w14:textId="77777777" w:rsidR="00532315" w:rsidRPr="00123F9B" w:rsidRDefault="00532315" w:rsidP="00532315">
      <w:pPr>
        <w:pStyle w:val="Heading5"/>
        <w:spacing w:after="120"/>
        <w:ind w:left="360" w:hanging="360"/>
        <w:rPr>
          <w:rFonts w:ascii="Cambria" w:hAnsi="Cambria"/>
          <w:szCs w:val="22"/>
        </w:rPr>
      </w:pPr>
      <w:r w:rsidRPr="00123F9B">
        <w:rPr>
          <w:rFonts w:ascii="Cambria" w:hAnsi="Cambria" w:cs="Calibri"/>
          <w:szCs w:val="22"/>
        </w:rPr>
        <w:t>2)</w:t>
      </w:r>
      <w:r w:rsidRPr="00123F9B">
        <w:rPr>
          <w:szCs w:val="22"/>
        </w:rPr>
        <w:tab/>
      </w:r>
      <w:r w:rsidRPr="00123F9B">
        <w:rPr>
          <w:rFonts w:ascii="Cambria" w:hAnsi="Cambria"/>
          <w:b/>
          <w:bCs/>
          <w:szCs w:val="22"/>
          <w:u w:val="single"/>
        </w:rPr>
        <w:t>Budget Reasonableness and Cost Effectiveness</w:t>
      </w:r>
      <w:r w:rsidRPr="00123F9B">
        <w:rPr>
          <w:rFonts w:ascii="Cambria" w:hAnsi="Cambria"/>
          <w:b/>
          <w:bCs/>
          <w:szCs w:val="22"/>
        </w:rPr>
        <w:t xml:space="preserve"> - </w:t>
      </w:r>
      <w:r w:rsidRPr="00123F9B">
        <w:rPr>
          <w:rFonts w:ascii="Cambria" w:hAnsi="Cambria"/>
          <w:szCs w:val="22"/>
        </w:rPr>
        <w:t xml:space="preserve">The likelihood that the vendor’s proposed project will successfully complete the proposed project within a reasonable timeframe, </w:t>
      </w:r>
      <w:r w:rsidRPr="00123F9B">
        <w:rPr>
          <w:rFonts w:ascii="Cambria" w:hAnsi="Cambria"/>
          <w:b/>
          <w:bCs/>
          <w:i/>
          <w:iCs/>
          <w:szCs w:val="22"/>
        </w:rPr>
        <w:t>provide in a narrative description</w:t>
      </w:r>
      <w:r w:rsidRPr="00123F9B">
        <w:rPr>
          <w:rFonts w:ascii="Cambria" w:hAnsi="Cambria"/>
          <w:szCs w:val="22"/>
        </w:rPr>
        <w:t xml:space="preserve"> addressing the following:</w:t>
      </w:r>
    </w:p>
    <w:p w14:paraId="62919B90" w14:textId="77777777" w:rsidR="00532315" w:rsidRPr="00123F9B" w:rsidRDefault="00532315" w:rsidP="00532315">
      <w:pPr>
        <w:spacing w:after="120"/>
        <w:ind w:left="717" w:hanging="285"/>
        <w:rPr>
          <w:rFonts w:ascii="Cambria" w:hAnsi="Cambria"/>
          <w:sz w:val="22"/>
          <w:szCs w:val="22"/>
        </w:rPr>
      </w:pPr>
      <w:r w:rsidRPr="00123F9B">
        <w:rPr>
          <w:rFonts w:ascii="Cambria" w:hAnsi="Cambria"/>
          <w:sz w:val="22"/>
          <w:szCs w:val="22"/>
        </w:rPr>
        <w:t>a.</w:t>
      </w:r>
      <w:r w:rsidRPr="00123F9B">
        <w:rPr>
          <w:sz w:val="22"/>
          <w:szCs w:val="22"/>
        </w:rPr>
        <w:tab/>
      </w:r>
      <w:r w:rsidRPr="00123F9B">
        <w:rPr>
          <w:rFonts w:ascii="Cambria" w:hAnsi="Cambria"/>
          <w:sz w:val="22"/>
          <w:szCs w:val="22"/>
        </w:rPr>
        <w:t xml:space="preserve">Degree to which the </w:t>
      </w:r>
      <w:r w:rsidRPr="00123F9B">
        <w:rPr>
          <w:rFonts w:ascii="Cambria" w:hAnsi="Cambria"/>
          <w:b/>
          <w:bCs/>
          <w:i/>
          <w:iCs/>
          <w:sz w:val="22"/>
          <w:szCs w:val="22"/>
        </w:rPr>
        <w:t>vendor’s Exhibit D B</w:t>
      </w:r>
      <w:r w:rsidRPr="00123F9B">
        <w:rPr>
          <w:rFonts w:ascii="Cambria" w:hAnsi="Cambria"/>
          <w:sz w:val="22"/>
          <w:szCs w:val="22"/>
        </w:rPr>
        <w:t xml:space="preserve">udget </w:t>
      </w:r>
      <w:r w:rsidRPr="00123F9B">
        <w:rPr>
          <w:rFonts w:ascii="Cambria" w:hAnsi="Cambria"/>
          <w:b/>
          <w:bCs/>
          <w:i/>
          <w:iCs/>
          <w:sz w:val="22"/>
          <w:szCs w:val="22"/>
        </w:rPr>
        <w:t>and Budget Narrative</w:t>
      </w:r>
      <w:r w:rsidRPr="00123F9B">
        <w:rPr>
          <w:rFonts w:ascii="Cambria" w:hAnsi="Cambria"/>
          <w:sz w:val="22"/>
          <w:szCs w:val="22"/>
        </w:rPr>
        <w:t xml:space="preserve"> is detailed, line-itemed, and </w:t>
      </w:r>
      <w:r w:rsidRPr="00123F9B">
        <w:rPr>
          <w:rFonts w:ascii="Cambria" w:hAnsi="Cambria"/>
          <w:b/>
          <w:bCs/>
          <w:i/>
          <w:iCs/>
          <w:sz w:val="22"/>
          <w:szCs w:val="22"/>
        </w:rPr>
        <w:t>demonstrates it is</w:t>
      </w:r>
      <w:r w:rsidRPr="00123F9B">
        <w:rPr>
          <w:rFonts w:ascii="Cambria" w:hAnsi="Cambria"/>
          <w:sz w:val="22"/>
          <w:szCs w:val="22"/>
        </w:rPr>
        <w:t xml:space="preserve"> aligned with the project scope, schedule, staffing model, and expected outputs.;</w:t>
      </w:r>
    </w:p>
    <w:p w14:paraId="0709D7AE" w14:textId="77777777" w:rsidR="00532315" w:rsidRPr="00123F9B" w:rsidRDefault="00532315" w:rsidP="00532315">
      <w:pPr>
        <w:spacing w:after="120"/>
        <w:ind w:left="432"/>
        <w:rPr>
          <w:rFonts w:ascii="Cambria" w:hAnsi="Cambria"/>
          <w:sz w:val="22"/>
          <w:szCs w:val="22"/>
        </w:rPr>
      </w:pPr>
      <w:r w:rsidRPr="00123F9B">
        <w:rPr>
          <w:rFonts w:ascii="Cambria" w:hAnsi="Cambria"/>
          <w:b/>
          <w:bCs/>
          <w:i/>
          <w:iCs/>
          <w:sz w:val="22"/>
          <w:szCs w:val="22"/>
        </w:rPr>
        <w:t>b.</w:t>
      </w:r>
      <w:r w:rsidRPr="00123F9B">
        <w:rPr>
          <w:sz w:val="22"/>
          <w:szCs w:val="22"/>
        </w:rPr>
        <w:tab/>
      </w:r>
      <w:r w:rsidRPr="00123F9B">
        <w:rPr>
          <w:rFonts w:ascii="Cambria" w:hAnsi="Cambria"/>
          <w:sz w:val="22"/>
          <w:szCs w:val="22"/>
        </w:rPr>
        <w:t>Project expenditures are clearly tied to Horizon 2 safety objectives and purpose;</w:t>
      </w:r>
    </w:p>
    <w:p w14:paraId="1FA3E510" w14:textId="77777777" w:rsidR="00532315" w:rsidRPr="00123F9B" w:rsidRDefault="00532315" w:rsidP="00532315">
      <w:pPr>
        <w:spacing w:after="120"/>
        <w:ind w:left="432"/>
        <w:rPr>
          <w:rFonts w:ascii="Cambria" w:hAnsi="Cambria"/>
          <w:sz w:val="22"/>
          <w:szCs w:val="22"/>
        </w:rPr>
      </w:pPr>
      <w:r w:rsidRPr="00123F9B">
        <w:rPr>
          <w:rFonts w:ascii="Cambria" w:hAnsi="Cambria"/>
          <w:b/>
          <w:bCs/>
          <w:i/>
          <w:iCs/>
          <w:sz w:val="22"/>
          <w:szCs w:val="22"/>
        </w:rPr>
        <w:t>c</w:t>
      </w:r>
      <w:r w:rsidRPr="00123F9B">
        <w:rPr>
          <w:rFonts w:ascii="Cambria" w:hAnsi="Cambria"/>
          <w:sz w:val="22"/>
          <w:szCs w:val="22"/>
        </w:rPr>
        <w:t>.</w:t>
      </w:r>
      <w:r w:rsidRPr="00123F9B">
        <w:rPr>
          <w:sz w:val="22"/>
          <w:szCs w:val="22"/>
        </w:rPr>
        <w:tab/>
      </w:r>
      <w:r w:rsidRPr="00123F9B">
        <w:rPr>
          <w:rFonts w:ascii="Cambria" w:hAnsi="Cambria"/>
          <w:sz w:val="22"/>
          <w:szCs w:val="22"/>
        </w:rPr>
        <w:t>The appropriateness of cost estimates and supporting documentation; and</w:t>
      </w:r>
    </w:p>
    <w:p w14:paraId="5FD04D24" w14:textId="04B42847" w:rsidR="00532315" w:rsidRPr="00123F9B" w:rsidRDefault="00532315" w:rsidP="00532315">
      <w:pPr>
        <w:spacing w:after="120"/>
        <w:ind w:left="432"/>
        <w:rPr>
          <w:rFonts w:ascii="Cambria" w:hAnsi="Cambria"/>
          <w:sz w:val="22"/>
          <w:szCs w:val="22"/>
        </w:rPr>
      </w:pPr>
      <w:r w:rsidRPr="00123F9B">
        <w:rPr>
          <w:rFonts w:ascii="Cambria" w:hAnsi="Cambria"/>
          <w:b/>
          <w:bCs/>
          <w:i/>
          <w:iCs/>
          <w:sz w:val="22"/>
          <w:szCs w:val="22"/>
        </w:rPr>
        <w:t>d</w:t>
      </w:r>
      <w:r w:rsidRPr="00123F9B">
        <w:rPr>
          <w:rFonts w:ascii="Cambria" w:hAnsi="Cambria"/>
          <w:sz w:val="22"/>
          <w:szCs w:val="22"/>
        </w:rPr>
        <w:t>.</w:t>
      </w:r>
      <w:r w:rsidRPr="00123F9B">
        <w:rPr>
          <w:sz w:val="22"/>
          <w:szCs w:val="22"/>
        </w:rPr>
        <w:tab/>
      </w:r>
      <w:r w:rsidRPr="00123F9B">
        <w:rPr>
          <w:rFonts w:ascii="Cambria" w:hAnsi="Cambria"/>
          <w:sz w:val="22"/>
          <w:szCs w:val="22"/>
        </w:rPr>
        <w:t>The extent to which the project represents a prudent use of public funds relative to the risks addressed.</w:t>
      </w:r>
    </w:p>
    <w:p w14:paraId="552C3D50" w14:textId="77777777" w:rsidR="00532315" w:rsidRPr="001B586C" w:rsidRDefault="00532315" w:rsidP="00532315">
      <w:pPr>
        <w:spacing w:after="120"/>
        <w:jc w:val="center"/>
        <w:rPr>
          <w:rFonts w:ascii="Cambria" w:hAnsi="Cambria"/>
          <w:sz w:val="22"/>
          <w:szCs w:val="22"/>
          <w:u w:val="single"/>
        </w:rPr>
      </w:pPr>
      <w:r w:rsidRPr="001B586C">
        <w:rPr>
          <w:rFonts w:ascii="Cambria" w:eastAsia="Cambria" w:hAnsi="Cambria" w:cs="Cambria"/>
          <w:b/>
          <w:bCs/>
          <w:sz w:val="22"/>
          <w:szCs w:val="22"/>
          <w:u w:val="single"/>
        </w:rPr>
        <w:lastRenderedPageBreak/>
        <w:t>EXHIBIT A-1</w:t>
      </w:r>
    </w:p>
    <w:p w14:paraId="1D38FABC" w14:textId="77777777" w:rsidR="00532315" w:rsidRPr="00D93E7A" w:rsidRDefault="00532315" w:rsidP="00532315">
      <w:pPr>
        <w:spacing w:before="240" w:after="240"/>
        <w:jc w:val="center"/>
        <w:rPr>
          <w:rFonts w:ascii="Cambria" w:eastAsia="Cambria" w:hAnsi="Cambria" w:cs="Cambria"/>
          <w:b/>
          <w:bCs/>
          <w:sz w:val="22"/>
          <w:szCs w:val="22"/>
        </w:rPr>
      </w:pPr>
      <w:r w:rsidRPr="001B586C">
        <w:rPr>
          <w:rFonts w:ascii="Cambria" w:eastAsia="Cambria" w:hAnsi="Cambria" w:cs="Cambria"/>
          <w:b/>
          <w:bCs/>
          <w:sz w:val="22"/>
          <w:szCs w:val="22"/>
          <w:u w:val="single"/>
        </w:rPr>
        <w:t>PROJECT IMPACT NARRATIVE</w:t>
      </w:r>
    </w:p>
    <w:p w14:paraId="2DF7BB84" w14:textId="77777777" w:rsidR="00532315" w:rsidRPr="00D93E7A" w:rsidRDefault="00532315" w:rsidP="00532315">
      <w:pPr>
        <w:spacing w:before="240" w:after="240"/>
        <w:rPr>
          <w:rFonts w:ascii="Cambria" w:eastAsia="Cambria" w:hAnsi="Cambria" w:cs="Cambria"/>
          <w:sz w:val="22"/>
          <w:szCs w:val="22"/>
        </w:rPr>
      </w:pPr>
      <w:r w:rsidRPr="00D93E7A">
        <w:rPr>
          <w:rFonts w:ascii="Cambria" w:eastAsia="Cambria" w:hAnsi="Cambria" w:cs="Cambria"/>
          <w:sz w:val="22"/>
          <w:szCs w:val="22"/>
        </w:rPr>
        <w:t>Directions to Vendor: The vendor should provide detailed information on the vendor’s Project Impact Narrative on Exhibit A-1</w:t>
      </w:r>
      <w:r>
        <w:rPr>
          <w:rFonts w:ascii="Cambria" w:eastAsia="Cambria" w:hAnsi="Cambria" w:cs="Cambria"/>
          <w:sz w:val="22"/>
          <w:szCs w:val="22"/>
        </w:rPr>
        <w:t xml:space="preserve">. This exhibit </w:t>
      </w:r>
      <w:r w:rsidRPr="00D93E7A">
        <w:rPr>
          <w:rFonts w:ascii="Cambria" w:hAnsi="Cambria" w:cs="Calibri"/>
          <w:sz w:val="22"/>
          <w:szCs w:val="22"/>
        </w:rPr>
        <w:t xml:space="preserve">should be no longer than </w:t>
      </w:r>
      <w:r>
        <w:rPr>
          <w:rFonts w:ascii="Cambria" w:hAnsi="Cambria" w:cs="Calibri"/>
          <w:b/>
          <w:bCs/>
          <w:sz w:val="22"/>
          <w:szCs w:val="22"/>
        </w:rPr>
        <w:t>10</w:t>
      </w:r>
      <w:r w:rsidRPr="00D93E7A">
        <w:rPr>
          <w:rFonts w:ascii="Cambria" w:hAnsi="Cambria" w:cs="Calibri"/>
          <w:b/>
          <w:bCs/>
          <w:sz w:val="22"/>
          <w:szCs w:val="22"/>
        </w:rPr>
        <w:t xml:space="preserve"> pages</w:t>
      </w:r>
      <w:r w:rsidRPr="00D93E7A">
        <w:rPr>
          <w:rFonts w:ascii="Cambria" w:hAnsi="Cambria" w:cs="Calibri"/>
          <w:sz w:val="22"/>
          <w:szCs w:val="22"/>
        </w:rPr>
        <w:t>. Standard fonts, 11 point or above, should be used</w:t>
      </w:r>
      <w:r w:rsidRPr="00D93E7A">
        <w:rPr>
          <w:rFonts w:ascii="Cambria" w:eastAsia="Cambria" w:hAnsi="Cambria" w:cs="Cambria"/>
          <w:sz w:val="22"/>
          <w:szCs w:val="22"/>
        </w:rPr>
        <w:t>. Exhibit A-1 is a supplementary questionnaire Exhibit to Exhibit A, and the information from Exhibit A-1 will be used in the evaluation of the Alignment to ToRCH Care goals section of Exhibit A. For priority area below, as relevant, describe how your proposed project intends to support that outcome in rural Missouri communities. You do not need to address all four areas — focus on the priority area(s) directly relevant to your proposed project. Responses should be specific to your proposed scope, target population, and implementation approach.</w:t>
      </w:r>
    </w:p>
    <w:tbl>
      <w:tblPr>
        <w:tblStyle w:val="TableGrid1"/>
        <w:tblW w:w="0" w:type="auto"/>
        <w:tblLook w:val="06A0" w:firstRow="1" w:lastRow="0" w:firstColumn="1" w:lastColumn="0" w:noHBand="1" w:noVBand="1"/>
      </w:tblPr>
      <w:tblGrid>
        <w:gridCol w:w="5066"/>
        <w:gridCol w:w="5724"/>
      </w:tblGrid>
      <w:tr w:rsidR="00532315" w:rsidRPr="00D93E7A" w14:paraId="39D91ED4" w14:textId="77777777" w:rsidTr="00DE0D04">
        <w:trPr>
          <w:trHeight w:val="300"/>
        </w:trPr>
        <w:tc>
          <w:tcPr>
            <w:tcW w:w="5070" w:type="dxa"/>
          </w:tcPr>
          <w:p w14:paraId="13E179CB" w14:textId="77777777" w:rsidR="00532315" w:rsidRPr="00D93E7A" w:rsidRDefault="00532315" w:rsidP="00DE0D04">
            <w:pPr>
              <w:jc w:val="center"/>
              <w:rPr>
                <w:rFonts w:ascii="Cambria" w:hAnsi="Cambria"/>
                <w:b/>
                <w:bCs/>
                <w:sz w:val="22"/>
                <w:szCs w:val="22"/>
              </w:rPr>
            </w:pPr>
            <w:r w:rsidRPr="00D93E7A">
              <w:rPr>
                <w:rFonts w:ascii="Cambria" w:hAnsi="Cambria"/>
                <w:b/>
                <w:bCs/>
                <w:sz w:val="22"/>
                <w:szCs w:val="22"/>
              </w:rPr>
              <w:t>Priority Outcome</w:t>
            </w:r>
          </w:p>
        </w:tc>
        <w:tc>
          <w:tcPr>
            <w:tcW w:w="5730" w:type="dxa"/>
          </w:tcPr>
          <w:p w14:paraId="4C0A151F" w14:textId="77777777" w:rsidR="00532315" w:rsidRPr="00D93E7A" w:rsidRDefault="00532315" w:rsidP="00DE0D04">
            <w:pPr>
              <w:jc w:val="center"/>
              <w:rPr>
                <w:rFonts w:ascii="Cambria" w:hAnsi="Cambria"/>
                <w:sz w:val="22"/>
                <w:szCs w:val="22"/>
              </w:rPr>
            </w:pPr>
            <w:r w:rsidRPr="00D93E7A">
              <w:rPr>
                <w:rFonts w:ascii="Cambria" w:hAnsi="Cambria"/>
                <w:b/>
                <w:bCs/>
                <w:sz w:val="22"/>
                <w:szCs w:val="22"/>
              </w:rPr>
              <w:t>How Your Project Will Support This Outcome</w:t>
            </w:r>
          </w:p>
        </w:tc>
      </w:tr>
      <w:tr w:rsidR="00532315" w:rsidRPr="00D93E7A" w14:paraId="338CA24A" w14:textId="77777777" w:rsidTr="00DE0D04">
        <w:trPr>
          <w:trHeight w:val="300"/>
        </w:trPr>
        <w:tc>
          <w:tcPr>
            <w:tcW w:w="5070" w:type="dxa"/>
          </w:tcPr>
          <w:p w14:paraId="59807951" w14:textId="77777777" w:rsidR="00532315" w:rsidRPr="00D93E7A" w:rsidRDefault="00532315" w:rsidP="00DE0D04">
            <w:pPr>
              <w:rPr>
                <w:rFonts w:ascii="Cambria" w:hAnsi="Cambria"/>
                <w:i/>
                <w:iCs/>
                <w:sz w:val="22"/>
                <w:szCs w:val="22"/>
              </w:rPr>
            </w:pPr>
            <w:r w:rsidRPr="00D93E7A">
              <w:rPr>
                <w:rFonts w:ascii="Cambria" w:hAnsi="Cambria"/>
                <w:b/>
                <w:bCs/>
                <w:sz w:val="22"/>
                <w:szCs w:val="22"/>
              </w:rPr>
              <w:t>Improving access to maternal health services</w:t>
            </w:r>
            <w:r w:rsidRPr="00D93E7A">
              <w:rPr>
                <w:rFonts w:ascii="Cambria" w:hAnsi="Cambria"/>
                <w:sz w:val="22"/>
                <w:szCs w:val="22"/>
              </w:rPr>
              <w:t xml:space="preserve"> </w:t>
            </w:r>
          </w:p>
          <w:p w14:paraId="30BAEB26" w14:textId="77777777" w:rsidR="00532315" w:rsidRPr="00D93E7A" w:rsidRDefault="00532315" w:rsidP="00DE0D04">
            <w:pPr>
              <w:rPr>
                <w:rFonts w:ascii="Cambria" w:hAnsi="Cambria"/>
                <w:sz w:val="22"/>
                <w:szCs w:val="22"/>
              </w:rPr>
            </w:pPr>
          </w:p>
          <w:p w14:paraId="0DDBD8AA" w14:textId="77777777" w:rsidR="00532315" w:rsidRPr="00D93E7A" w:rsidRDefault="00532315" w:rsidP="00DE0D04">
            <w:pPr>
              <w:rPr>
                <w:rFonts w:ascii="Cambria" w:hAnsi="Cambria"/>
                <w:sz w:val="22"/>
                <w:szCs w:val="22"/>
              </w:rPr>
            </w:pPr>
          </w:p>
        </w:tc>
        <w:tc>
          <w:tcPr>
            <w:tcW w:w="5730" w:type="dxa"/>
          </w:tcPr>
          <w:p w14:paraId="4613ACA7" w14:textId="77777777" w:rsidR="00532315" w:rsidRPr="00D93E7A" w:rsidRDefault="00532315" w:rsidP="00DE0D04">
            <w:pPr>
              <w:rPr>
                <w:rFonts w:ascii="Cambria" w:hAnsi="Cambria"/>
                <w:sz w:val="22"/>
                <w:szCs w:val="22"/>
              </w:rPr>
            </w:pPr>
          </w:p>
          <w:p w14:paraId="7BD353AA" w14:textId="77777777" w:rsidR="00532315" w:rsidRPr="00D93E7A" w:rsidRDefault="00532315" w:rsidP="00DE0D04">
            <w:pPr>
              <w:rPr>
                <w:rFonts w:ascii="Cambria" w:hAnsi="Cambria"/>
                <w:sz w:val="22"/>
                <w:szCs w:val="22"/>
              </w:rPr>
            </w:pPr>
          </w:p>
          <w:p w14:paraId="753D8828" w14:textId="77777777" w:rsidR="00532315" w:rsidRPr="00D93E7A" w:rsidRDefault="00532315" w:rsidP="00DE0D04">
            <w:pPr>
              <w:rPr>
                <w:rFonts w:ascii="Cambria" w:hAnsi="Cambria"/>
                <w:sz w:val="22"/>
                <w:szCs w:val="22"/>
              </w:rPr>
            </w:pPr>
          </w:p>
          <w:p w14:paraId="549D59D8" w14:textId="77777777" w:rsidR="00532315" w:rsidRPr="00D93E7A" w:rsidRDefault="00532315" w:rsidP="00DE0D04">
            <w:pPr>
              <w:rPr>
                <w:rFonts w:ascii="Cambria" w:hAnsi="Cambria"/>
                <w:sz w:val="22"/>
                <w:szCs w:val="22"/>
              </w:rPr>
            </w:pPr>
          </w:p>
        </w:tc>
      </w:tr>
      <w:tr w:rsidR="00532315" w:rsidRPr="00D93E7A" w14:paraId="18CBF906" w14:textId="77777777" w:rsidTr="00DE0D04">
        <w:trPr>
          <w:trHeight w:val="300"/>
        </w:trPr>
        <w:tc>
          <w:tcPr>
            <w:tcW w:w="5070" w:type="dxa"/>
          </w:tcPr>
          <w:p w14:paraId="353ABD29" w14:textId="77777777" w:rsidR="00532315" w:rsidRPr="00D93E7A" w:rsidRDefault="00532315" w:rsidP="00DE0D04">
            <w:pPr>
              <w:rPr>
                <w:rFonts w:ascii="Cambria" w:hAnsi="Cambria"/>
                <w:i/>
                <w:iCs/>
                <w:sz w:val="22"/>
                <w:szCs w:val="22"/>
              </w:rPr>
            </w:pPr>
            <w:r w:rsidRPr="00D93E7A">
              <w:rPr>
                <w:rFonts w:ascii="Cambria" w:hAnsi="Cambria"/>
                <w:b/>
                <w:bCs/>
                <w:sz w:val="22"/>
                <w:szCs w:val="22"/>
              </w:rPr>
              <w:t>Decreasing emergency department (ED) utilization</w:t>
            </w:r>
            <w:r w:rsidRPr="00D93E7A">
              <w:rPr>
                <w:rFonts w:ascii="Cambria" w:hAnsi="Cambria"/>
                <w:sz w:val="22"/>
                <w:szCs w:val="22"/>
              </w:rPr>
              <w:t xml:space="preserve"> </w:t>
            </w:r>
          </w:p>
          <w:p w14:paraId="2977A44A" w14:textId="77777777" w:rsidR="00532315" w:rsidRPr="00D93E7A" w:rsidRDefault="00532315" w:rsidP="00DE0D04">
            <w:pPr>
              <w:rPr>
                <w:rFonts w:ascii="Cambria" w:hAnsi="Cambria"/>
                <w:sz w:val="22"/>
                <w:szCs w:val="22"/>
              </w:rPr>
            </w:pPr>
          </w:p>
          <w:p w14:paraId="6DE66EEA" w14:textId="77777777" w:rsidR="00532315" w:rsidRPr="00D93E7A" w:rsidRDefault="00532315" w:rsidP="00DE0D04">
            <w:pPr>
              <w:rPr>
                <w:rFonts w:ascii="Cambria" w:hAnsi="Cambria"/>
                <w:sz w:val="22"/>
                <w:szCs w:val="22"/>
              </w:rPr>
            </w:pPr>
          </w:p>
        </w:tc>
        <w:tc>
          <w:tcPr>
            <w:tcW w:w="5730" w:type="dxa"/>
          </w:tcPr>
          <w:p w14:paraId="3C3A0483" w14:textId="77777777" w:rsidR="00532315" w:rsidRPr="00D93E7A" w:rsidRDefault="00532315" w:rsidP="00DE0D04">
            <w:pPr>
              <w:rPr>
                <w:rFonts w:ascii="Cambria" w:hAnsi="Cambria"/>
                <w:sz w:val="22"/>
                <w:szCs w:val="22"/>
              </w:rPr>
            </w:pPr>
          </w:p>
        </w:tc>
      </w:tr>
      <w:tr w:rsidR="00532315" w:rsidRPr="00D93E7A" w14:paraId="73E2D9DD" w14:textId="77777777" w:rsidTr="00DE0D04">
        <w:trPr>
          <w:trHeight w:val="300"/>
        </w:trPr>
        <w:tc>
          <w:tcPr>
            <w:tcW w:w="5070" w:type="dxa"/>
          </w:tcPr>
          <w:p w14:paraId="641D1014" w14:textId="77777777" w:rsidR="00532315" w:rsidRPr="00D93E7A" w:rsidRDefault="00532315" w:rsidP="00DE0D04">
            <w:pPr>
              <w:rPr>
                <w:rFonts w:ascii="Cambria" w:hAnsi="Cambria"/>
                <w:i/>
                <w:iCs/>
                <w:sz w:val="22"/>
                <w:szCs w:val="22"/>
              </w:rPr>
            </w:pPr>
            <w:r w:rsidRPr="00D93E7A">
              <w:rPr>
                <w:rFonts w:ascii="Cambria" w:hAnsi="Cambria"/>
                <w:b/>
                <w:bCs/>
                <w:sz w:val="22"/>
                <w:szCs w:val="22"/>
              </w:rPr>
              <w:t>Increasing access to primary care for chronic disease management</w:t>
            </w:r>
            <w:r w:rsidRPr="00D93E7A">
              <w:rPr>
                <w:rFonts w:ascii="Cambria" w:hAnsi="Cambria"/>
                <w:sz w:val="22"/>
                <w:szCs w:val="22"/>
              </w:rPr>
              <w:t xml:space="preserve"> </w:t>
            </w:r>
          </w:p>
          <w:p w14:paraId="49FEB23F" w14:textId="77777777" w:rsidR="00532315" w:rsidRPr="00D93E7A" w:rsidRDefault="00532315" w:rsidP="00DE0D04">
            <w:pPr>
              <w:rPr>
                <w:rFonts w:ascii="Cambria" w:hAnsi="Cambria"/>
                <w:sz w:val="22"/>
                <w:szCs w:val="22"/>
              </w:rPr>
            </w:pPr>
          </w:p>
          <w:p w14:paraId="4B08F2B4" w14:textId="77777777" w:rsidR="00532315" w:rsidRPr="00D93E7A" w:rsidRDefault="00532315" w:rsidP="00DE0D04">
            <w:pPr>
              <w:rPr>
                <w:rFonts w:ascii="Cambria" w:hAnsi="Cambria"/>
                <w:sz w:val="22"/>
                <w:szCs w:val="22"/>
              </w:rPr>
            </w:pPr>
          </w:p>
        </w:tc>
        <w:tc>
          <w:tcPr>
            <w:tcW w:w="5730" w:type="dxa"/>
          </w:tcPr>
          <w:p w14:paraId="3153B8BC" w14:textId="77777777" w:rsidR="00532315" w:rsidRPr="00D93E7A" w:rsidRDefault="00532315" w:rsidP="00DE0D04">
            <w:pPr>
              <w:rPr>
                <w:rFonts w:ascii="Cambria" w:hAnsi="Cambria"/>
                <w:sz w:val="22"/>
                <w:szCs w:val="22"/>
              </w:rPr>
            </w:pPr>
          </w:p>
        </w:tc>
      </w:tr>
      <w:tr w:rsidR="00532315" w:rsidRPr="00D93E7A" w14:paraId="3CA8383B" w14:textId="77777777" w:rsidTr="00DE0D04">
        <w:trPr>
          <w:trHeight w:val="300"/>
        </w:trPr>
        <w:tc>
          <w:tcPr>
            <w:tcW w:w="5066" w:type="dxa"/>
          </w:tcPr>
          <w:p w14:paraId="60CCDDC2" w14:textId="77777777" w:rsidR="00532315" w:rsidRPr="00D93E7A" w:rsidRDefault="00532315" w:rsidP="00DE0D04">
            <w:pPr>
              <w:rPr>
                <w:rFonts w:ascii="Cambria" w:hAnsi="Cambria"/>
                <w:b/>
                <w:bCs/>
                <w:sz w:val="22"/>
                <w:szCs w:val="22"/>
              </w:rPr>
            </w:pPr>
            <w:r w:rsidRPr="00D93E7A">
              <w:rPr>
                <w:rFonts w:ascii="Cambria" w:hAnsi="Cambria"/>
                <w:b/>
                <w:bCs/>
                <w:sz w:val="22"/>
                <w:szCs w:val="22"/>
              </w:rPr>
              <w:t xml:space="preserve">Supporting future alternative payment models </w:t>
            </w:r>
          </w:p>
        </w:tc>
        <w:tc>
          <w:tcPr>
            <w:tcW w:w="5724" w:type="dxa"/>
          </w:tcPr>
          <w:p w14:paraId="2E6439AA" w14:textId="77777777" w:rsidR="00532315" w:rsidRPr="00D93E7A" w:rsidRDefault="00532315" w:rsidP="00DE0D04">
            <w:pPr>
              <w:rPr>
                <w:rFonts w:ascii="Cambria" w:hAnsi="Cambria"/>
                <w:sz w:val="22"/>
                <w:szCs w:val="22"/>
              </w:rPr>
            </w:pPr>
          </w:p>
          <w:p w14:paraId="5604EE98" w14:textId="77777777" w:rsidR="00532315" w:rsidRPr="00D93E7A" w:rsidRDefault="00532315" w:rsidP="00DE0D04">
            <w:pPr>
              <w:rPr>
                <w:rFonts w:ascii="Cambria" w:hAnsi="Cambria"/>
                <w:sz w:val="22"/>
                <w:szCs w:val="22"/>
              </w:rPr>
            </w:pPr>
          </w:p>
          <w:p w14:paraId="16423422" w14:textId="77777777" w:rsidR="00532315" w:rsidRPr="00D93E7A" w:rsidRDefault="00532315" w:rsidP="00DE0D04">
            <w:pPr>
              <w:rPr>
                <w:rFonts w:ascii="Cambria" w:hAnsi="Cambria"/>
                <w:sz w:val="22"/>
                <w:szCs w:val="22"/>
              </w:rPr>
            </w:pPr>
          </w:p>
          <w:p w14:paraId="04D6B9F2" w14:textId="77777777" w:rsidR="00532315" w:rsidRPr="00D93E7A" w:rsidRDefault="00532315" w:rsidP="00DE0D04">
            <w:pPr>
              <w:rPr>
                <w:rFonts w:ascii="Cambria" w:hAnsi="Cambria"/>
                <w:sz w:val="22"/>
                <w:szCs w:val="22"/>
              </w:rPr>
            </w:pPr>
          </w:p>
        </w:tc>
      </w:tr>
    </w:tbl>
    <w:p w14:paraId="1C81F592" w14:textId="77777777" w:rsidR="00532315" w:rsidRPr="00D93E7A" w:rsidRDefault="00532315" w:rsidP="00532315">
      <w:pPr>
        <w:spacing w:before="240" w:after="240"/>
        <w:rPr>
          <w:rFonts w:ascii="Cambria" w:eastAsia="Cambria" w:hAnsi="Cambria" w:cs="Cambria"/>
          <w:b/>
          <w:sz w:val="22"/>
          <w:szCs w:val="22"/>
          <w:lang w:bidi="en-US"/>
        </w:rPr>
      </w:pPr>
      <w:r w:rsidRPr="00D93E7A">
        <w:rPr>
          <w:rFonts w:ascii="Cambria" w:eastAsia="Cambria" w:hAnsi="Cambria" w:cs="Cambria"/>
          <w:i/>
          <w:iCs/>
          <w:sz w:val="22"/>
          <w:szCs w:val="22"/>
        </w:rPr>
        <w:t>For each priority outcome proposed project addresses, contractor should describe: (1) the specific problem or gap in service area; (2) the intervention or technology proposed project will deploy; (3) the target population and estimated reach; and (4) how project will measure success.</w:t>
      </w:r>
      <w:r w:rsidRPr="00D93E7A">
        <w:rPr>
          <w:rFonts w:ascii="Cambria" w:eastAsia="Cambria" w:hAnsi="Cambria" w:cs="Cambria"/>
          <w:b/>
          <w:sz w:val="22"/>
          <w:szCs w:val="22"/>
          <w:lang w:bidi="en-US"/>
        </w:rPr>
        <w:br w:type="page"/>
      </w:r>
    </w:p>
    <w:p w14:paraId="40B6961D" w14:textId="77777777" w:rsidR="00532315" w:rsidRPr="00D93E7A" w:rsidRDefault="00532315" w:rsidP="00532315">
      <w:pPr>
        <w:rPr>
          <w:rFonts w:ascii="Cambria" w:hAnsi="Cambria"/>
          <w:b/>
          <w:bCs/>
          <w:caps/>
          <w:kern w:val="28"/>
          <w:sz w:val="22"/>
          <w:szCs w:val="22"/>
          <w:u w:val="single"/>
        </w:rPr>
      </w:pPr>
    </w:p>
    <w:p w14:paraId="37A9B997" w14:textId="77777777" w:rsidR="00532315" w:rsidRPr="00D93E7A" w:rsidRDefault="00532315" w:rsidP="00532315">
      <w:pPr>
        <w:spacing w:after="120"/>
        <w:jc w:val="center"/>
        <w:rPr>
          <w:rFonts w:ascii="Cambria" w:hAnsi="Cambria"/>
          <w:b/>
          <w:bCs/>
          <w:caps/>
          <w:kern w:val="28"/>
          <w:sz w:val="22"/>
          <w:szCs w:val="22"/>
          <w:u w:val="single"/>
        </w:rPr>
      </w:pPr>
      <w:r w:rsidRPr="00D93E7A">
        <w:rPr>
          <w:rFonts w:ascii="Cambria" w:hAnsi="Cambria"/>
          <w:b/>
          <w:bCs/>
          <w:caps/>
          <w:kern w:val="28"/>
          <w:sz w:val="22"/>
          <w:szCs w:val="22"/>
          <w:u w:val="single"/>
        </w:rPr>
        <w:t>EXHIBIT A-2</w:t>
      </w:r>
    </w:p>
    <w:p w14:paraId="0541B4A5" w14:textId="77777777" w:rsidR="00532315" w:rsidRPr="00D93E7A" w:rsidRDefault="00532315" w:rsidP="00532315">
      <w:pPr>
        <w:spacing w:after="120"/>
        <w:jc w:val="center"/>
        <w:rPr>
          <w:rFonts w:ascii="Cambria" w:hAnsi="Cambria"/>
          <w:b/>
          <w:bCs/>
          <w:caps/>
          <w:kern w:val="28"/>
          <w:sz w:val="20"/>
          <w:szCs w:val="20"/>
          <w:u w:val="single"/>
        </w:rPr>
      </w:pPr>
      <w:r w:rsidRPr="00D93E7A">
        <w:rPr>
          <w:rFonts w:ascii="Cambria" w:hAnsi="Cambria"/>
          <w:b/>
          <w:bCs/>
          <w:caps/>
          <w:kern w:val="28"/>
          <w:sz w:val="20"/>
          <w:szCs w:val="20"/>
          <w:u w:val="single"/>
        </w:rPr>
        <w:t>Team Qualifications / Organizational Staffing Capacity for</w:t>
      </w:r>
      <w:r w:rsidRPr="1F3FD2D1">
        <w:rPr>
          <w:rFonts w:ascii="Cambria" w:hAnsi="Cambria"/>
          <w:b/>
          <w:bCs/>
          <w:caps/>
          <w:sz w:val="20"/>
          <w:szCs w:val="20"/>
          <w:u w:val="single"/>
        </w:rPr>
        <w:t xml:space="preserve"> A</w:t>
      </w:r>
      <w:r w:rsidRPr="00D93E7A">
        <w:rPr>
          <w:rFonts w:ascii="Cambria" w:hAnsi="Cambria"/>
          <w:b/>
          <w:bCs/>
          <w:caps/>
          <w:kern w:val="28"/>
          <w:sz w:val="20"/>
          <w:szCs w:val="20"/>
          <w:u w:val="single"/>
        </w:rPr>
        <w:t xml:space="preserve"> Contractor’s Proposed</w:t>
      </w:r>
      <w:r w:rsidRPr="1F3FD2D1">
        <w:rPr>
          <w:rFonts w:ascii="Cambria" w:hAnsi="Cambria"/>
          <w:b/>
          <w:bCs/>
          <w:caps/>
          <w:sz w:val="20"/>
          <w:szCs w:val="20"/>
          <w:u w:val="single"/>
        </w:rPr>
        <w:t xml:space="preserve"> Horizon 2</w:t>
      </w:r>
      <w:r w:rsidRPr="139C7423">
        <w:rPr>
          <w:rFonts w:ascii="Cambria" w:hAnsi="Cambria"/>
          <w:b/>
          <w:bCs/>
          <w:caps/>
          <w:sz w:val="20"/>
          <w:szCs w:val="20"/>
          <w:u w:val="single"/>
        </w:rPr>
        <w:t xml:space="preserve"> Project</w:t>
      </w:r>
    </w:p>
    <w:p w14:paraId="44BBC8CD" w14:textId="77777777" w:rsidR="00532315" w:rsidRPr="00123F9B" w:rsidRDefault="00532315" w:rsidP="00532315">
      <w:pPr>
        <w:spacing w:after="120"/>
        <w:rPr>
          <w:rFonts w:ascii="Cambria" w:hAnsi="Cambria"/>
          <w:sz w:val="22"/>
          <w:szCs w:val="22"/>
        </w:rPr>
      </w:pPr>
      <w:r w:rsidRPr="139C7423">
        <w:rPr>
          <w:rFonts w:ascii="Cambria" w:hAnsi="Cambria"/>
          <w:b/>
          <w:bCs/>
          <w:sz w:val="22"/>
          <w:szCs w:val="22"/>
        </w:rPr>
        <w:t>Directions to Vendor:</w:t>
      </w:r>
      <w:r w:rsidRPr="139C7423">
        <w:rPr>
          <w:rFonts w:ascii="Cambria" w:hAnsi="Cambria"/>
          <w:sz w:val="22"/>
          <w:szCs w:val="22"/>
        </w:rPr>
        <w:t xml:space="preserve"> </w:t>
      </w:r>
      <w:r w:rsidRPr="139C7423">
        <w:rPr>
          <w:rFonts w:ascii="Cambria" w:hAnsi="Cambria" w:cs="Calibri"/>
          <w:sz w:val="22"/>
          <w:szCs w:val="22"/>
        </w:rPr>
        <w:t>The vendor</w:t>
      </w:r>
      <w:r w:rsidRPr="139C7423">
        <w:rPr>
          <w:rFonts w:ascii="Cambria" w:hAnsi="Cambria" w:cs="Calibri"/>
          <w:b/>
          <w:bCs/>
          <w:sz w:val="22"/>
          <w:szCs w:val="22"/>
        </w:rPr>
        <w:t xml:space="preserve"> </w:t>
      </w:r>
      <w:r w:rsidRPr="139C7423">
        <w:rPr>
          <w:rFonts w:ascii="Cambria" w:hAnsi="Cambria" w:cs="Calibri"/>
          <w:sz w:val="22"/>
          <w:szCs w:val="22"/>
        </w:rPr>
        <w:t>should provide detailed information below on the vendor’s Team Qualifications / Organizational Staffing Capacity for the Contractor’s Proposed  Horizon 2 Project</w:t>
      </w:r>
      <w:r w:rsidRPr="139C7423">
        <w:rPr>
          <w:rFonts w:ascii="Cambria" w:hAnsi="Cambria" w:cs="Calibri"/>
          <w:b/>
          <w:bCs/>
          <w:sz w:val="22"/>
          <w:szCs w:val="22"/>
        </w:rPr>
        <w:t xml:space="preserve"> </w:t>
      </w:r>
      <w:r w:rsidRPr="139C7423">
        <w:rPr>
          <w:rFonts w:ascii="Cambria" w:hAnsi="Cambria" w:cs="Calibri"/>
          <w:sz w:val="22"/>
          <w:szCs w:val="22"/>
        </w:rPr>
        <w:t xml:space="preserve">on Exhibit A-2. </w:t>
      </w:r>
      <w:bookmarkStart w:id="38" w:name="_Hlk235891227"/>
      <w:r w:rsidRPr="139C7423">
        <w:rPr>
          <w:rFonts w:ascii="Cambria" w:eastAsia="Cambria" w:hAnsi="Cambria" w:cs="Cambria"/>
          <w:sz w:val="22"/>
          <w:szCs w:val="22"/>
        </w:rPr>
        <w:t xml:space="preserve">This exhibit </w:t>
      </w:r>
      <w:r w:rsidRPr="139C7423">
        <w:rPr>
          <w:rFonts w:ascii="Cambria" w:hAnsi="Cambria" w:cs="Calibri"/>
          <w:sz w:val="22"/>
          <w:szCs w:val="22"/>
        </w:rPr>
        <w:t xml:space="preserve">should be no longer than </w:t>
      </w:r>
      <w:r w:rsidRPr="139C7423">
        <w:rPr>
          <w:rFonts w:ascii="Cambria" w:hAnsi="Cambria" w:cs="Calibri"/>
          <w:b/>
          <w:bCs/>
          <w:sz w:val="22"/>
          <w:szCs w:val="22"/>
        </w:rPr>
        <w:t>10 pages</w:t>
      </w:r>
      <w:r w:rsidRPr="139C7423">
        <w:rPr>
          <w:rFonts w:ascii="Cambria" w:hAnsi="Cambria" w:cs="Calibri"/>
          <w:sz w:val="22"/>
          <w:szCs w:val="22"/>
        </w:rPr>
        <w:t>. Standard fonts, 11 point or above, should be used</w:t>
      </w:r>
      <w:r w:rsidRPr="139C7423">
        <w:rPr>
          <w:rFonts w:ascii="Cambria" w:eastAsia="Cambria" w:hAnsi="Cambria" w:cs="Cambria"/>
          <w:sz w:val="22"/>
          <w:szCs w:val="22"/>
        </w:rPr>
        <w:t>.</w:t>
      </w:r>
      <w:bookmarkEnd w:id="38"/>
      <w:r w:rsidRPr="139C7423">
        <w:rPr>
          <w:rFonts w:ascii="Cambria" w:eastAsia="Cambria" w:hAnsi="Cambria" w:cs="Cambria"/>
          <w:sz w:val="22"/>
          <w:szCs w:val="22"/>
        </w:rPr>
        <w:t xml:space="preserve"> </w:t>
      </w:r>
      <w:r w:rsidRPr="139C7423">
        <w:rPr>
          <w:rFonts w:ascii="Cambria" w:hAnsi="Cambria" w:cs="Calibri"/>
          <w:sz w:val="22"/>
          <w:szCs w:val="22"/>
        </w:rPr>
        <w:t>Exhibit A-2 is a supplementary questionnaire</w:t>
      </w:r>
      <w:r w:rsidRPr="139C7423">
        <w:rPr>
          <w:rFonts w:ascii="Cambria" w:hAnsi="Cambria" w:cs="Calibri"/>
          <w:b/>
          <w:bCs/>
          <w:sz w:val="22"/>
          <w:szCs w:val="22"/>
        </w:rPr>
        <w:t xml:space="preserve"> </w:t>
      </w:r>
      <w:r w:rsidRPr="139C7423">
        <w:rPr>
          <w:rFonts w:ascii="Cambria" w:hAnsi="Cambria" w:cs="Calibri"/>
          <w:sz w:val="22"/>
          <w:szCs w:val="22"/>
        </w:rPr>
        <w:t xml:space="preserve">Exhibit to Exhibit A, and the information from Exhibit A-2 will be used in the evaluation of long term sustainability section of Exhibit A. </w:t>
      </w:r>
      <w:r w:rsidRPr="139C7423">
        <w:rPr>
          <w:rFonts w:ascii="Cambria" w:hAnsi="Cambria"/>
          <w:sz w:val="22"/>
          <w:szCs w:val="22"/>
        </w:rPr>
        <w:t xml:space="preserve">The vendor should complete the tables below using your organization's current staffing levels as of the proposal submission date. If the proposed project includes new positions to be covered by the vendor identify those positions separately. All staffing information should reflect </w:t>
      </w:r>
      <w:r w:rsidRPr="00123F9B">
        <w:rPr>
          <w:rFonts w:ascii="Cambria" w:hAnsi="Cambria"/>
          <w:sz w:val="22"/>
          <w:szCs w:val="22"/>
        </w:rPr>
        <w:t>personnel available to support the proposed Horizon 2 project.</w:t>
      </w:r>
    </w:p>
    <w:p w14:paraId="7313366A" w14:textId="77777777" w:rsidR="00532315" w:rsidRPr="00123F9B" w:rsidRDefault="00532315" w:rsidP="00532315">
      <w:pPr>
        <w:pStyle w:val="Heading4"/>
        <w:spacing w:before="319" w:after="319"/>
        <w:jc w:val="left"/>
        <w:rPr>
          <w:rFonts w:ascii="Cambria" w:hAnsi="Cambria"/>
          <w:bCs/>
          <w:sz w:val="22"/>
          <w:szCs w:val="22"/>
        </w:rPr>
      </w:pPr>
      <w:r w:rsidRPr="00123F9B">
        <w:rPr>
          <w:rFonts w:ascii="Cambria" w:hAnsi="Cambria"/>
          <w:bCs/>
          <w:sz w:val="22"/>
          <w:szCs w:val="22"/>
        </w:rPr>
        <w:t>Table 1. Current Staffing Capacity</w:t>
      </w:r>
    </w:p>
    <w:tbl>
      <w:tblPr>
        <w:tblW w:w="0" w:type="auto"/>
        <w:tblLook w:val="06A0" w:firstRow="1" w:lastRow="0" w:firstColumn="1" w:lastColumn="0" w:noHBand="1" w:noVBand="1"/>
      </w:tblPr>
      <w:tblGrid>
        <w:gridCol w:w="2545"/>
        <w:gridCol w:w="1394"/>
        <w:gridCol w:w="1007"/>
        <w:gridCol w:w="3236"/>
        <w:gridCol w:w="2618"/>
      </w:tblGrid>
      <w:tr w:rsidR="00532315" w:rsidRPr="00123F9B" w14:paraId="20AF60C4" w14:textId="77777777" w:rsidTr="00DE0D04">
        <w:trPr>
          <w:trHeight w:val="300"/>
        </w:trPr>
        <w:tc>
          <w:tcPr>
            <w:tcW w:w="2302" w:type="dxa"/>
            <w:vAlign w:val="center"/>
          </w:tcPr>
          <w:p w14:paraId="431B6776"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Staff Category (examples)</w:t>
            </w:r>
          </w:p>
        </w:tc>
        <w:tc>
          <w:tcPr>
            <w:tcW w:w="1404" w:type="dxa"/>
            <w:vAlign w:val="center"/>
          </w:tcPr>
          <w:p w14:paraId="0D5CE386"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Current Headcount</w:t>
            </w:r>
          </w:p>
        </w:tc>
        <w:tc>
          <w:tcPr>
            <w:tcW w:w="949" w:type="dxa"/>
            <w:vAlign w:val="center"/>
          </w:tcPr>
          <w:p w14:paraId="3F91545C"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Current FTE</w:t>
            </w:r>
          </w:p>
        </w:tc>
        <w:tc>
          <w:tcPr>
            <w:tcW w:w="3355" w:type="dxa"/>
            <w:vAlign w:val="center"/>
          </w:tcPr>
          <w:p w14:paraId="455E2E9B"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Average Caseload/Workload per Staff Member (examples)</w:t>
            </w:r>
          </w:p>
        </w:tc>
        <w:tc>
          <w:tcPr>
            <w:tcW w:w="2790" w:type="dxa"/>
            <w:vAlign w:val="center"/>
          </w:tcPr>
          <w:p w14:paraId="492EBA56"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Current Capacity Available for Proposed  Horizon 2 Program Duties (%)</w:t>
            </w:r>
          </w:p>
        </w:tc>
      </w:tr>
      <w:tr w:rsidR="00532315" w:rsidRPr="00123F9B" w14:paraId="42F45C13" w14:textId="77777777" w:rsidTr="00DE0D04">
        <w:trPr>
          <w:trHeight w:val="300"/>
        </w:trPr>
        <w:tc>
          <w:tcPr>
            <w:tcW w:w="2302" w:type="dxa"/>
            <w:vAlign w:val="center"/>
          </w:tcPr>
          <w:p w14:paraId="03200BC9" w14:textId="77777777" w:rsidR="00532315" w:rsidRPr="00123F9B" w:rsidRDefault="00532315" w:rsidP="00DE0D04">
            <w:pPr>
              <w:rPr>
                <w:rFonts w:ascii="Cambria" w:hAnsi="Cambria"/>
                <w:sz w:val="22"/>
                <w:szCs w:val="22"/>
              </w:rPr>
            </w:pPr>
            <w:r w:rsidRPr="00123F9B">
              <w:rPr>
                <w:rFonts w:ascii="Cambria" w:hAnsi="Cambria"/>
                <w:sz w:val="22"/>
                <w:szCs w:val="22"/>
              </w:rPr>
              <w:t>Registered Nurses</w:t>
            </w:r>
          </w:p>
        </w:tc>
        <w:tc>
          <w:tcPr>
            <w:tcW w:w="1404" w:type="dxa"/>
            <w:vAlign w:val="center"/>
          </w:tcPr>
          <w:p w14:paraId="7F70C38E" w14:textId="77777777" w:rsidR="00532315" w:rsidRPr="00123F9B" w:rsidRDefault="00532315" w:rsidP="00DE0D04">
            <w:pPr>
              <w:rPr>
                <w:rFonts w:ascii="Cambria" w:hAnsi="Cambria"/>
                <w:sz w:val="22"/>
                <w:szCs w:val="22"/>
              </w:rPr>
            </w:pPr>
          </w:p>
        </w:tc>
        <w:tc>
          <w:tcPr>
            <w:tcW w:w="949" w:type="dxa"/>
            <w:vAlign w:val="center"/>
          </w:tcPr>
          <w:p w14:paraId="240B1EDE" w14:textId="77777777" w:rsidR="00532315" w:rsidRPr="00123F9B" w:rsidRDefault="00532315" w:rsidP="00DE0D04">
            <w:pPr>
              <w:rPr>
                <w:rFonts w:ascii="Cambria" w:hAnsi="Cambria"/>
                <w:sz w:val="22"/>
                <w:szCs w:val="22"/>
              </w:rPr>
            </w:pPr>
          </w:p>
        </w:tc>
        <w:tc>
          <w:tcPr>
            <w:tcW w:w="3355" w:type="dxa"/>
            <w:vAlign w:val="center"/>
          </w:tcPr>
          <w:p w14:paraId="59ABF401" w14:textId="77777777" w:rsidR="00532315" w:rsidRPr="00123F9B" w:rsidRDefault="00532315" w:rsidP="00DE0D04">
            <w:pPr>
              <w:rPr>
                <w:rFonts w:ascii="Cambria" w:hAnsi="Cambria"/>
                <w:sz w:val="22"/>
                <w:szCs w:val="22"/>
              </w:rPr>
            </w:pPr>
            <w:r w:rsidRPr="00123F9B">
              <w:rPr>
                <w:rFonts w:ascii="Cambria" w:hAnsi="Cambria"/>
                <w:sz w:val="22"/>
                <w:szCs w:val="22"/>
              </w:rPr>
              <w:t>Average home visits/day: ____</w:t>
            </w:r>
          </w:p>
        </w:tc>
        <w:tc>
          <w:tcPr>
            <w:tcW w:w="2790" w:type="dxa"/>
            <w:vAlign w:val="center"/>
          </w:tcPr>
          <w:p w14:paraId="34BC9D89" w14:textId="77777777" w:rsidR="00532315" w:rsidRPr="00123F9B" w:rsidRDefault="00532315" w:rsidP="00DE0D04">
            <w:pPr>
              <w:rPr>
                <w:rFonts w:ascii="Cambria" w:hAnsi="Cambria"/>
                <w:sz w:val="22"/>
                <w:szCs w:val="22"/>
              </w:rPr>
            </w:pPr>
          </w:p>
        </w:tc>
      </w:tr>
      <w:tr w:rsidR="00532315" w:rsidRPr="00123F9B" w14:paraId="39A29384" w14:textId="77777777" w:rsidTr="00DE0D04">
        <w:trPr>
          <w:trHeight w:val="300"/>
        </w:trPr>
        <w:tc>
          <w:tcPr>
            <w:tcW w:w="2302" w:type="dxa"/>
            <w:vAlign w:val="center"/>
          </w:tcPr>
          <w:p w14:paraId="337D0D6F" w14:textId="77777777" w:rsidR="00532315" w:rsidRPr="00123F9B" w:rsidRDefault="00532315" w:rsidP="00DE0D04">
            <w:pPr>
              <w:rPr>
                <w:rFonts w:ascii="Cambria" w:hAnsi="Cambria"/>
                <w:sz w:val="22"/>
                <w:szCs w:val="22"/>
              </w:rPr>
            </w:pPr>
            <w:r w:rsidRPr="00123F9B">
              <w:rPr>
                <w:rFonts w:ascii="Cambria" w:hAnsi="Cambria"/>
                <w:sz w:val="22"/>
                <w:szCs w:val="22"/>
              </w:rPr>
              <w:t>Nurse Practitioners/Physicians</w:t>
            </w:r>
          </w:p>
        </w:tc>
        <w:tc>
          <w:tcPr>
            <w:tcW w:w="1404" w:type="dxa"/>
            <w:vAlign w:val="center"/>
          </w:tcPr>
          <w:p w14:paraId="5F792E91" w14:textId="77777777" w:rsidR="00532315" w:rsidRPr="00123F9B" w:rsidRDefault="00532315" w:rsidP="00DE0D04">
            <w:pPr>
              <w:rPr>
                <w:rFonts w:ascii="Cambria" w:hAnsi="Cambria"/>
                <w:sz w:val="22"/>
                <w:szCs w:val="22"/>
              </w:rPr>
            </w:pPr>
          </w:p>
        </w:tc>
        <w:tc>
          <w:tcPr>
            <w:tcW w:w="949" w:type="dxa"/>
            <w:vAlign w:val="center"/>
          </w:tcPr>
          <w:p w14:paraId="46FC694F" w14:textId="77777777" w:rsidR="00532315" w:rsidRPr="00123F9B" w:rsidRDefault="00532315" w:rsidP="00DE0D04">
            <w:pPr>
              <w:rPr>
                <w:rFonts w:ascii="Cambria" w:hAnsi="Cambria"/>
                <w:sz w:val="22"/>
                <w:szCs w:val="22"/>
              </w:rPr>
            </w:pPr>
          </w:p>
        </w:tc>
        <w:tc>
          <w:tcPr>
            <w:tcW w:w="3355" w:type="dxa"/>
            <w:vAlign w:val="center"/>
          </w:tcPr>
          <w:p w14:paraId="5C60E678" w14:textId="77777777" w:rsidR="00532315" w:rsidRPr="00123F9B" w:rsidRDefault="00532315" w:rsidP="00DE0D04">
            <w:pPr>
              <w:rPr>
                <w:rFonts w:ascii="Cambria" w:hAnsi="Cambria"/>
                <w:sz w:val="22"/>
                <w:szCs w:val="22"/>
              </w:rPr>
            </w:pPr>
            <w:r w:rsidRPr="00123F9B">
              <w:rPr>
                <w:rFonts w:ascii="Cambria" w:hAnsi="Cambria"/>
                <w:sz w:val="22"/>
                <w:szCs w:val="22"/>
              </w:rPr>
              <w:t>Average patient encounters/day: ____</w:t>
            </w:r>
          </w:p>
        </w:tc>
        <w:tc>
          <w:tcPr>
            <w:tcW w:w="2790" w:type="dxa"/>
            <w:vAlign w:val="center"/>
          </w:tcPr>
          <w:p w14:paraId="0C768395" w14:textId="77777777" w:rsidR="00532315" w:rsidRPr="00123F9B" w:rsidRDefault="00532315" w:rsidP="00DE0D04">
            <w:pPr>
              <w:rPr>
                <w:rFonts w:ascii="Cambria" w:hAnsi="Cambria"/>
                <w:sz w:val="22"/>
                <w:szCs w:val="22"/>
              </w:rPr>
            </w:pPr>
          </w:p>
        </w:tc>
      </w:tr>
      <w:tr w:rsidR="00532315" w:rsidRPr="00123F9B" w14:paraId="301A5EAC" w14:textId="77777777" w:rsidTr="00DE0D04">
        <w:trPr>
          <w:trHeight w:val="300"/>
        </w:trPr>
        <w:tc>
          <w:tcPr>
            <w:tcW w:w="2302" w:type="dxa"/>
            <w:vAlign w:val="center"/>
          </w:tcPr>
          <w:p w14:paraId="2D02051F" w14:textId="77777777" w:rsidR="00532315" w:rsidRPr="00123F9B" w:rsidRDefault="00532315" w:rsidP="00DE0D04">
            <w:pPr>
              <w:rPr>
                <w:rFonts w:ascii="Cambria" w:hAnsi="Cambria"/>
                <w:sz w:val="22"/>
                <w:szCs w:val="22"/>
              </w:rPr>
            </w:pPr>
            <w:r w:rsidRPr="00123F9B">
              <w:rPr>
                <w:rFonts w:ascii="Cambria" w:hAnsi="Cambria"/>
                <w:sz w:val="22"/>
                <w:szCs w:val="22"/>
              </w:rPr>
              <w:t>Care Coordinators/Case Managers</w:t>
            </w:r>
          </w:p>
        </w:tc>
        <w:tc>
          <w:tcPr>
            <w:tcW w:w="1404" w:type="dxa"/>
            <w:vAlign w:val="center"/>
          </w:tcPr>
          <w:p w14:paraId="418B4BC1" w14:textId="77777777" w:rsidR="00532315" w:rsidRPr="00123F9B" w:rsidRDefault="00532315" w:rsidP="00DE0D04">
            <w:pPr>
              <w:rPr>
                <w:rFonts w:ascii="Cambria" w:hAnsi="Cambria"/>
                <w:sz w:val="22"/>
                <w:szCs w:val="22"/>
              </w:rPr>
            </w:pPr>
          </w:p>
        </w:tc>
        <w:tc>
          <w:tcPr>
            <w:tcW w:w="949" w:type="dxa"/>
            <w:vAlign w:val="center"/>
          </w:tcPr>
          <w:p w14:paraId="17E60E9F" w14:textId="77777777" w:rsidR="00532315" w:rsidRPr="00123F9B" w:rsidRDefault="00532315" w:rsidP="00DE0D04">
            <w:pPr>
              <w:rPr>
                <w:rFonts w:ascii="Cambria" w:hAnsi="Cambria"/>
                <w:sz w:val="22"/>
                <w:szCs w:val="22"/>
              </w:rPr>
            </w:pPr>
          </w:p>
        </w:tc>
        <w:tc>
          <w:tcPr>
            <w:tcW w:w="3355" w:type="dxa"/>
            <w:vAlign w:val="center"/>
          </w:tcPr>
          <w:p w14:paraId="6FCBA5A0" w14:textId="77777777" w:rsidR="00532315" w:rsidRPr="00123F9B" w:rsidRDefault="00532315" w:rsidP="00DE0D04">
            <w:pPr>
              <w:rPr>
                <w:rFonts w:ascii="Cambria" w:hAnsi="Cambria"/>
                <w:sz w:val="22"/>
                <w:szCs w:val="22"/>
              </w:rPr>
            </w:pPr>
            <w:r w:rsidRPr="00123F9B">
              <w:rPr>
                <w:rFonts w:ascii="Cambria" w:hAnsi="Cambria"/>
                <w:sz w:val="22"/>
                <w:szCs w:val="22"/>
              </w:rPr>
              <w:t>Average active caseload: ____</w:t>
            </w:r>
          </w:p>
        </w:tc>
        <w:tc>
          <w:tcPr>
            <w:tcW w:w="2790" w:type="dxa"/>
            <w:vAlign w:val="center"/>
          </w:tcPr>
          <w:p w14:paraId="729DF058" w14:textId="77777777" w:rsidR="00532315" w:rsidRPr="00123F9B" w:rsidRDefault="00532315" w:rsidP="00DE0D04">
            <w:pPr>
              <w:rPr>
                <w:rFonts w:ascii="Cambria" w:hAnsi="Cambria"/>
                <w:sz w:val="22"/>
                <w:szCs w:val="22"/>
              </w:rPr>
            </w:pPr>
          </w:p>
        </w:tc>
      </w:tr>
      <w:tr w:rsidR="00532315" w:rsidRPr="00123F9B" w14:paraId="04C60CC5" w14:textId="77777777" w:rsidTr="00DE0D04">
        <w:trPr>
          <w:trHeight w:val="300"/>
        </w:trPr>
        <w:tc>
          <w:tcPr>
            <w:tcW w:w="2302" w:type="dxa"/>
            <w:vAlign w:val="center"/>
          </w:tcPr>
          <w:p w14:paraId="7EAECC50" w14:textId="77777777" w:rsidR="00532315" w:rsidRPr="00123F9B" w:rsidRDefault="00532315" w:rsidP="00DE0D04">
            <w:pPr>
              <w:rPr>
                <w:rFonts w:ascii="Cambria" w:hAnsi="Cambria"/>
                <w:sz w:val="22"/>
                <w:szCs w:val="22"/>
              </w:rPr>
            </w:pPr>
            <w:r w:rsidRPr="00123F9B">
              <w:rPr>
                <w:rFonts w:ascii="Cambria" w:hAnsi="Cambria"/>
                <w:sz w:val="22"/>
                <w:szCs w:val="22"/>
              </w:rPr>
              <w:t>Social Workers</w:t>
            </w:r>
          </w:p>
        </w:tc>
        <w:tc>
          <w:tcPr>
            <w:tcW w:w="1404" w:type="dxa"/>
            <w:vAlign w:val="center"/>
          </w:tcPr>
          <w:p w14:paraId="12E1257B" w14:textId="77777777" w:rsidR="00532315" w:rsidRPr="00123F9B" w:rsidRDefault="00532315" w:rsidP="00DE0D04">
            <w:pPr>
              <w:rPr>
                <w:rFonts w:ascii="Cambria" w:hAnsi="Cambria"/>
                <w:sz w:val="22"/>
                <w:szCs w:val="22"/>
              </w:rPr>
            </w:pPr>
          </w:p>
        </w:tc>
        <w:tc>
          <w:tcPr>
            <w:tcW w:w="949" w:type="dxa"/>
            <w:vAlign w:val="center"/>
          </w:tcPr>
          <w:p w14:paraId="6267A271" w14:textId="77777777" w:rsidR="00532315" w:rsidRPr="00123F9B" w:rsidRDefault="00532315" w:rsidP="00DE0D04">
            <w:pPr>
              <w:rPr>
                <w:rFonts w:ascii="Cambria" w:hAnsi="Cambria"/>
                <w:sz w:val="22"/>
                <w:szCs w:val="22"/>
              </w:rPr>
            </w:pPr>
          </w:p>
        </w:tc>
        <w:tc>
          <w:tcPr>
            <w:tcW w:w="3355" w:type="dxa"/>
            <w:vAlign w:val="center"/>
          </w:tcPr>
          <w:p w14:paraId="3CCFC32F" w14:textId="77777777" w:rsidR="00532315" w:rsidRPr="00123F9B" w:rsidRDefault="00532315" w:rsidP="00DE0D04">
            <w:pPr>
              <w:rPr>
                <w:rFonts w:ascii="Cambria" w:hAnsi="Cambria"/>
                <w:sz w:val="22"/>
                <w:szCs w:val="22"/>
              </w:rPr>
            </w:pPr>
            <w:r w:rsidRPr="00123F9B">
              <w:rPr>
                <w:rFonts w:ascii="Cambria" w:hAnsi="Cambria"/>
                <w:sz w:val="22"/>
                <w:szCs w:val="22"/>
              </w:rPr>
              <w:t>Average active caseload: ____</w:t>
            </w:r>
          </w:p>
        </w:tc>
        <w:tc>
          <w:tcPr>
            <w:tcW w:w="2790" w:type="dxa"/>
            <w:vAlign w:val="center"/>
          </w:tcPr>
          <w:p w14:paraId="097FBEC4" w14:textId="77777777" w:rsidR="00532315" w:rsidRPr="00123F9B" w:rsidRDefault="00532315" w:rsidP="00DE0D04">
            <w:pPr>
              <w:rPr>
                <w:rFonts w:ascii="Cambria" w:hAnsi="Cambria"/>
                <w:sz w:val="22"/>
                <w:szCs w:val="22"/>
              </w:rPr>
            </w:pPr>
          </w:p>
        </w:tc>
      </w:tr>
      <w:tr w:rsidR="00532315" w:rsidRPr="00123F9B" w14:paraId="1FBB78AE" w14:textId="77777777" w:rsidTr="00DE0D04">
        <w:trPr>
          <w:trHeight w:val="300"/>
        </w:trPr>
        <w:tc>
          <w:tcPr>
            <w:tcW w:w="2302" w:type="dxa"/>
            <w:vAlign w:val="center"/>
          </w:tcPr>
          <w:p w14:paraId="3CE49172" w14:textId="77777777" w:rsidR="00532315" w:rsidRPr="00123F9B" w:rsidRDefault="00532315" w:rsidP="00DE0D04">
            <w:pPr>
              <w:rPr>
                <w:rFonts w:ascii="Cambria" w:hAnsi="Cambria"/>
                <w:sz w:val="22"/>
                <w:szCs w:val="22"/>
              </w:rPr>
            </w:pPr>
            <w:r w:rsidRPr="00123F9B">
              <w:rPr>
                <w:rFonts w:ascii="Cambria" w:hAnsi="Cambria"/>
                <w:sz w:val="22"/>
                <w:szCs w:val="22"/>
              </w:rPr>
              <w:t>Community Health Workers</w:t>
            </w:r>
          </w:p>
        </w:tc>
        <w:tc>
          <w:tcPr>
            <w:tcW w:w="1404" w:type="dxa"/>
            <w:vAlign w:val="center"/>
          </w:tcPr>
          <w:p w14:paraId="27AC9EE1" w14:textId="77777777" w:rsidR="00532315" w:rsidRPr="00123F9B" w:rsidRDefault="00532315" w:rsidP="00DE0D04">
            <w:pPr>
              <w:rPr>
                <w:rFonts w:ascii="Cambria" w:hAnsi="Cambria"/>
                <w:sz w:val="22"/>
                <w:szCs w:val="22"/>
              </w:rPr>
            </w:pPr>
          </w:p>
        </w:tc>
        <w:tc>
          <w:tcPr>
            <w:tcW w:w="949" w:type="dxa"/>
            <w:vAlign w:val="center"/>
          </w:tcPr>
          <w:p w14:paraId="2457D6C3" w14:textId="77777777" w:rsidR="00532315" w:rsidRPr="00123F9B" w:rsidRDefault="00532315" w:rsidP="00DE0D04">
            <w:pPr>
              <w:rPr>
                <w:rFonts w:ascii="Cambria" w:hAnsi="Cambria"/>
                <w:sz w:val="22"/>
                <w:szCs w:val="22"/>
              </w:rPr>
            </w:pPr>
          </w:p>
        </w:tc>
        <w:tc>
          <w:tcPr>
            <w:tcW w:w="3355" w:type="dxa"/>
            <w:vAlign w:val="center"/>
          </w:tcPr>
          <w:p w14:paraId="58D6B315" w14:textId="77777777" w:rsidR="00532315" w:rsidRPr="00123F9B" w:rsidRDefault="00532315" w:rsidP="00DE0D04">
            <w:pPr>
              <w:rPr>
                <w:rFonts w:ascii="Cambria" w:hAnsi="Cambria"/>
                <w:sz w:val="22"/>
                <w:szCs w:val="22"/>
              </w:rPr>
            </w:pPr>
            <w:r w:rsidRPr="00123F9B">
              <w:rPr>
                <w:rFonts w:ascii="Cambria" w:hAnsi="Cambria"/>
                <w:sz w:val="22"/>
                <w:szCs w:val="22"/>
              </w:rPr>
              <w:t>Average client contacts/day: ____</w:t>
            </w:r>
          </w:p>
        </w:tc>
        <w:tc>
          <w:tcPr>
            <w:tcW w:w="2790" w:type="dxa"/>
            <w:vAlign w:val="center"/>
          </w:tcPr>
          <w:p w14:paraId="3FA107F8" w14:textId="77777777" w:rsidR="00532315" w:rsidRPr="00123F9B" w:rsidRDefault="00532315" w:rsidP="00DE0D04">
            <w:pPr>
              <w:rPr>
                <w:rFonts w:ascii="Cambria" w:hAnsi="Cambria"/>
                <w:sz w:val="22"/>
                <w:szCs w:val="22"/>
              </w:rPr>
            </w:pPr>
          </w:p>
        </w:tc>
      </w:tr>
      <w:tr w:rsidR="00532315" w:rsidRPr="00123F9B" w14:paraId="145E3FB7" w14:textId="77777777" w:rsidTr="00DE0D04">
        <w:trPr>
          <w:trHeight w:val="300"/>
        </w:trPr>
        <w:tc>
          <w:tcPr>
            <w:tcW w:w="2302" w:type="dxa"/>
            <w:vAlign w:val="center"/>
          </w:tcPr>
          <w:p w14:paraId="76117EE7" w14:textId="77777777" w:rsidR="00532315" w:rsidRPr="00123F9B" w:rsidRDefault="00532315" w:rsidP="00DE0D04">
            <w:pPr>
              <w:rPr>
                <w:rFonts w:ascii="Cambria" w:hAnsi="Cambria"/>
                <w:sz w:val="22"/>
                <w:szCs w:val="22"/>
              </w:rPr>
            </w:pPr>
            <w:r w:rsidRPr="00123F9B">
              <w:rPr>
                <w:rFonts w:ascii="Cambria" w:hAnsi="Cambria"/>
                <w:sz w:val="22"/>
                <w:szCs w:val="22"/>
              </w:rPr>
              <w:t>Program Management</w:t>
            </w:r>
          </w:p>
        </w:tc>
        <w:tc>
          <w:tcPr>
            <w:tcW w:w="1404" w:type="dxa"/>
            <w:vAlign w:val="center"/>
          </w:tcPr>
          <w:p w14:paraId="183E6001" w14:textId="77777777" w:rsidR="00532315" w:rsidRPr="00123F9B" w:rsidRDefault="00532315" w:rsidP="00DE0D04">
            <w:pPr>
              <w:rPr>
                <w:rFonts w:ascii="Cambria" w:hAnsi="Cambria"/>
                <w:sz w:val="22"/>
                <w:szCs w:val="22"/>
              </w:rPr>
            </w:pPr>
          </w:p>
        </w:tc>
        <w:tc>
          <w:tcPr>
            <w:tcW w:w="949" w:type="dxa"/>
            <w:vAlign w:val="center"/>
          </w:tcPr>
          <w:p w14:paraId="2BF5B20C" w14:textId="77777777" w:rsidR="00532315" w:rsidRPr="00123F9B" w:rsidRDefault="00532315" w:rsidP="00DE0D04">
            <w:pPr>
              <w:rPr>
                <w:rFonts w:ascii="Cambria" w:hAnsi="Cambria"/>
                <w:sz w:val="22"/>
                <w:szCs w:val="22"/>
              </w:rPr>
            </w:pPr>
          </w:p>
        </w:tc>
        <w:tc>
          <w:tcPr>
            <w:tcW w:w="3355" w:type="dxa"/>
            <w:vAlign w:val="center"/>
          </w:tcPr>
          <w:p w14:paraId="0BBC4C3B" w14:textId="77777777" w:rsidR="00532315" w:rsidRPr="00123F9B" w:rsidRDefault="00532315" w:rsidP="00DE0D04">
            <w:pPr>
              <w:rPr>
                <w:rFonts w:ascii="Cambria" w:hAnsi="Cambria"/>
                <w:sz w:val="22"/>
                <w:szCs w:val="22"/>
              </w:rPr>
            </w:pPr>
            <w:r w:rsidRPr="00123F9B">
              <w:rPr>
                <w:rFonts w:ascii="Cambria" w:hAnsi="Cambria"/>
                <w:sz w:val="22"/>
                <w:szCs w:val="22"/>
              </w:rPr>
              <w:t>Number of projects currently managed: ____</w:t>
            </w:r>
          </w:p>
        </w:tc>
        <w:tc>
          <w:tcPr>
            <w:tcW w:w="2790" w:type="dxa"/>
            <w:vAlign w:val="center"/>
          </w:tcPr>
          <w:p w14:paraId="51C52D0D" w14:textId="77777777" w:rsidR="00532315" w:rsidRPr="00123F9B" w:rsidRDefault="00532315" w:rsidP="00DE0D04">
            <w:pPr>
              <w:rPr>
                <w:rFonts w:ascii="Cambria" w:hAnsi="Cambria"/>
                <w:sz w:val="22"/>
                <w:szCs w:val="22"/>
              </w:rPr>
            </w:pPr>
          </w:p>
        </w:tc>
      </w:tr>
      <w:tr w:rsidR="00532315" w:rsidRPr="00123F9B" w14:paraId="40B1A1C9" w14:textId="77777777" w:rsidTr="00DE0D04">
        <w:trPr>
          <w:trHeight w:val="300"/>
        </w:trPr>
        <w:tc>
          <w:tcPr>
            <w:tcW w:w="2302" w:type="dxa"/>
            <w:vAlign w:val="center"/>
          </w:tcPr>
          <w:p w14:paraId="7EBF09D9" w14:textId="77777777" w:rsidR="00532315" w:rsidRPr="00123F9B" w:rsidRDefault="00532315" w:rsidP="00DE0D04">
            <w:pPr>
              <w:rPr>
                <w:rFonts w:ascii="Cambria" w:hAnsi="Cambria"/>
                <w:sz w:val="22"/>
                <w:szCs w:val="22"/>
              </w:rPr>
            </w:pPr>
            <w:r w:rsidRPr="00123F9B">
              <w:rPr>
                <w:rFonts w:ascii="Cambria" w:hAnsi="Cambria"/>
                <w:sz w:val="22"/>
                <w:szCs w:val="22"/>
              </w:rPr>
              <w:t>Data/Evaluation Staff</w:t>
            </w:r>
          </w:p>
        </w:tc>
        <w:tc>
          <w:tcPr>
            <w:tcW w:w="1404" w:type="dxa"/>
            <w:vAlign w:val="center"/>
          </w:tcPr>
          <w:p w14:paraId="01E9B6C8" w14:textId="77777777" w:rsidR="00532315" w:rsidRPr="00123F9B" w:rsidRDefault="00532315" w:rsidP="00DE0D04">
            <w:pPr>
              <w:rPr>
                <w:rFonts w:ascii="Cambria" w:hAnsi="Cambria"/>
                <w:sz w:val="22"/>
                <w:szCs w:val="22"/>
              </w:rPr>
            </w:pPr>
          </w:p>
        </w:tc>
        <w:tc>
          <w:tcPr>
            <w:tcW w:w="949" w:type="dxa"/>
            <w:vAlign w:val="center"/>
          </w:tcPr>
          <w:p w14:paraId="7E15CE53" w14:textId="77777777" w:rsidR="00532315" w:rsidRPr="00123F9B" w:rsidRDefault="00532315" w:rsidP="00DE0D04">
            <w:pPr>
              <w:rPr>
                <w:rFonts w:ascii="Cambria" w:hAnsi="Cambria"/>
                <w:sz w:val="22"/>
                <w:szCs w:val="22"/>
              </w:rPr>
            </w:pPr>
          </w:p>
        </w:tc>
        <w:tc>
          <w:tcPr>
            <w:tcW w:w="3355" w:type="dxa"/>
            <w:vAlign w:val="center"/>
          </w:tcPr>
          <w:p w14:paraId="259944C9" w14:textId="77777777" w:rsidR="00532315" w:rsidRPr="00123F9B" w:rsidRDefault="00532315" w:rsidP="00DE0D04">
            <w:pPr>
              <w:rPr>
                <w:rFonts w:ascii="Cambria" w:hAnsi="Cambria"/>
                <w:sz w:val="22"/>
                <w:szCs w:val="22"/>
              </w:rPr>
            </w:pPr>
            <w:r w:rsidRPr="00123F9B">
              <w:rPr>
                <w:rFonts w:ascii="Cambria" w:hAnsi="Cambria"/>
                <w:sz w:val="22"/>
                <w:szCs w:val="22"/>
              </w:rPr>
              <w:t>Average reports/projects supported: ____</w:t>
            </w:r>
          </w:p>
        </w:tc>
        <w:tc>
          <w:tcPr>
            <w:tcW w:w="2790" w:type="dxa"/>
            <w:vAlign w:val="center"/>
          </w:tcPr>
          <w:p w14:paraId="03F09C87" w14:textId="77777777" w:rsidR="00532315" w:rsidRPr="00123F9B" w:rsidRDefault="00532315" w:rsidP="00DE0D04">
            <w:pPr>
              <w:rPr>
                <w:rFonts w:ascii="Cambria" w:hAnsi="Cambria"/>
                <w:sz w:val="22"/>
                <w:szCs w:val="22"/>
              </w:rPr>
            </w:pPr>
          </w:p>
        </w:tc>
      </w:tr>
      <w:tr w:rsidR="00532315" w:rsidRPr="00123F9B" w14:paraId="258C08AA" w14:textId="77777777" w:rsidTr="00DE0D04">
        <w:trPr>
          <w:trHeight w:val="300"/>
        </w:trPr>
        <w:tc>
          <w:tcPr>
            <w:tcW w:w="2302" w:type="dxa"/>
            <w:vAlign w:val="center"/>
          </w:tcPr>
          <w:p w14:paraId="79988571" w14:textId="77777777" w:rsidR="00532315" w:rsidRPr="00123F9B" w:rsidRDefault="00532315" w:rsidP="00DE0D04">
            <w:pPr>
              <w:rPr>
                <w:rFonts w:ascii="Cambria" w:hAnsi="Cambria"/>
                <w:sz w:val="22"/>
                <w:szCs w:val="22"/>
              </w:rPr>
            </w:pPr>
            <w:r w:rsidRPr="00123F9B">
              <w:rPr>
                <w:rFonts w:ascii="Cambria" w:hAnsi="Cambria"/>
                <w:sz w:val="22"/>
                <w:szCs w:val="22"/>
              </w:rPr>
              <w:t>Administrative Support</w:t>
            </w:r>
          </w:p>
        </w:tc>
        <w:tc>
          <w:tcPr>
            <w:tcW w:w="1404" w:type="dxa"/>
            <w:vAlign w:val="center"/>
          </w:tcPr>
          <w:p w14:paraId="6B442FB1" w14:textId="77777777" w:rsidR="00532315" w:rsidRPr="00123F9B" w:rsidRDefault="00532315" w:rsidP="00DE0D04">
            <w:pPr>
              <w:rPr>
                <w:rFonts w:ascii="Cambria" w:hAnsi="Cambria"/>
                <w:sz w:val="22"/>
                <w:szCs w:val="22"/>
              </w:rPr>
            </w:pPr>
          </w:p>
        </w:tc>
        <w:tc>
          <w:tcPr>
            <w:tcW w:w="949" w:type="dxa"/>
            <w:vAlign w:val="center"/>
          </w:tcPr>
          <w:p w14:paraId="31E68C04" w14:textId="77777777" w:rsidR="00532315" w:rsidRPr="00123F9B" w:rsidRDefault="00532315" w:rsidP="00DE0D04">
            <w:pPr>
              <w:rPr>
                <w:rFonts w:ascii="Cambria" w:hAnsi="Cambria"/>
                <w:sz w:val="22"/>
                <w:szCs w:val="22"/>
              </w:rPr>
            </w:pPr>
          </w:p>
        </w:tc>
        <w:tc>
          <w:tcPr>
            <w:tcW w:w="3355" w:type="dxa"/>
            <w:vAlign w:val="center"/>
          </w:tcPr>
          <w:p w14:paraId="749652E3" w14:textId="77777777" w:rsidR="00532315" w:rsidRPr="00123F9B" w:rsidRDefault="00532315" w:rsidP="00DE0D04">
            <w:pPr>
              <w:rPr>
                <w:rFonts w:ascii="Cambria" w:hAnsi="Cambria"/>
                <w:sz w:val="22"/>
                <w:szCs w:val="22"/>
              </w:rPr>
            </w:pPr>
            <w:r w:rsidRPr="00123F9B">
              <w:rPr>
                <w:rFonts w:ascii="Cambria" w:hAnsi="Cambria"/>
                <w:sz w:val="22"/>
                <w:szCs w:val="22"/>
              </w:rPr>
              <w:t>Staff supported: ____</w:t>
            </w:r>
          </w:p>
        </w:tc>
        <w:tc>
          <w:tcPr>
            <w:tcW w:w="2790" w:type="dxa"/>
            <w:vAlign w:val="center"/>
          </w:tcPr>
          <w:p w14:paraId="45F6BBB6" w14:textId="77777777" w:rsidR="00532315" w:rsidRPr="00123F9B" w:rsidRDefault="00532315" w:rsidP="00DE0D04">
            <w:pPr>
              <w:rPr>
                <w:rFonts w:ascii="Cambria" w:hAnsi="Cambria"/>
                <w:sz w:val="22"/>
                <w:szCs w:val="22"/>
              </w:rPr>
            </w:pPr>
          </w:p>
        </w:tc>
      </w:tr>
    </w:tbl>
    <w:p w14:paraId="0835298B" w14:textId="77777777" w:rsidR="00532315" w:rsidRPr="00123F9B" w:rsidRDefault="00532315" w:rsidP="00532315">
      <w:pPr>
        <w:rPr>
          <w:rFonts w:ascii="Cambria" w:hAnsi="Cambria"/>
          <w:sz w:val="22"/>
          <w:szCs w:val="22"/>
        </w:rPr>
      </w:pPr>
    </w:p>
    <w:p w14:paraId="7A876D6B" w14:textId="77777777" w:rsidR="00532315" w:rsidRPr="00123F9B" w:rsidRDefault="00532315" w:rsidP="00532315">
      <w:pPr>
        <w:pStyle w:val="Heading4"/>
        <w:spacing w:before="319" w:after="319"/>
        <w:jc w:val="left"/>
        <w:rPr>
          <w:rFonts w:ascii="Cambria" w:hAnsi="Cambria"/>
          <w:sz w:val="22"/>
          <w:szCs w:val="22"/>
        </w:rPr>
      </w:pPr>
      <w:r w:rsidRPr="00123F9B">
        <w:rPr>
          <w:rFonts w:ascii="Cambria" w:hAnsi="Cambria"/>
          <w:sz w:val="22"/>
          <w:szCs w:val="22"/>
        </w:rPr>
        <w:t>Table 2. Proposed Future Positions to be covered by the Vendor</w:t>
      </w:r>
    </w:p>
    <w:tbl>
      <w:tblPr>
        <w:tblW w:w="0" w:type="auto"/>
        <w:tblLook w:val="06A0" w:firstRow="1" w:lastRow="0" w:firstColumn="1" w:lastColumn="0" w:noHBand="1" w:noVBand="1"/>
      </w:tblPr>
      <w:tblGrid>
        <w:gridCol w:w="1054"/>
        <w:gridCol w:w="1898"/>
        <w:gridCol w:w="1287"/>
        <w:gridCol w:w="1541"/>
        <w:gridCol w:w="1994"/>
        <w:gridCol w:w="3026"/>
      </w:tblGrid>
      <w:tr w:rsidR="00532315" w:rsidRPr="00123F9B" w14:paraId="518B025F" w14:textId="77777777" w:rsidTr="00DE0D04">
        <w:trPr>
          <w:trHeight w:val="300"/>
        </w:trPr>
        <w:tc>
          <w:tcPr>
            <w:tcW w:w="652" w:type="dxa"/>
            <w:vAlign w:val="center"/>
          </w:tcPr>
          <w:p w14:paraId="387D9D5B"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Position</w:t>
            </w:r>
          </w:p>
        </w:tc>
        <w:tc>
          <w:tcPr>
            <w:tcW w:w="1990" w:type="dxa"/>
            <w:vAlign w:val="center"/>
          </w:tcPr>
          <w:p w14:paraId="460A6CB9"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New or Existing Position</w:t>
            </w:r>
          </w:p>
        </w:tc>
        <w:tc>
          <w:tcPr>
            <w:tcW w:w="1257" w:type="dxa"/>
            <w:vAlign w:val="center"/>
          </w:tcPr>
          <w:p w14:paraId="18F9C5AF"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FTE Requested</w:t>
            </w:r>
          </w:p>
        </w:tc>
        <w:tc>
          <w:tcPr>
            <w:tcW w:w="1584" w:type="dxa"/>
            <w:vAlign w:val="center"/>
          </w:tcPr>
          <w:p w14:paraId="41218132"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Expected Hire Date</w:t>
            </w:r>
          </w:p>
        </w:tc>
        <w:tc>
          <w:tcPr>
            <w:tcW w:w="2089" w:type="dxa"/>
            <w:vAlign w:val="center"/>
          </w:tcPr>
          <w:p w14:paraId="3D6644F7"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Primary Project Function</w:t>
            </w:r>
          </w:p>
        </w:tc>
        <w:tc>
          <w:tcPr>
            <w:tcW w:w="3228" w:type="dxa"/>
            <w:vAlign w:val="center"/>
          </w:tcPr>
          <w:p w14:paraId="17707D7E"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Required Before Project Launch? (Y/N)</w:t>
            </w:r>
          </w:p>
        </w:tc>
      </w:tr>
    </w:tbl>
    <w:p w14:paraId="5CE6C7CF" w14:textId="77777777" w:rsidR="00532315" w:rsidRPr="00123F9B" w:rsidRDefault="00532315" w:rsidP="00532315">
      <w:pPr>
        <w:rPr>
          <w:rFonts w:ascii="Cambria" w:hAnsi="Cambria"/>
          <w:sz w:val="22"/>
          <w:szCs w:val="22"/>
        </w:rPr>
      </w:pPr>
    </w:p>
    <w:p w14:paraId="1C8C2D1D" w14:textId="77777777" w:rsidR="00532315" w:rsidRPr="00123F9B" w:rsidRDefault="00532315" w:rsidP="00532315">
      <w:pPr>
        <w:pStyle w:val="Heading4"/>
        <w:spacing w:before="319" w:after="319"/>
        <w:jc w:val="left"/>
        <w:rPr>
          <w:rFonts w:ascii="Cambria" w:hAnsi="Cambria"/>
          <w:bCs/>
          <w:sz w:val="22"/>
          <w:szCs w:val="22"/>
        </w:rPr>
      </w:pPr>
      <w:r w:rsidRPr="00123F9B">
        <w:rPr>
          <w:rFonts w:ascii="Cambria" w:hAnsi="Cambria"/>
          <w:bCs/>
          <w:sz w:val="22"/>
          <w:szCs w:val="22"/>
        </w:rPr>
        <w:t>Table 3. Clinical Throughput (Complete only for applicable clinical services)</w:t>
      </w:r>
    </w:p>
    <w:tbl>
      <w:tblPr>
        <w:tblW w:w="0" w:type="auto"/>
        <w:tblLook w:val="06A0" w:firstRow="1" w:lastRow="0" w:firstColumn="1" w:lastColumn="0" w:noHBand="1" w:noVBand="1"/>
      </w:tblPr>
      <w:tblGrid>
        <w:gridCol w:w="1533"/>
        <w:gridCol w:w="3902"/>
        <w:gridCol w:w="3017"/>
        <w:gridCol w:w="2348"/>
      </w:tblGrid>
      <w:tr w:rsidR="00532315" w:rsidRPr="00123F9B" w14:paraId="6F2DCF4B" w14:textId="77777777" w:rsidTr="00DE0D04">
        <w:trPr>
          <w:trHeight w:val="300"/>
        </w:trPr>
        <w:tc>
          <w:tcPr>
            <w:tcW w:w="1563" w:type="dxa"/>
            <w:vAlign w:val="center"/>
          </w:tcPr>
          <w:p w14:paraId="48AB6E01"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Service Type</w:t>
            </w:r>
          </w:p>
        </w:tc>
        <w:tc>
          <w:tcPr>
            <w:tcW w:w="4111" w:type="dxa"/>
            <w:vAlign w:val="center"/>
          </w:tcPr>
          <w:p w14:paraId="73A7E63D"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Current Average Patients/Visits per Day</w:t>
            </w:r>
          </w:p>
        </w:tc>
        <w:tc>
          <w:tcPr>
            <w:tcW w:w="3189" w:type="dxa"/>
            <w:vAlign w:val="center"/>
          </w:tcPr>
          <w:p w14:paraId="0B38B61D"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Average Visit Length (minutes)</w:t>
            </w:r>
          </w:p>
        </w:tc>
        <w:tc>
          <w:tcPr>
            <w:tcW w:w="2476" w:type="dxa"/>
            <w:vAlign w:val="center"/>
          </w:tcPr>
          <w:p w14:paraId="19AF2511"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Current Annual Volume</w:t>
            </w:r>
          </w:p>
        </w:tc>
      </w:tr>
      <w:tr w:rsidR="00532315" w:rsidRPr="00123F9B" w14:paraId="7F92588B" w14:textId="77777777" w:rsidTr="00DE0D04">
        <w:trPr>
          <w:trHeight w:val="300"/>
        </w:trPr>
        <w:tc>
          <w:tcPr>
            <w:tcW w:w="1563" w:type="dxa"/>
            <w:vAlign w:val="center"/>
          </w:tcPr>
          <w:p w14:paraId="4B767372" w14:textId="77777777" w:rsidR="00532315" w:rsidRPr="00123F9B" w:rsidRDefault="00532315" w:rsidP="00DE0D04">
            <w:pPr>
              <w:rPr>
                <w:rFonts w:ascii="Cambria" w:hAnsi="Cambria"/>
                <w:sz w:val="22"/>
                <w:szCs w:val="22"/>
              </w:rPr>
            </w:pPr>
            <w:r w:rsidRPr="00123F9B">
              <w:rPr>
                <w:rFonts w:ascii="Cambria" w:hAnsi="Cambria"/>
                <w:sz w:val="22"/>
                <w:szCs w:val="22"/>
              </w:rPr>
              <w:t>Home visits</w:t>
            </w:r>
          </w:p>
        </w:tc>
        <w:tc>
          <w:tcPr>
            <w:tcW w:w="4111" w:type="dxa"/>
            <w:vAlign w:val="center"/>
          </w:tcPr>
          <w:p w14:paraId="1A37B85B" w14:textId="77777777" w:rsidR="00532315" w:rsidRPr="00123F9B" w:rsidRDefault="00532315" w:rsidP="00DE0D04">
            <w:pPr>
              <w:rPr>
                <w:rFonts w:ascii="Cambria" w:hAnsi="Cambria"/>
                <w:sz w:val="22"/>
                <w:szCs w:val="22"/>
              </w:rPr>
            </w:pPr>
          </w:p>
        </w:tc>
        <w:tc>
          <w:tcPr>
            <w:tcW w:w="3189" w:type="dxa"/>
            <w:vAlign w:val="center"/>
          </w:tcPr>
          <w:p w14:paraId="66A829A9" w14:textId="77777777" w:rsidR="00532315" w:rsidRPr="00123F9B" w:rsidRDefault="00532315" w:rsidP="00DE0D04">
            <w:pPr>
              <w:rPr>
                <w:rFonts w:ascii="Cambria" w:hAnsi="Cambria"/>
                <w:sz w:val="22"/>
                <w:szCs w:val="22"/>
              </w:rPr>
            </w:pPr>
          </w:p>
        </w:tc>
        <w:tc>
          <w:tcPr>
            <w:tcW w:w="2476" w:type="dxa"/>
            <w:vAlign w:val="center"/>
          </w:tcPr>
          <w:p w14:paraId="5C5337D9" w14:textId="77777777" w:rsidR="00532315" w:rsidRPr="00123F9B" w:rsidRDefault="00532315" w:rsidP="00DE0D04">
            <w:pPr>
              <w:rPr>
                <w:rFonts w:ascii="Cambria" w:hAnsi="Cambria"/>
                <w:sz w:val="22"/>
                <w:szCs w:val="22"/>
              </w:rPr>
            </w:pPr>
          </w:p>
        </w:tc>
      </w:tr>
      <w:tr w:rsidR="00532315" w:rsidRPr="00123F9B" w14:paraId="55E9ADEB" w14:textId="77777777" w:rsidTr="00DE0D04">
        <w:trPr>
          <w:trHeight w:val="300"/>
        </w:trPr>
        <w:tc>
          <w:tcPr>
            <w:tcW w:w="1563" w:type="dxa"/>
            <w:vAlign w:val="center"/>
          </w:tcPr>
          <w:p w14:paraId="2C5BCF19" w14:textId="77777777" w:rsidR="00532315" w:rsidRPr="00123F9B" w:rsidRDefault="00532315" w:rsidP="00DE0D04">
            <w:pPr>
              <w:rPr>
                <w:rFonts w:ascii="Cambria" w:hAnsi="Cambria"/>
                <w:sz w:val="22"/>
                <w:szCs w:val="22"/>
              </w:rPr>
            </w:pPr>
            <w:r w:rsidRPr="00123F9B">
              <w:rPr>
                <w:rFonts w:ascii="Cambria" w:hAnsi="Cambria"/>
                <w:sz w:val="22"/>
                <w:szCs w:val="22"/>
              </w:rPr>
              <w:t>Clinic visits</w:t>
            </w:r>
          </w:p>
        </w:tc>
        <w:tc>
          <w:tcPr>
            <w:tcW w:w="4111" w:type="dxa"/>
            <w:vAlign w:val="center"/>
          </w:tcPr>
          <w:p w14:paraId="5924BCA2" w14:textId="77777777" w:rsidR="00532315" w:rsidRPr="00123F9B" w:rsidRDefault="00532315" w:rsidP="00DE0D04">
            <w:pPr>
              <w:rPr>
                <w:rFonts w:ascii="Cambria" w:hAnsi="Cambria"/>
                <w:sz w:val="22"/>
                <w:szCs w:val="22"/>
              </w:rPr>
            </w:pPr>
          </w:p>
        </w:tc>
        <w:tc>
          <w:tcPr>
            <w:tcW w:w="3189" w:type="dxa"/>
            <w:vAlign w:val="center"/>
          </w:tcPr>
          <w:p w14:paraId="716588C9" w14:textId="77777777" w:rsidR="00532315" w:rsidRPr="00123F9B" w:rsidRDefault="00532315" w:rsidP="00DE0D04">
            <w:pPr>
              <w:rPr>
                <w:rFonts w:ascii="Cambria" w:hAnsi="Cambria"/>
                <w:sz w:val="22"/>
                <w:szCs w:val="22"/>
              </w:rPr>
            </w:pPr>
          </w:p>
        </w:tc>
        <w:tc>
          <w:tcPr>
            <w:tcW w:w="2476" w:type="dxa"/>
            <w:vAlign w:val="center"/>
          </w:tcPr>
          <w:p w14:paraId="5F3D8379" w14:textId="77777777" w:rsidR="00532315" w:rsidRPr="00123F9B" w:rsidRDefault="00532315" w:rsidP="00DE0D04">
            <w:pPr>
              <w:rPr>
                <w:rFonts w:ascii="Cambria" w:hAnsi="Cambria"/>
                <w:sz w:val="22"/>
                <w:szCs w:val="22"/>
              </w:rPr>
            </w:pPr>
          </w:p>
        </w:tc>
      </w:tr>
      <w:tr w:rsidR="00532315" w:rsidRPr="00123F9B" w14:paraId="6362842E" w14:textId="77777777" w:rsidTr="00DE0D04">
        <w:trPr>
          <w:trHeight w:val="300"/>
        </w:trPr>
        <w:tc>
          <w:tcPr>
            <w:tcW w:w="1563" w:type="dxa"/>
            <w:vAlign w:val="center"/>
          </w:tcPr>
          <w:p w14:paraId="00C1FEF8" w14:textId="77777777" w:rsidR="00532315" w:rsidRPr="00123F9B" w:rsidRDefault="00532315" w:rsidP="00DE0D04">
            <w:pPr>
              <w:rPr>
                <w:rFonts w:ascii="Cambria" w:hAnsi="Cambria"/>
                <w:sz w:val="22"/>
                <w:szCs w:val="22"/>
              </w:rPr>
            </w:pPr>
            <w:r w:rsidRPr="00123F9B">
              <w:rPr>
                <w:rFonts w:ascii="Cambria" w:hAnsi="Cambria"/>
                <w:sz w:val="22"/>
                <w:szCs w:val="22"/>
              </w:rPr>
              <w:t>Telehealth visits</w:t>
            </w:r>
          </w:p>
        </w:tc>
        <w:tc>
          <w:tcPr>
            <w:tcW w:w="4111" w:type="dxa"/>
            <w:vAlign w:val="center"/>
          </w:tcPr>
          <w:p w14:paraId="2D5F2778" w14:textId="77777777" w:rsidR="00532315" w:rsidRPr="00123F9B" w:rsidRDefault="00532315" w:rsidP="00DE0D04">
            <w:pPr>
              <w:rPr>
                <w:rFonts w:ascii="Cambria" w:hAnsi="Cambria"/>
                <w:sz w:val="22"/>
                <w:szCs w:val="22"/>
              </w:rPr>
            </w:pPr>
          </w:p>
        </w:tc>
        <w:tc>
          <w:tcPr>
            <w:tcW w:w="3189" w:type="dxa"/>
            <w:vAlign w:val="center"/>
          </w:tcPr>
          <w:p w14:paraId="3679E2FD" w14:textId="77777777" w:rsidR="00532315" w:rsidRPr="00123F9B" w:rsidRDefault="00532315" w:rsidP="00DE0D04">
            <w:pPr>
              <w:rPr>
                <w:rFonts w:ascii="Cambria" w:hAnsi="Cambria"/>
                <w:sz w:val="22"/>
                <w:szCs w:val="22"/>
              </w:rPr>
            </w:pPr>
          </w:p>
        </w:tc>
        <w:tc>
          <w:tcPr>
            <w:tcW w:w="2476" w:type="dxa"/>
            <w:vAlign w:val="center"/>
          </w:tcPr>
          <w:p w14:paraId="7D05D252" w14:textId="77777777" w:rsidR="00532315" w:rsidRPr="00123F9B" w:rsidRDefault="00532315" w:rsidP="00DE0D04">
            <w:pPr>
              <w:rPr>
                <w:rFonts w:ascii="Cambria" w:hAnsi="Cambria"/>
                <w:sz w:val="22"/>
                <w:szCs w:val="22"/>
              </w:rPr>
            </w:pPr>
          </w:p>
        </w:tc>
      </w:tr>
      <w:tr w:rsidR="00532315" w:rsidRPr="00123F9B" w14:paraId="2CA859E5" w14:textId="77777777" w:rsidTr="00DE0D04">
        <w:trPr>
          <w:trHeight w:val="300"/>
        </w:trPr>
        <w:tc>
          <w:tcPr>
            <w:tcW w:w="1563" w:type="dxa"/>
            <w:vAlign w:val="center"/>
          </w:tcPr>
          <w:p w14:paraId="5575C43B" w14:textId="77777777" w:rsidR="00532315" w:rsidRPr="00123F9B" w:rsidRDefault="00532315" w:rsidP="00DE0D04">
            <w:pPr>
              <w:rPr>
                <w:rFonts w:ascii="Cambria" w:hAnsi="Cambria"/>
                <w:sz w:val="22"/>
                <w:szCs w:val="22"/>
              </w:rPr>
            </w:pPr>
            <w:r w:rsidRPr="00123F9B">
              <w:rPr>
                <w:rFonts w:ascii="Cambria" w:hAnsi="Cambria"/>
                <w:sz w:val="22"/>
                <w:szCs w:val="22"/>
              </w:rPr>
              <w:t>Other (specify)</w:t>
            </w:r>
          </w:p>
        </w:tc>
        <w:tc>
          <w:tcPr>
            <w:tcW w:w="4111" w:type="dxa"/>
            <w:vAlign w:val="center"/>
          </w:tcPr>
          <w:p w14:paraId="21F5FE60" w14:textId="77777777" w:rsidR="00532315" w:rsidRPr="00123F9B" w:rsidRDefault="00532315" w:rsidP="00DE0D04">
            <w:pPr>
              <w:rPr>
                <w:rFonts w:ascii="Cambria" w:hAnsi="Cambria"/>
                <w:sz w:val="22"/>
                <w:szCs w:val="22"/>
              </w:rPr>
            </w:pPr>
          </w:p>
        </w:tc>
        <w:tc>
          <w:tcPr>
            <w:tcW w:w="3189" w:type="dxa"/>
            <w:vAlign w:val="center"/>
          </w:tcPr>
          <w:p w14:paraId="752C74C6" w14:textId="77777777" w:rsidR="00532315" w:rsidRPr="00123F9B" w:rsidRDefault="00532315" w:rsidP="00DE0D04">
            <w:pPr>
              <w:rPr>
                <w:rFonts w:ascii="Cambria" w:hAnsi="Cambria"/>
                <w:sz w:val="22"/>
                <w:szCs w:val="22"/>
              </w:rPr>
            </w:pPr>
          </w:p>
        </w:tc>
        <w:tc>
          <w:tcPr>
            <w:tcW w:w="2476" w:type="dxa"/>
            <w:vAlign w:val="center"/>
          </w:tcPr>
          <w:p w14:paraId="4588D035" w14:textId="77777777" w:rsidR="00532315" w:rsidRPr="00123F9B" w:rsidRDefault="00532315" w:rsidP="00DE0D04">
            <w:pPr>
              <w:rPr>
                <w:rFonts w:ascii="Cambria" w:hAnsi="Cambria"/>
                <w:sz w:val="22"/>
                <w:szCs w:val="22"/>
              </w:rPr>
            </w:pPr>
          </w:p>
        </w:tc>
      </w:tr>
    </w:tbl>
    <w:p w14:paraId="518D7B76" w14:textId="77777777" w:rsidR="00532315" w:rsidRPr="00123F9B" w:rsidRDefault="00532315" w:rsidP="00532315">
      <w:pPr>
        <w:rPr>
          <w:rFonts w:ascii="Cambria" w:hAnsi="Cambria"/>
          <w:sz w:val="22"/>
          <w:szCs w:val="22"/>
        </w:rPr>
      </w:pPr>
    </w:p>
    <w:p w14:paraId="3BC62C78" w14:textId="77777777" w:rsidR="00532315" w:rsidRPr="00123F9B" w:rsidRDefault="00532315" w:rsidP="00532315">
      <w:pPr>
        <w:pStyle w:val="Heading4"/>
        <w:spacing w:before="319" w:after="319"/>
        <w:jc w:val="left"/>
        <w:rPr>
          <w:rFonts w:ascii="Cambria" w:hAnsi="Cambria"/>
          <w:bCs/>
          <w:sz w:val="22"/>
          <w:szCs w:val="22"/>
        </w:rPr>
      </w:pPr>
      <w:r w:rsidRPr="00123F9B">
        <w:rPr>
          <w:rFonts w:ascii="Cambria" w:hAnsi="Cambria"/>
          <w:bCs/>
          <w:sz w:val="22"/>
          <w:szCs w:val="22"/>
        </w:rPr>
        <w:lastRenderedPageBreak/>
        <w:t>Table 4. Operational Capacity</w:t>
      </w:r>
    </w:p>
    <w:tbl>
      <w:tblPr>
        <w:tblW w:w="0" w:type="auto"/>
        <w:tblLook w:val="06A0" w:firstRow="1" w:lastRow="0" w:firstColumn="1" w:lastColumn="0" w:noHBand="1" w:noVBand="1"/>
      </w:tblPr>
      <w:tblGrid>
        <w:gridCol w:w="4960"/>
        <w:gridCol w:w="1769"/>
      </w:tblGrid>
      <w:tr w:rsidR="00532315" w:rsidRPr="00123F9B" w14:paraId="5409BBB8" w14:textId="77777777" w:rsidTr="00DE0D04">
        <w:trPr>
          <w:trHeight w:val="300"/>
        </w:trPr>
        <w:tc>
          <w:tcPr>
            <w:tcW w:w="4960" w:type="dxa"/>
            <w:vAlign w:val="center"/>
          </w:tcPr>
          <w:p w14:paraId="3CA4BFD3"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Measure</w:t>
            </w:r>
          </w:p>
        </w:tc>
        <w:tc>
          <w:tcPr>
            <w:tcW w:w="1769" w:type="dxa"/>
            <w:vAlign w:val="center"/>
          </w:tcPr>
          <w:p w14:paraId="175FDF64" w14:textId="77777777" w:rsidR="00532315" w:rsidRPr="00123F9B" w:rsidRDefault="00532315" w:rsidP="00DE0D04">
            <w:pPr>
              <w:jc w:val="center"/>
              <w:rPr>
                <w:rFonts w:ascii="Cambria" w:hAnsi="Cambria"/>
                <w:b/>
                <w:bCs/>
                <w:sz w:val="22"/>
                <w:szCs w:val="22"/>
              </w:rPr>
            </w:pPr>
            <w:r w:rsidRPr="00123F9B">
              <w:rPr>
                <w:rFonts w:ascii="Cambria" w:hAnsi="Cambria"/>
                <w:b/>
                <w:bCs/>
                <w:sz w:val="22"/>
                <w:szCs w:val="22"/>
              </w:rPr>
              <w:t>Current Value</w:t>
            </w:r>
          </w:p>
        </w:tc>
      </w:tr>
      <w:tr w:rsidR="00532315" w:rsidRPr="00123F9B" w14:paraId="1E51F1C1" w14:textId="77777777" w:rsidTr="00DE0D04">
        <w:trPr>
          <w:trHeight w:val="285"/>
        </w:trPr>
        <w:tc>
          <w:tcPr>
            <w:tcW w:w="4960" w:type="dxa"/>
            <w:vAlign w:val="center"/>
          </w:tcPr>
          <w:p w14:paraId="14736B1F" w14:textId="77777777" w:rsidR="00532315" w:rsidRPr="00123F9B" w:rsidRDefault="00532315" w:rsidP="00DE0D04">
            <w:pPr>
              <w:rPr>
                <w:rFonts w:ascii="Cambria" w:hAnsi="Cambria"/>
                <w:sz w:val="22"/>
                <w:szCs w:val="22"/>
              </w:rPr>
            </w:pPr>
            <w:r w:rsidRPr="00123F9B">
              <w:rPr>
                <w:rFonts w:ascii="Cambria" w:hAnsi="Cambria"/>
                <w:sz w:val="22"/>
                <w:szCs w:val="22"/>
              </w:rPr>
              <w:t>Total clinical FTE</w:t>
            </w:r>
          </w:p>
        </w:tc>
        <w:tc>
          <w:tcPr>
            <w:tcW w:w="1769" w:type="dxa"/>
            <w:vAlign w:val="center"/>
          </w:tcPr>
          <w:p w14:paraId="2AE13F9B" w14:textId="77777777" w:rsidR="00532315" w:rsidRPr="00123F9B" w:rsidRDefault="00532315" w:rsidP="00DE0D04">
            <w:pPr>
              <w:rPr>
                <w:rFonts w:ascii="Cambria" w:hAnsi="Cambria"/>
                <w:sz w:val="22"/>
                <w:szCs w:val="22"/>
              </w:rPr>
            </w:pPr>
          </w:p>
        </w:tc>
      </w:tr>
      <w:tr w:rsidR="00532315" w:rsidRPr="00123F9B" w14:paraId="05B830BF" w14:textId="77777777" w:rsidTr="00DE0D04">
        <w:trPr>
          <w:trHeight w:val="300"/>
        </w:trPr>
        <w:tc>
          <w:tcPr>
            <w:tcW w:w="4960" w:type="dxa"/>
            <w:vAlign w:val="center"/>
          </w:tcPr>
          <w:p w14:paraId="48B447CA" w14:textId="77777777" w:rsidR="00532315" w:rsidRPr="00123F9B" w:rsidRDefault="00532315" w:rsidP="00DE0D04">
            <w:pPr>
              <w:rPr>
                <w:rFonts w:ascii="Cambria" w:hAnsi="Cambria"/>
                <w:sz w:val="22"/>
                <w:szCs w:val="22"/>
              </w:rPr>
            </w:pPr>
            <w:r w:rsidRPr="00123F9B">
              <w:rPr>
                <w:rFonts w:ascii="Cambria" w:hAnsi="Cambria"/>
                <w:sz w:val="22"/>
                <w:szCs w:val="22"/>
              </w:rPr>
              <w:t>Total operational/administrative FTE</w:t>
            </w:r>
          </w:p>
        </w:tc>
        <w:tc>
          <w:tcPr>
            <w:tcW w:w="1769" w:type="dxa"/>
            <w:vAlign w:val="center"/>
          </w:tcPr>
          <w:p w14:paraId="4732DF95" w14:textId="77777777" w:rsidR="00532315" w:rsidRPr="00123F9B" w:rsidRDefault="00532315" w:rsidP="00DE0D04">
            <w:pPr>
              <w:rPr>
                <w:rFonts w:ascii="Cambria" w:hAnsi="Cambria"/>
                <w:sz w:val="22"/>
                <w:szCs w:val="22"/>
              </w:rPr>
            </w:pPr>
          </w:p>
        </w:tc>
      </w:tr>
      <w:tr w:rsidR="00532315" w:rsidRPr="00123F9B" w14:paraId="4B8AFFD6" w14:textId="77777777" w:rsidTr="00DE0D04">
        <w:trPr>
          <w:trHeight w:val="300"/>
        </w:trPr>
        <w:tc>
          <w:tcPr>
            <w:tcW w:w="4960" w:type="dxa"/>
            <w:vAlign w:val="center"/>
          </w:tcPr>
          <w:p w14:paraId="0632CC28" w14:textId="77777777" w:rsidR="00532315" w:rsidRPr="00123F9B" w:rsidRDefault="00532315" w:rsidP="00DE0D04">
            <w:pPr>
              <w:rPr>
                <w:rFonts w:ascii="Cambria" w:hAnsi="Cambria"/>
                <w:sz w:val="22"/>
                <w:szCs w:val="22"/>
              </w:rPr>
            </w:pPr>
            <w:r w:rsidRPr="00123F9B">
              <w:rPr>
                <w:rFonts w:ascii="Cambria" w:hAnsi="Cambria"/>
                <w:sz w:val="22"/>
                <w:szCs w:val="22"/>
              </w:rPr>
              <w:t>Current vacancy rate (%)</w:t>
            </w:r>
          </w:p>
        </w:tc>
        <w:tc>
          <w:tcPr>
            <w:tcW w:w="1769" w:type="dxa"/>
            <w:vAlign w:val="center"/>
          </w:tcPr>
          <w:p w14:paraId="65CED9EB" w14:textId="77777777" w:rsidR="00532315" w:rsidRPr="00123F9B" w:rsidRDefault="00532315" w:rsidP="00DE0D04">
            <w:pPr>
              <w:rPr>
                <w:rFonts w:ascii="Cambria" w:hAnsi="Cambria"/>
                <w:sz w:val="22"/>
                <w:szCs w:val="22"/>
              </w:rPr>
            </w:pPr>
          </w:p>
        </w:tc>
      </w:tr>
      <w:tr w:rsidR="00532315" w:rsidRPr="00123F9B" w14:paraId="02331001" w14:textId="77777777" w:rsidTr="00DE0D04">
        <w:trPr>
          <w:trHeight w:val="300"/>
        </w:trPr>
        <w:tc>
          <w:tcPr>
            <w:tcW w:w="4960" w:type="dxa"/>
            <w:vAlign w:val="center"/>
          </w:tcPr>
          <w:p w14:paraId="2E858B10" w14:textId="77777777" w:rsidR="00532315" w:rsidRPr="00123F9B" w:rsidRDefault="00532315" w:rsidP="00DE0D04">
            <w:pPr>
              <w:rPr>
                <w:rFonts w:ascii="Cambria" w:hAnsi="Cambria"/>
                <w:sz w:val="22"/>
                <w:szCs w:val="22"/>
              </w:rPr>
            </w:pPr>
            <w:r w:rsidRPr="00123F9B">
              <w:rPr>
                <w:rFonts w:ascii="Cambria" w:hAnsi="Cambria"/>
                <w:sz w:val="22"/>
                <w:szCs w:val="22"/>
              </w:rPr>
              <w:t>Average time to fill clinical vacancies (days)</w:t>
            </w:r>
          </w:p>
        </w:tc>
        <w:tc>
          <w:tcPr>
            <w:tcW w:w="1769" w:type="dxa"/>
            <w:vAlign w:val="center"/>
          </w:tcPr>
          <w:p w14:paraId="5434A1E1" w14:textId="77777777" w:rsidR="00532315" w:rsidRPr="00123F9B" w:rsidRDefault="00532315" w:rsidP="00DE0D04">
            <w:pPr>
              <w:rPr>
                <w:rFonts w:ascii="Cambria" w:hAnsi="Cambria"/>
                <w:sz w:val="22"/>
                <w:szCs w:val="22"/>
              </w:rPr>
            </w:pPr>
          </w:p>
        </w:tc>
      </w:tr>
      <w:tr w:rsidR="00532315" w:rsidRPr="00123F9B" w14:paraId="77362F6B" w14:textId="77777777" w:rsidTr="00DE0D04">
        <w:trPr>
          <w:trHeight w:val="300"/>
        </w:trPr>
        <w:tc>
          <w:tcPr>
            <w:tcW w:w="4960" w:type="dxa"/>
            <w:vAlign w:val="center"/>
          </w:tcPr>
          <w:p w14:paraId="7BF9B2FA" w14:textId="77777777" w:rsidR="00532315" w:rsidRPr="00123F9B" w:rsidRDefault="00532315" w:rsidP="00DE0D04">
            <w:pPr>
              <w:rPr>
                <w:rFonts w:ascii="Cambria" w:hAnsi="Cambria"/>
                <w:sz w:val="22"/>
                <w:szCs w:val="22"/>
              </w:rPr>
            </w:pPr>
            <w:r w:rsidRPr="00123F9B">
              <w:rPr>
                <w:rFonts w:ascii="Cambria" w:hAnsi="Cambria"/>
                <w:sz w:val="22"/>
                <w:szCs w:val="22"/>
              </w:rPr>
              <w:t>Average time to fill operational vacancies (days)</w:t>
            </w:r>
          </w:p>
        </w:tc>
        <w:tc>
          <w:tcPr>
            <w:tcW w:w="1769" w:type="dxa"/>
            <w:vAlign w:val="center"/>
          </w:tcPr>
          <w:p w14:paraId="35541F01" w14:textId="77777777" w:rsidR="00532315" w:rsidRPr="00123F9B" w:rsidRDefault="00532315" w:rsidP="00DE0D04">
            <w:pPr>
              <w:rPr>
                <w:rFonts w:ascii="Cambria" w:hAnsi="Cambria"/>
                <w:sz w:val="22"/>
                <w:szCs w:val="22"/>
              </w:rPr>
            </w:pPr>
          </w:p>
        </w:tc>
      </w:tr>
    </w:tbl>
    <w:p w14:paraId="74C615B4" w14:textId="77777777" w:rsidR="00532315" w:rsidRPr="00123F9B" w:rsidRDefault="00532315" w:rsidP="00532315">
      <w:pPr>
        <w:rPr>
          <w:rFonts w:ascii="Cambria" w:hAnsi="Cambria"/>
          <w:sz w:val="22"/>
          <w:szCs w:val="22"/>
        </w:rPr>
      </w:pPr>
    </w:p>
    <w:p w14:paraId="6E3B81B7" w14:textId="77777777" w:rsidR="00532315" w:rsidRPr="00123F9B" w:rsidRDefault="00532315" w:rsidP="00532315">
      <w:pPr>
        <w:pStyle w:val="Heading4"/>
        <w:spacing w:before="319" w:after="319"/>
        <w:jc w:val="left"/>
        <w:rPr>
          <w:rFonts w:ascii="Cambria" w:hAnsi="Cambria"/>
          <w:bCs/>
          <w:sz w:val="22"/>
          <w:szCs w:val="22"/>
        </w:rPr>
      </w:pPr>
      <w:r w:rsidRPr="00123F9B">
        <w:rPr>
          <w:rFonts w:ascii="Cambria" w:hAnsi="Cambria"/>
          <w:bCs/>
          <w:sz w:val="22"/>
          <w:szCs w:val="22"/>
        </w:rPr>
        <w:t>Table 5. Clinical Capacity Ratios</w:t>
      </w:r>
    </w:p>
    <w:p w14:paraId="7BEC35E6" w14:textId="77777777" w:rsidR="00532315" w:rsidRPr="00D93E7A" w:rsidRDefault="00532315" w:rsidP="00532315">
      <w:pPr>
        <w:rPr>
          <w:rFonts w:ascii="Cambria" w:hAnsi="Cambria"/>
          <w:sz w:val="22"/>
          <w:szCs w:val="22"/>
        </w:rPr>
      </w:pPr>
      <w:r w:rsidRPr="00D93E7A">
        <w:rPr>
          <w:rFonts w:ascii="Cambria" w:hAnsi="Cambria"/>
          <w:sz w:val="22"/>
          <w:szCs w:val="22"/>
        </w:rPr>
        <w:t>A</w:t>
      </w:r>
      <w:r>
        <w:rPr>
          <w:rFonts w:ascii="Cambria" w:hAnsi="Cambria"/>
          <w:sz w:val="22"/>
          <w:szCs w:val="22"/>
        </w:rPr>
        <w:t xml:space="preserve"> </w:t>
      </w:r>
      <w:r w:rsidRPr="005A2A53">
        <w:rPr>
          <w:rFonts w:ascii="Cambria" w:hAnsi="Cambria"/>
          <w:sz w:val="22"/>
          <w:szCs w:val="22"/>
        </w:rPr>
        <w:t>vendor</w:t>
      </w:r>
      <w:r w:rsidRPr="00D93E7A">
        <w:rPr>
          <w:rFonts w:ascii="Cambria" w:hAnsi="Cambria"/>
          <w:sz w:val="22"/>
          <w:szCs w:val="22"/>
        </w:rPr>
        <w:t xml:space="preserve"> should provide current clinical and operational staffing ratios that demonstrate organizational capacity to implement the proposed project. A</w:t>
      </w:r>
      <w:r>
        <w:rPr>
          <w:rFonts w:ascii="Cambria" w:hAnsi="Cambria"/>
          <w:sz w:val="22"/>
          <w:szCs w:val="22"/>
        </w:rPr>
        <w:t xml:space="preserve"> </w:t>
      </w:r>
      <w:r w:rsidRPr="005A2A53">
        <w:rPr>
          <w:rFonts w:ascii="Cambria" w:hAnsi="Cambria"/>
          <w:sz w:val="22"/>
          <w:szCs w:val="22"/>
        </w:rPr>
        <w:t>vendor</w:t>
      </w:r>
      <w:r w:rsidRPr="00D93E7A">
        <w:rPr>
          <w:rFonts w:ascii="Cambria" w:hAnsi="Cambria"/>
          <w:sz w:val="22"/>
          <w:szCs w:val="22"/>
        </w:rPr>
        <w:t xml:space="preserve"> should report, as applicable: </w:t>
      </w:r>
    </w:p>
    <w:p w14:paraId="2FDCB277" w14:textId="77777777" w:rsidR="00532315" w:rsidRPr="00D93E7A" w:rsidRDefault="00532315" w:rsidP="00532315">
      <w:pPr>
        <w:rPr>
          <w:rFonts w:ascii="Cambria" w:hAnsi="Cambria"/>
          <w:sz w:val="22"/>
          <w:szCs w:val="22"/>
        </w:rPr>
      </w:pPr>
    </w:p>
    <w:tbl>
      <w:tblPr>
        <w:tblW w:w="0" w:type="auto"/>
        <w:tblLook w:val="06A0" w:firstRow="1" w:lastRow="0" w:firstColumn="1" w:lastColumn="0" w:noHBand="1" w:noVBand="1"/>
      </w:tblPr>
      <w:tblGrid>
        <w:gridCol w:w="4876"/>
        <w:gridCol w:w="1359"/>
        <w:gridCol w:w="4565"/>
      </w:tblGrid>
      <w:tr w:rsidR="00532315" w:rsidRPr="00D93E7A" w14:paraId="01A2D84B" w14:textId="77777777" w:rsidTr="00DE0D04">
        <w:trPr>
          <w:trHeight w:val="300"/>
        </w:trPr>
        <w:tc>
          <w:tcPr>
            <w:tcW w:w="4959" w:type="dxa"/>
            <w:vAlign w:val="center"/>
          </w:tcPr>
          <w:p w14:paraId="40B74716" w14:textId="77777777" w:rsidR="00532315" w:rsidRPr="00D93E7A" w:rsidRDefault="00532315" w:rsidP="00DE0D04">
            <w:pPr>
              <w:jc w:val="center"/>
              <w:rPr>
                <w:rFonts w:ascii="Cambria" w:hAnsi="Cambria"/>
                <w:b/>
                <w:bCs/>
                <w:sz w:val="22"/>
                <w:szCs w:val="22"/>
              </w:rPr>
            </w:pPr>
            <w:r w:rsidRPr="00D93E7A">
              <w:rPr>
                <w:rFonts w:ascii="Cambria" w:hAnsi="Cambria"/>
                <w:b/>
                <w:bCs/>
                <w:sz w:val="22"/>
                <w:szCs w:val="22"/>
              </w:rPr>
              <w:t>Staffing Capacity Measure</w:t>
            </w:r>
          </w:p>
        </w:tc>
        <w:tc>
          <w:tcPr>
            <w:tcW w:w="1194" w:type="dxa"/>
            <w:vAlign w:val="center"/>
          </w:tcPr>
          <w:p w14:paraId="522EF840" w14:textId="77777777" w:rsidR="00532315" w:rsidRPr="00D93E7A" w:rsidRDefault="00532315" w:rsidP="00DE0D04">
            <w:pPr>
              <w:jc w:val="center"/>
              <w:rPr>
                <w:rFonts w:ascii="Cambria" w:hAnsi="Cambria"/>
                <w:b/>
                <w:bCs/>
                <w:sz w:val="22"/>
                <w:szCs w:val="22"/>
              </w:rPr>
            </w:pPr>
            <w:r w:rsidRPr="00D93E7A">
              <w:rPr>
                <w:rFonts w:ascii="Cambria" w:hAnsi="Cambria"/>
                <w:b/>
                <w:bCs/>
                <w:sz w:val="22"/>
                <w:szCs w:val="22"/>
              </w:rPr>
              <w:t>Current Value (as applicable)</w:t>
            </w:r>
          </w:p>
        </w:tc>
        <w:tc>
          <w:tcPr>
            <w:tcW w:w="4647" w:type="dxa"/>
            <w:vAlign w:val="center"/>
          </w:tcPr>
          <w:p w14:paraId="6EF6803F" w14:textId="77777777" w:rsidR="00532315" w:rsidRPr="00D93E7A" w:rsidRDefault="00532315" w:rsidP="00DE0D04">
            <w:pPr>
              <w:jc w:val="center"/>
              <w:rPr>
                <w:rFonts w:ascii="Cambria" w:hAnsi="Cambria"/>
                <w:b/>
                <w:bCs/>
                <w:sz w:val="22"/>
                <w:szCs w:val="22"/>
              </w:rPr>
            </w:pPr>
            <w:r w:rsidRPr="00D93E7A">
              <w:rPr>
                <w:rFonts w:ascii="Cambria" w:hAnsi="Cambria"/>
                <w:b/>
                <w:bCs/>
                <w:sz w:val="22"/>
                <w:szCs w:val="22"/>
              </w:rPr>
              <w:t>Projected Value with Grant-Funded Staff (if applicable)</w:t>
            </w:r>
          </w:p>
        </w:tc>
      </w:tr>
      <w:tr w:rsidR="00532315" w:rsidRPr="00D93E7A" w14:paraId="4B7CB88D" w14:textId="77777777" w:rsidTr="00DE0D04">
        <w:trPr>
          <w:trHeight w:val="300"/>
        </w:trPr>
        <w:tc>
          <w:tcPr>
            <w:tcW w:w="4959" w:type="dxa"/>
            <w:vAlign w:val="center"/>
          </w:tcPr>
          <w:p w14:paraId="5F505BD5" w14:textId="77777777" w:rsidR="00532315" w:rsidRPr="00D93E7A" w:rsidRDefault="00532315" w:rsidP="00DE0D04">
            <w:pPr>
              <w:rPr>
                <w:rFonts w:ascii="Cambria" w:hAnsi="Cambria"/>
                <w:sz w:val="22"/>
                <w:szCs w:val="22"/>
              </w:rPr>
            </w:pPr>
            <w:r w:rsidRPr="00D93E7A">
              <w:rPr>
                <w:rFonts w:ascii="Cambria" w:hAnsi="Cambria"/>
                <w:sz w:val="22"/>
                <w:szCs w:val="22"/>
              </w:rPr>
              <w:t>RN-to-patient ratio</w:t>
            </w:r>
          </w:p>
        </w:tc>
        <w:tc>
          <w:tcPr>
            <w:tcW w:w="1194" w:type="dxa"/>
            <w:vAlign w:val="center"/>
          </w:tcPr>
          <w:p w14:paraId="28DFE920" w14:textId="77777777" w:rsidR="00532315" w:rsidRPr="00D93E7A" w:rsidRDefault="00532315" w:rsidP="00DE0D04">
            <w:pPr>
              <w:rPr>
                <w:rFonts w:ascii="Cambria" w:hAnsi="Cambria"/>
                <w:sz w:val="22"/>
                <w:szCs w:val="22"/>
              </w:rPr>
            </w:pPr>
          </w:p>
        </w:tc>
        <w:tc>
          <w:tcPr>
            <w:tcW w:w="4647" w:type="dxa"/>
            <w:vAlign w:val="center"/>
          </w:tcPr>
          <w:p w14:paraId="30FF4166" w14:textId="77777777" w:rsidR="00532315" w:rsidRPr="00D93E7A" w:rsidRDefault="00532315" w:rsidP="00DE0D04">
            <w:pPr>
              <w:rPr>
                <w:rFonts w:ascii="Cambria" w:hAnsi="Cambria"/>
                <w:sz w:val="22"/>
                <w:szCs w:val="22"/>
              </w:rPr>
            </w:pPr>
          </w:p>
        </w:tc>
      </w:tr>
      <w:tr w:rsidR="00532315" w:rsidRPr="00D93E7A" w14:paraId="4FEFA97E" w14:textId="77777777" w:rsidTr="00DE0D04">
        <w:trPr>
          <w:trHeight w:val="300"/>
        </w:trPr>
        <w:tc>
          <w:tcPr>
            <w:tcW w:w="4959" w:type="dxa"/>
            <w:vAlign w:val="center"/>
          </w:tcPr>
          <w:p w14:paraId="0AC0D28A" w14:textId="77777777" w:rsidR="00532315" w:rsidRPr="00D93E7A" w:rsidRDefault="00532315" w:rsidP="00DE0D04">
            <w:pPr>
              <w:rPr>
                <w:rFonts w:ascii="Cambria" w:hAnsi="Cambria"/>
                <w:sz w:val="22"/>
                <w:szCs w:val="22"/>
              </w:rPr>
            </w:pPr>
            <w:r w:rsidRPr="00D93E7A">
              <w:rPr>
                <w:rFonts w:ascii="Cambria" w:hAnsi="Cambria"/>
                <w:sz w:val="22"/>
                <w:szCs w:val="22"/>
              </w:rPr>
              <w:t>Care coordinator-to-patient ratio</w:t>
            </w:r>
          </w:p>
        </w:tc>
        <w:tc>
          <w:tcPr>
            <w:tcW w:w="1194" w:type="dxa"/>
            <w:vAlign w:val="center"/>
          </w:tcPr>
          <w:p w14:paraId="2259BF64" w14:textId="77777777" w:rsidR="00532315" w:rsidRPr="00D93E7A" w:rsidRDefault="00532315" w:rsidP="00DE0D04">
            <w:pPr>
              <w:rPr>
                <w:rFonts w:ascii="Cambria" w:hAnsi="Cambria"/>
                <w:sz w:val="22"/>
                <w:szCs w:val="22"/>
              </w:rPr>
            </w:pPr>
          </w:p>
        </w:tc>
        <w:tc>
          <w:tcPr>
            <w:tcW w:w="4647" w:type="dxa"/>
            <w:vAlign w:val="center"/>
          </w:tcPr>
          <w:p w14:paraId="68102F33" w14:textId="77777777" w:rsidR="00532315" w:rsidRPr="00D93E7A" w:rsidRDefault="00532315" w:rsidP="00DE0D04">
            <w:pPr>
              <w:rPr>
                <w:rFonts w:ascii="Cambria" w:hAnsi="Cambria"/>
                <w:sz w:val="22"/>
                <w:szCs w:val="22"/>
              </w:rPr>
            </w:pPr>
          </w:p>
        </w:tc>
      </w:tr>
      <w:tr w:rsidR="00532315" w:rsidRPr="00D93E7A" w14:paraId="4775B368" w14:textId="77777777" w:rsidTr="00DE0D04">
        <w:trPr>
          <w:trHeight w:val="300"/>
        </w:trPr>
        <w:tc>
          <w:tcPr>
            <w:tcW w:w="4959" w:type="dxa"/>
            <w:vAlign w:val="center"/>
          </w:tcPr>
          <w:p w14:paraId="38462B2E" w14:textId="77777777" w:rsidR="00532315" w:rsidRPr="00D93E7A" w:rsidRDefault="00532315" w:rsidP="00DE0D04">
            <w:pPr>
              <w:rPr>
                <w:rFonts w:ascii="Cambria" w:hAnsi="Cambria"/>
                <w:sz w:val="22"/>
                <w:szCs w:val="22"/>
              </w:rPr>
            </w:pPr>
            <w:r w:rsidRPr="00D93E7A">
              <w:rPr>
                <w:rFonts w:ascii="Cambria" w:hAnsi="Cambria"/>
                <w:sz w:val="22"/>
                <w:szCs w:val="22"/>
              </w:rPr>
              <w:t>Provider-to-support staff ratio</w:t>
            </w:r>
          </w:p>
        </w:tc>
        <w:tc>
          <w:tcPr>
            <w:tcW w:w="1194" w:type="dxa"/>
            <w:vAlign w:val="center"/>
          </w:tcPr>
          <w:p w14:paraId="76F34678" w14:textId="77777777" w:rsidR="00532315" w:rsidRPr="00D93E7A" w:rsidRDefault="00532315" w:rsidP="00DE0D04">
            <w:pPr>
              <w:rPr>
                <w:rFonts w:ascii="Cambria" w:hAnsi="Cambria"/>
                <w:sz w:val="22"/>
                <w:szCs w:val="22"/>
              </w:rPr>
            </w:pPr>
          </w:p>
        </w:tc>
        <w:tc>
          <w:tcPr>
            <w:tcW w:w="4647" w:type="dxa"/>
            <w:vAlign w:val="center"/>
          </w:tcPr>
          <w:p w14:paraId="6DE363B9" w14:textId="77777777" w:rsidR="00532315" w:rsidRPr="00D93E7A" w:rsidRDefault="00532315" w:rsidP="00DE0D04">
            <w:pPr>
              <w:rPr>
                <w:rFonts w:ascii="Cambria" w:hAnsi="Cambria"/>
                <w:sz w:val="22"/>
                <w:szCs w:val="22"/>
              </w:rPr>
            </w:pPr>
          </w:p>
        </w:tc>
      </w:tr>
      <w:tr w:rsidR="00532315" w:rsidRPr="00D93E7A" w14:paraId="77718A61" w14:textId="77777777" w:rsidTr="00DE0D04">
        <w:trPr>
          <w:trHeight w:val="300"/>
        </w:trPr>
        <w:tc>
          <w:tcPr>
            <w:tcW w:w="4959" w:type="dxa"/>
            <w:vAlign w:val="center"/>
          </w:tcPr>
          <w:p w14:paraId="097078B9" w14:textId="77777777" w:rsidR="00532315" w:rsidRPr="00D93E7A" w:rsidRDefault="00532315" w:rsidP="00DE0D04">
            <w:pPr>
              <w:rPr>
                <w:rFonts w:ascii="Cambria" w:hAnsi="Cambria"/>
                <w:sz w:val="22"/>
                <w:szCs w:val="22"/>
              </w:rPr>
            </w:pPr>
            <w:r w:rsidRPr="00D93E7A">
              <w:rPr>
                <w:rFonts w:ascii="Cambria" w:hAnsi="Cambria"/>
                <w:sz w:val="22"/>
                <w:szCs w:val="22"/>
              </w:rPr>
              <w:t>Supervisor-to-direct staff ratio</w:t>
            </w:r>
          </w:p>
        </w:tc>
        <w:tc>
          <w:tcPr>
            <w:tcW w:w="1194" w:type="dxa"/>
            <w:vAlign w:val="center"/>
          </w:tcPr>
          <w:p w14:paraId="3AD3FFD0" w14:textId="77777777" w:rsidR="00532315" w:rsidRPr="00D93E7A" w:rsidRDefault="00532315" w:rsidP="00DE0D04">
            <w:pPr>
              <w:rPr>
                <w:rFonts w:ascii="Cambria" w:hAnsi="Cambria"/>
                <w:sz w:val="22"/>
                <w:szCs w:val="22"/>
              </w:rPr>
            </w:pPr>
          </w:p>
        </w:tc>
        <w:tc>
          <w:tcPr>
            <w:tcW w:w="4647" w:type="dxa"/>
            <w:vAlign w:val="center"/>
          </w:tcPr>
          <w:p w14:paraId="7209A7A6" w14:textId="77777777" w:rsidR="00532315" w:rsidRPr="00D93E7A" w:rsidRDefault="00532315" w:rsidP="00DE0D04">
            <w:pPr>
              <w:rPr>
                <w:rFonts w:ascii="Cambria" w:hAnsi="Cambria"/>
                <w:sz w:val="22"/>
                <w:szCs w:val="22"/>
              </w:rPr>
            </w:pPr>
          </w:p>
        </w:tc>
      </w:tr>
      <w:tr w:rsidR="00532315" w:rsidRPr="00D93E7A" w14:paraId="3F424D30" w14:textId="77777777" w:rsidTr="00DE0D04">
        <w:trPr>
          <w:trHeight w:val="300"/>
        </w:trPr>
        <w:tc>
          <w:tcPr>
            <w:tcW w:w="4959" w:type="dxa"/>
            <w:vAlign w:val="center"/>
          </w:tcPr>
          <w:p w14:paraId="59D6ADD6" w14:textId="77777777" w:rsidR="00532315" w:rsidRPr="00D93E7A" w:rsidRDefault="00532315" w:rsidP="00DE0D04">
            <w:pPr>
              <w:rPr>
                <w:rFonts w:ascii="Cambria" w:hAnsi="Cambria"/>
                <w:sz w:val="22"/>
                <w:szCs w:val="22"/>
              </w:rPr>
            </w:pPr>
            <w:r w:rsidRPr="00D93E7A">
              <w:rPr>
                <w:rFonts w:ascii="Cambria" w:hAnsi="Cambria"/>
                <w:sz w:val="22"/>
                <w:szCs w:val="22"/>
              </w:rPr>
              <w:t>Average patient visits per clinician per day</w:t>
            </w:r>
          </w:p>
        </w:tc>
        <w:tc>
          <w:tcPr>
            <w:tcW w:w="1194" w:type="dxa"/>
            <w:vAlign w:val="center"/>
          </w:tcPr>
          <w:p w14:paraId="1BD7DBA9" w14:textId="77777777" w:rsidR="00532315" w:rsidRPr="00D93E7A" w:rsidRDefault="00532315" w:rsidP="00DE0D04">
            <w:pPr>
              <w:rPr>
                <w:rFonts w:ascii="Cambria" w:hAnsi="Cambria"/>
                <w:sz w:val="22"/>
                <w:szCs w:val="22"/>
              </w:rPr>
            </w:pPr>
          </w:p>
        </w:tc>
        <w:tc>
          <w:tcPr>
            <w:tcW w:w="4647" w:type="dxa"/>
            <w:vAlign w:val="center"/>
          </w:tcPr>
          <w:p w14:paraId="4312B1F8" w14:textId="77777777" w:rsidR="00532315" w:rsidRPr="00D93E7A" w:rsidRDefault="00532315" w:rsidP="00DE0D04">
            <w:pPr>
              <w:rPr>
                <w:rFonts w:ascii="Cambria" w:hAnsi="Cambria"/>
                <w:sz w:val="22"/>
                <w:szCs w:val="22"/>
              </w:rPr>
            </w:pPr>
          </w:p>
        </w:tc>
      </w:tr>
      <w:tr w:rsidR="00532315" w:rsidRPr="00D93E7A" w14:paraId="26015A51" w14:textId="77777777" w:rsidTr="00DE0D04">
        <w:trPr>
          <w:trHeight w:val="300"/>
        </w:trPr>
        <w:tc>
          <w:tcPr>
            <w:tcW w:w="4959" w:type="dxa"/>
            <w:vAlign w:val="center"/>
          </w:tcPr>
          <w:p w14:paraId="6D97F8F6" w14:textId="77777777" w:rsidR="00532315" w:rsidRPr="00D93E7A" w:rsidRDefault="00532315" w:rsidP="00DE0D04">
            <w:pPr>
              <w:rPr>
                <w:rFonts w:ascii="Cambria" w:hAnsi="Cambria"/>
                <w:sz w:val="22"/>
                <w:szCs w:val="22"/>
              </w:rPr>
            </w:pPr>
            <w:r w:rsidRPr="00D93E7A">
              <w:rPr>
                <w:rFonts w:ascii="Cambria" w:hAnsi="Cambria"/>
                <w:sz w:val="22"/>
                <w:szCs w:val="22"/>
              </w:rPr>
              <w:t>Average active patient panel/caseload per RN</w:t>
            </w:r>
          </w:p>
        </w:tc>
        <w:tc>
          <w:tcPr>
            <w:tcW w:w="1194" w:type="dxa"/>
            <w:vAlign w:val="center"/>
          </w:tcPr>
          <w:p w14:paraId="7A36DCFD" w14:textId="77777777" w:rsidR="00532315" w:rsidRPr="00D93E7A" w:rsidRDefault="00532315" w:rsidP="00DE0D04">
            <w:pPr>
              <w:rPr>
                <w:rFonts w:ascii="Cambria" w:hAnsi="Cambria"/>
                <w:sz w:val="22"/>
                <w:szCs w:val="22"/>
              </w:rPr>
            </w:pPr>
          </w:p>
        </w:tc>
        <w:tc>
          <w:tcPr>
            <w:tcW w:w="4647" w:type="dxa"/>
            <w:vAlign w:val="center"/>
          </w:tcPr>
          <w:p w14:paraId="25C8DE35" w14:textId="77777777" w:rsidR="00532315" w:rsidRPr="00D93E7A" w:rsidRDefault="00532315" w:rsidP="00DE0D04">
            <w:pPr>
              <w:rPr>
                <w:rFonts w:ascii="Cambria" w:hAnsi="Cambria"/>
                <w:sz w:val="22"/>
                <w:szCs w:val="22"/>
              </w:rPr>
            </w:pPr>
          </w:p>
        </w:tc>
      </w:tr>
      <w:tr w:rsidR="00532315" w:rsidRPr="00D93E7A" w14:paraId="4C028B1E" w14:textId="77777777" w:rsidTr="00DE0D04">
        <w:trPr>
          <w:trHeight w:val="300"/>
        </w:trPr>
        <w:tc>
          <w:tcPr>
            <w:tcW w:w="4959" w:type="dxa"/>
            <w:vAlign w:val="center"/>
          </w:tcPr>
          <w:p w14:paraId="1CF29EB5" w14:textId="77777777" w:rsidR="00532315" w:rsidRPr="00D93E7A" w:rsidRDefault="00532315" w:rsidP="00DE0D04">
            <w:pPr>
              <w:rPr>
                <w:rFonts w:ascii="Cambria" w:hAnsi="Cambria"/>
                <w:sz w:val="22"/>
                <w:szCs w:val="22"/>
              </w:rPr>
            </w:pPr>
            <w:r w:rsidRPr="00D93E7A">
              <w:rPr>
                <w:rFonts w:ascii="Cambria" w:hAnsi="Cambria"/>
                <w:sz w:val="22"/>
                <w:szCs w:val="22"/>
              </w:rPr>
              <w:t>Average active patient panel/caseload per care coordinator</w:t>
            </w:r>
          </w:p>
        </w:tc>
        <w:tc>
          <w:tcPr>
            <w:tcW w:w="1194" w:type="dxa"/>
            <w:vAlign w:val="center"/>
          </w:tcPr>
          <w:p w14:paraId="22BF51F5" w14:textId="77777777" w:rsidR="00532315" w:rsidRPr="00D93E7A" w:rsidRDefault="00532315" w:rsidP="00DE0D04">
            <w:pPr>
              <w:rPr>
                <w:rFonts w:ascii="Cambria" w:hAnsi="Cambria"/>
                <w:sz w:val="22"/>
                <w:szCs w:val="22"/>
              </w:rPr>
            </w:pPr>
          </w:p>
        </w:tc>
        <w:tc>
          <w:tcPr>
            <w:tcW w:w="4647" w:type="dxa"/>
            <w:vAlign w:val="center"/>
          </w:tcPr>
          <w:p w14:paraId="20B7F36E" w14:textId="77777777" w:rsidR="00532315" w:rsidRPr="00D93E7A" w:rsidRDefault="00532315" w:rsidP="00DE0D04">
            <w:pPr>
              <w:rPr>
                <w:rFonts w:ascii="Cambria" w:hAnsi="Cambria"/>
                <w:sz w:val="22"/>
                <w:szCs w:val="22"/>
              </w:rPr>
            </w:pPr>
          </w:p>
        </w:tc>
      </w:tr>
      <w:tr w:rsidR="00532315" w:rsidRPr="00D93E7A" w14:paraId="576641FA" w14:textId="77777777" w:rsidTr="00DE0D04">
        <w:trPr>
          <w:trHeight w:val="300"/>
        </w:trPr>
        <w:tc>
          <w:tcPr>
            <w:tcW w:w="4959" w:type="dxa"/>
            <w:vAlign w:val="center"/>
          </w:tcPr>
          <w:p w14:paraId="189FD4AB" w14:textId="77777777" w:rsidR="00532315" w:rsidRPr="00D93E7A" w:rsidRDefault="00532315" w:rsidP="00DE0D04">
            <w:pPr>
              <w:rPr>
                <w:rFonts w:ascii="Cambria" w:hAnsi="Cambria"/>
                <w:sz w:val="22"/>
                <w:szCs w:val="22"/>
              </w:rPr>
            </w:pPr>
            <w:r w:rsidRPr="00D93E7A">
              <w:rPr>
                <w:rFonts w:ascii="Cambria" w:hAnsi="Cambria"/>
                <w:sz w:val="22"/>
                <w:szCs w:val="22"/>
              </w:rPr>
              <w:t>Average active patient panel/caseload per provider</w:t>
            </w:r>
          </w:p>
        </w:tc>
        <w:tc>
          <w:tcPr>
            <w:tcW w:w="1194" w:type="dxa"/>
            <w:vAlign w:val="center"/>
          </w:tcPr>
          <w:p w14:paraId="46AE64A2" w14:textId="77777777" w:rsidR="00532315" w:rsidRPr="00D93E7A" w:rsidRDefault="00532315" w:rsidP="00DE0D04">
            <w:pPr>
              <w:rPr>
                <w:rFonts w:ascii="Cambria" w:hAnsi="Cambria"/>
                <w:sz w:val="22"/>
                <w:szCs w:val="22"/>
              </w:rPr>
            </w:pPr>
          </w:p>
        </w:tc>
        <w:tc>
          <w:tcPr>
            <w:tcW w:w="4647" w:type="dxa"/>
            <w:vAlign w:val="center"/>
          </w:tcPr>
          <w:p w14:paraId="2B5783C1" w14:textId="77777777" w:rsidR="00532315" w:rsidRPr="00D93E7A" w:rsidRDefault="00532315" w:rsidP="00DE0D04">
            <w:pPr>
              <w:rPr>
                <w:rFonts w:ascii="Cambria" w:hAnsi="Cambria"/>
                <w:sz w:val="22"/>
                <w:szCs w:val="22"/>
              </w:rPr>
            </w:pPr>
          </w:p>
        </w:tc>
      </w:tr>
      <w:tr w:rsidR="00532315" w:rsidRPr="00D93E7A" w14:paraId="509D8110" w14:textId="77777777" w:rsidTr="00DE0D04">
        <w:trPr>
          <w:trHeight w:val="300"/>
        </w:trPr>
        <w:tc>
          <w:tcPr>
            <w:tcW w:w="4959" w:type="dxa"/>
            <w:vAlign w:val="center"/>
          </w:tcPr>
          <w:p w14:paraId="08FDFCE0" w14:textId="77777777" w:rsidR="00532315" w:rsidRPr="00D93E7A" w:rsidRDefault="00532315" w:rsidP="00DE0D04">
            <w:pPr>
              <w:rPr>
                <w:rFonts w:ascii="Cambria" w:hAnsi="Cambria"/>
                <w:sz w:val="22"/>
                <w:szCs w:val="22"/>
              </w:rPr>
            </w:pPr>
            <w:r w:rsidRPr="00D93E7A">
              <w:rPr>
                <w:rFonts w:ascii="Cambria" w:hAnsi="Cambria"/>
                <w:sz w:val="22"/>
                <w:szCs w:val="22"/>
              </w:rPr>
              <w:t>Other staffing ratio(s) relevant to the proposed project (specify)</w:t>
            </w:r>
          </w:p>
        </w:tc>
        <w:tc>
          <w:tcPr>
            <w:tcW w:w="1194" w:type="dxa"/>
            <w:vAlign w:val="center"/>
          </w:tcPr>
          <w:p w14:paraId="12DAC3D1" w14:textId="77777777" w:rsidR="00532315" w:rsidRPr="00D93E7A" w:rsidRDefault="00532315" w:rsidP="00DE0D04">
            <w:pPr>
              <w:rPr>
                <w:rFonts w:ascii="Cambria" w:hAnsi="Cambria"/>
                <w:sz w:val="22"/>
                <w:szCs w:val="22"/>
              </w:rPr>
            </w:pPr>
          </w:p>
        </w:tc>
        <w:tc>
          <w:tcPr>
            <w:tcW w:w="4647" w:type="dxa"/>
            <w:vAlign w:val="center"/>
          </w:tcPr>
          <w:p w14:paraId="6D96E35E" w14:textId="77777777" w:rsidR="00532315" w:rsidRPr="00D93E7A" w:rsidRDefault="00532315" w:rsidP="00DE0D04">
            <w:pPr>
              <w:rPr>
                <w:rFonts w:ascii="Cambria" w:hAnsi="Cambria"/>
                <w:sz w:val="22"/>
                <w:szCs w:val="22"/>
              </w:rPr>
            </w:pPr>
          </w:p>
        </w:tc>
      </w:tr>
    </w:tbl>
    <w:p w14:paraId="456D1CA7" w14:textId="77777777" w:rsidR="00532315" w:rsidRPr="00D93E7A" w:rsidRDefault="00532315" w:rsidP="00532315">
      <w:pPr>
        <w:rPr>
          <w:rFonts w:ascii="Cambria" w:hAnsi="Cambria"/>
          <w:b/>
          <w:bCs/>
          <w:caps/>
          <w:kern w:val="28"/>
          <w:sz w:val="22"/>
          <w:szCs w:val="22"/>
          <w:u w:val="single"/>
        </w:rPr>
      </w:pPr>
    </w:p>
    <w:p w14:paraId="05F10458" w14:textId="77777777" w:rsidR="00532315" w:rsidRPr="00D93E7A" w:rsidRDefault="00532315" w:rsidP="00532315">
      <w:pPr>
        <w:rPr>
          <w:rFonts w:ascii="Cambria" w:hAnsi="Cambria"/>
          <w:b/>
          <w:bCs/>
          <w:caps/>
          <w:kern w:val="28"/>
          <w:sz w:val="22"/>
          <w:szCs w:val="22"/>
          <w:u w:val="single"/>
        </w:rPr>
      </w:pPr>
      <w:r w:rsidRPr="00D93E7A">
        <w:rPr>
          <w:rFonts w:ascii="Cambria" w:hAnsi="Cambria"/>
          <w:b/>
          <w:bCs/>
          <w:caps/>
          <w:kern w:val="28"/>
          <w:sz w:val="22"/>
          <w:szCs w:val="22"/>
          <w:u w:val="single"/>
        </w:rPr>
        <w:br w:type="page"/>
      </w:r>
    </w:p>
    <w:p w14:paraId="0A405700" w14:textId="77777777" w:rsidR="00532315" w:rsidRPr="00D93E7A" w:rsidRDefault="00532315" w:rsidP="00532315">
      <w:pPr>
        <w:spacing w:after="120"/>
        <w:jc w:val="center"/>
        <w:rPr>
          <w:rFonts w:ascii="Cambria" w:hAnsi="Cambria"/>
          <w:b/>
          <w:bCs/>
          <w:caps/>
          <w:kern w:val="28"/>
          <w:sz w:val="22"/>
          <w:szCs w:val="22"/>
          <w:u w:val="single"/>
        </w:rPr>
      </w:pPr>
      <w:r w:rsidRPr="00D93E7A">
        <w:rPr>
          <w:rFonts w:ascii="Cambria" w:hAnsi="Cambria"/>
          <w:b/>
          <w:bCs/>
          <w:caps/>
          <w:kern w:val="28"/>
          <w:sz w:val="22"/>
          <w:szCs w:val="22"/>
          <w:u w:val="single"/>
        </w:rPr>
        <w:lastRenderedPageBreak/>
        <w:t>EXHIBIT B</w:t>
      </w:r>
      <w:r w:rsidRPr="002951FD">
        <w:rPr>
          <w:rFonts w:ascii="Cambria" w:hAnsi="Cambria"/>
          <w:b/>
          <w:bCs/>
          <w:caps/>
          <w:kern w:val="28"/>
          <w:sz w:val="22"/>
          <w:szCs w:val="22"/>
          <w:u w:val="single"/>
        </w:rPr>
        <w:t xml:space="preserve">: Technical Bid - Past Performance Experience and Overall Relevant Experience with a </w:t>
      </w:r>
      <w:r w:rsidRPr="139C7423">
        <w:rPr>
          <w:rFonts w:ascii="Cambria" w:hAnsi="Cambria"/>
          <w:b/>
          <w:bCs/>
          <w:caps/>
          <w:sz w:val="22"/>
          <w:szCs w:val="22"/>
          <w:u w:val="single"/>
        </w:rPr>
        <w:t>HORIZON 2 Project(s)</w:t>
      </w:r>
    </w:p>
    <w:p w14:paraId="615642DC"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hAnsi="Cambria" w:cs="Calibri"/>
          <w:szCs w:val="22"/>
        </w:rPr>
        <w:t>1)</w:t>
      </w:r>
      <w:r w:rsidRPr="00123F9B">
        <w:rPr>
          <w:rFonts w:ascii="Cambria" w:hAnsi="Cambria" w:cs="Calibri"/>
          <w:szCs w:val="22"/>
        </w:rPr>
        <w:tab/>
        <w:t>The vendor should provide a brief company history and nature of the business, including the founding date and number of years in business as currently structured, type of projects completed, etc. If the company has a website, provide the address.</w:t>
      </w:r>
    </w:p>
    <w:p w14:paraId="454FE40A"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hAnsi="Cambria" w:cs="Calibri"/>
          <w:szCs w:val="22"/>
        </w:rPr>
        <w:t>2)</w:t>
      </w:r>
      <w:r w:rsidRPr="00123F9B">
        <w:rPr>
          <w:szCs w:val="22"/>
        </w:rPr>
        <w:tab/>
      </w:r>
      <w:r w:rsidRPr="00123F9B">
        <w:rPr>
          <w:rFonts w:ascii="Cambria" w:hAnsi="Cambria" w:cs="Calibri"/>
          <w:szCs w:val="22"/>
        </w:rPr>
        <w:t>The vendor should describe the vendor's overall relevant knowledge of and experience in projects similar in scope to the  Horizon 2 project, as outlined in the IFB, and seen below.</w:t>
      </w:r>
    </w:p>
    <w:p w14:paraId="24EC1F9D" w14:textId="77777777" w:rsidR="00532315" w:rsidRPr="00123F9B" w:rsidRDefault="00532315" w:rsidP="00532315">
      <w:pPr>
        <w:pStyle w:val="Heading5"/>
        <w:spacing w:after="120"/>
        <w:ind w:left="360" w:hanging="360"/>
        <w:rPr>
          <w:rFonts w:ascii="Cambria" w:hAnsi="Cambria" w:cs="Calibri"/>
          <w:szCs w:val="22"/>
        </w:rPr>
      </w:pPr>
      <w:r w:rsidRPr="00123F9B">
        <w:rPr>
          <w:rFonts w:ascii="Cambria" w:hAnsi="Cambria" w:cs="Calibri"/>
          <w:szCs w:val="22"/>
        </w:rPr>
        <w:t>3)</w:t>
      </w:r>
      <w:r w:rsidRPr="00123F9B">
        <w:rPr>
          <w:szCs w:val="22"/>
        </w:rPr>
        <w:tab/>
      </w:r>
      <w:r w:rsidRPr="00123F9B">
        <w:rPr>
          <w:rFonts w:ascii="Cambria" w:hAnsi="Cambria"/>
          <w:szCs w:val="22"/>
        </w:rPr>
        <w:t>The vendor should describe a past example(s) of projects and how those were successfully managed (e.g., specific contact information (name, email, phone number) of person(s) who can verify project/serve as a reference). If the vendor does not have a past example, respond to how the vendor will successfully manage the proposed renovation project.</w:t>
      </w:r>
    </w:p>
    <w:p w14:paraId="1185848F" w14:textId="77777777" w:rsidR="00532315" w:rsidRPr="00D93E7A" w:rsidRDefault="00532315" w:rsidP="00532315">
      <w:pPr>
        <w:pBdr>
          <w:top w:val="single" w:sz="4" w:space="1" w:color="auto"/>
          <w:left w:val="single" w:sz="4" w:space="4" w:color="auto"/>
          <w:bottom w:val="single" w:sz="4" w:space="1" w:color="auto"/>
          <w:right w:val="single" w:sz="4" w:space="4" w:color="auto"/>
        </w:pBdr>
        <w:rPr>
          <w:rFonts w:ascii="Cambria" w:hAnsi="Cambria"/>
          <w:sz w:val="22"/>
          <w:szCs w:val="22"/>
        </w:rPr>
      </w:pPr>
      <w:r w:rsidRPr="00D93E7A">
        <w:rPr>
          <w:rFonts w:ascii="Cambria" w:hAnsi="Cambria"/>
          <w:sz w:val="22"/>
          <w:szCs w:val="22"/>
        </w:rPr>
        <w:t xml:space="preserve">Directions to Vendor: The vendor should provide the overall relevant vendor experience, as related to the requirements outlined herein. </w:t>
      </w:r>
      <w:bookmarkStart w:id="39" w:name="_Hlk236060398"/>
      <w:r>
        <w:rPr>
          <w:rFonts w:ascii="Cambria" w:eastAsia="Cambria" w:hAnsi="Cambria" w:cs="Cambria"/>
          <w:sz w:val="22"/>
          <w:szCs w:val="22"/>
        </w:rPr>
        <w:t xml:space="preserve">This exhibit </w:t>
      </w:r>
      <w:r w:rsidRPr="00D93E7A">
        <w:rPr>
          <w:rFonts w:ascii="Cambria" w:hAnsi="Cambria" w:cs="Calibri"/>
          <w:sz w:val="22"/>
          <w:szCs w:val="22"/>
        </w:rPr>
        <w:t xml:space="preserve">should be no longer than </w:t>
      </w:r>
      <w:r>
        <w:rPr>
          <w:rFonts w:ascii="Cambria" w:hAnsi="Cambria" w:cs="Calibri"/>
          <w:b/>
          <w:bCs/>
          <w:sz w:val="22"/>
          <w:szCs w:val="22"/>
        </w:rPr>
        <w:t>10</w:t>
      </w:r>
      <w:r w:rsidRPr="00D93E7A">
        <w:rPr>
          <w:rFonts w:ascii="Cambria" w:hAnsi="Cambria" w:cs="Calibri"/>
          <w:b/>
          <w:bCs/>
          <w:sz w:val="22"/>
          <w:szCs w:val="22"/>
        </w:rPr>
        <w:t xml:space="preserve"> pages</w:t>
      </w:r>
      <w:r w:rsidRPr="00D93E7A">
        <w:rPr>
          <w:rFonts w:ascii="Cambria" w:hAnsi="Cambria" w:cs="Calibri"/>
          <w:sz w:val="22"/>
          <w:szCs w:val="22"/>
        </w:rPr>
        <w:t>. Standard fonts, 11 point or above, should be used</w:t>
      </w:r>
      <w:r w:rsidRPr="00D93E7A">
        <w:rPr>
          <w:rFonts w:ascii="Cambria" w:eastAsia="Cambria" w:hAnsi="Cambria" w:cs="Cambria"/>
          <w:sz w:val="22"/>
          <w:szCs w:val="22"/>
        </w:rPr>
        <w:t>.</w:t>
      </w:r>
      <w:bookmarkEnd w:id="39"/>
    </w:p>
    <w:p w14:paraId="4A3B101B" w14:textId="77777777" w:rsidR="00532315" w:rsidRPr="00D93E7A" w:rsidRDefault="00532315" w:rsidP="00532315">
      <w:pPr>
        <w:rPr>
          <w:rFonts w:ascii="Cambria" w:hAnsi="Cambria"/>
          <w:sz w:val="22"/>
          <w:szCs w:val="22"/>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7620"/>
      </w:tblGrid>
      <w:tr w:rsidR="00532315" w:rsidRPr="00D93E7A" w14:paraId="4CBE9055" w14:textId="77777777" w:rsidTr="00DE0D04">
        <w:tc>
          <w:tcPr>
            <w:tcW w:w="10615" w:type="dxa"/>
            <w:gridSpan w:val="2"/>
            <w:shd w:val="clear" w:color="auto" w:fill="000000" w:themeFill="text1"/>
          </w:tcPr>
          <w:p w14:paraId="56E5B173" w14:textId="77777777" w:rsidR="00532315" w:rsidRPr="00D93E7A" w:rsidRDefault="00532315" w:rsidP="00DE0D04">
            <w:pPr>
              <w:jc w:val="center"/>
              <w:rPr>
                <w:rFonts w:ascii="Cambria" w:hAnsi="Cambria"/>
                <w:b/>
                <w:bCs/>
                <w:sz w:val="22"/>
                <w:szCs w:val="22"/>
              </w:rPr>
            </w:pPr>
            <w:r w:rsidRPr="70ADBC39">
              <w:rPr>
                <w:rFonts w:ascii="Cambria" w:hAnsi="Cambria"/>
                <w:b/>
                <w:bCs/>
                <w:sz w:val="22"/>
                <w:szCs w:val="22"/>
              </w:rPr>
              <w:t>Vendor’s Past Performance Experience and Overall Relevant Vendor Experience with a H2 Project(s)</w:t>
            </w:r>
          </w:p>
          <w:p w14:paraId="44D57A38" w14:textId="77777777" w:rsidR="00532315" w:rsidRPr="00D93E7A" w:rsidRDefault="00532315" w:rsidP="00DE0D04">
            <w:pPr>
              <w:jc w:val="center"/>
              <w:rPr>
                <w:rFonts w:ascii="Cambria" w:hAnsi="Cambria"/>
                <w:color w:val="FFFFFF"/>
                <w:sz w:val="22"/>
                <w:szCs w:val="22"/>
              </w:rPr>
            </w:pPr>
            <w:r w:rsidRPr="00D93E7A">
              <w:rPr>
                <w:rFonts w:ascii="Cambria" w:hAnsi="Cambria"/>
                <w:sz w:val="22"/>
                <w:szCs w:val="22"/>
              </w:rPr>
              <w:t>(succinctly identify experience in each of the qualification areas identified below)</w:t>
            </w:r>
          </w:p>
        </w:tc>
      </w:tr>
      <w:tr w:rsidR="00532315" w:rsidRPr="00D93E7A" w14:paraId="47E064EC" w14:textId="77777777" w:rsidTr="00DE0D04">
        <w:trPr>
          <w:trHeight w:val="980"/>
        </w:trPr>
        <w:tc>
          <w:tcPr>
            <w:tcW w:w="2995" w:type="dxa"/>
          </w:tcPr>
          <w:p w14:paraId="45B3EC7D" w14:textId="77777777" w:rsidR="00532315" w:rsidRPr="00D93E7A" w:rsidRDefault="00532315" w:rsidP="00DE0D04">
            <w:pPr>
              <w:rPr>
                <w:rFonts w:ascii="Cambria" w:hAnsi="Cambria"/>
                <w:sz w:val="22"/>
                <w:szCs w:val="22"/>
              </w:rPr>
            </w:pPr>
            <w:r w:rsidRPr="00D93E7A">
              <w:rPr>
                <w:rFonts w:ascii="Cambria" w:hAnsi="Cambria"/>
                <w:sz w:val="22"/>
                <w:szCs w:val="22"/>
              </w:rPr>
              <w:t>Experience as a facility completing a renovation project, similar or the same to the requirements of this IFB.</w:t>
            </w:r>
          </w:p>
        </w:tc>
        <w:tc>
          <w:tcPr>
            <w:tcW w:w="7620" w:type="dxa"/>
          </w:tcPr>
          <w:p w14:paraId="2284488F" w14:textId="77777777" w:rsidR="00532315" w:rsidRPr="00D93E7A" w:rsidRDefault="00532315" w:rsidP="00DE0D04">
            <w:pPr>
              <w:rPr>
                <w:rFonts w:ascii="Cambria" w:hAnsi="Cambria"/>
                <w:sz w:val="22"/>
                <w:szCs w:val="22"/>
              </w:rPr>
            </w:pPr>
          </w:p>
        </w:tc>
      </w:tr>
      <w:tr w:rsidR="00532315" w:rsidRPr="00D93E7A" w14:paraId="5229CD25" w14:textId="77777777" w:rsidTr="00DE0D04">
        <w:trPr>
          <w:trHeight w:val="1160"/>
        </w:trPr>
        <w:tc>
          <w:tcPr>
            <w:tcW w:w="2995" w:type="dxa"/>
          </w:tcPr>
          <w:p w14:paraId="068C9CD0" w14:textId="77777777" w:rsidR="00532315" w:rsidRPr="00D93E7A" w:rsidRDefault="00532315" w:rsidP="00DE0D04">
            <w:pPr>
              <w:rPr>
                <w:rFonts w:ascii="Cambria" w:hAnsi="Cambria"/>
                <w:sz w:val="22"/>
                <w:szCs w:val="22"/>
              </w:rPr>
            </w:pPr>
            <w:r w:rsidRPr="00D93E7A">
              <w:rPr>
                <w:rFonts w:ascii="Cambria" w:hAnsi="Cambria"/>
                <w:sz w:val="22"/>
                <w:szCs w:val="22"/>
              </w:rPr>
              <w:t>Experience with providing matching contributions under a state or federal grant or contract.</w:t>
            </w:r>
          </w:p>
        </w:tc>
        <w:tc>
          <w:tcPr>
            <w:tcW w:w="7620" w:type="dxa"/>
          </w:tcPr>
          <w:p w14:paraId="5B687A54" w14:textId="77777777" w:rsidR="00532315" w:rsidRPr="00D93E7A" w:rsidRDefault="00532315" w:rsidP="00DE0D04">
            <w:pPr>
              <w:rPr>
                <w:rFonts w:ascii="Cambria" w:hAnsi="Cambria"/>
                <w:sz w:val="22"/>
                <w:szCs w:val="22"/>
              </w:rPr>
            </w:pPr>
          </w:p>
        </w:tc>
      </w:tr>
      <w:tr w:rsidR="00532315" w:rsidRPr="00D93E7A" w14:paraId="60C33C93" w14:textId="77777777" w:rsidTr="00DE0D04">
        <w:trPr>
          <w:trHeight w:val="1070"/>
        </w:trPr>
        <w:tc>
          <w:tcPr>
            <w:tcW w:w="2995" w:type="dxa"/>
          </w:tcPr>
          <w:p w14:paraId="28AFDC1C" w14:textId="77777777" w:rsidR="00532315" w:rsidRPr="00D93E7A" w:rsidRDefault="00532315" w:rsidP="00DE0D04">
            <w:pPr>
              <w:rPr>
                <w:rFonts w:ascii="Cambria" w:hAnsi="Cambria"/>
                <w:sz w:val="22"/>
                <w:szCs w:val="22"/>
              </w:rPr>
            </w:pPr>
            <w:r w:rsidRPr="00D93E7A">
              <w:rPr>
                <w:rFonts w:ascii="Cambria" w:hAnsi="Cambria"/>
                <w:sz w:val="22"/>
                <w:szCs w:val="22"/>
              </w:rPr>
              <w:t xml:space="preserve">Experience working with the </w:t>
            </w:r>
            <w:r w:rsidRPr="00D93E7A">
              <w:rPr>
                <w:rFonts w:ascii="Cambria" w:hAnsi="Cambria" w:cs="Arial"/>
                <w:sz w:val="22"/>
                <w:szCs w:val="22"/>
              </w:rPr>
              <w:t xml:space="preserve">Transformation of Rural Community Health Care - Missouri’s rural health transformation model, the </w:t>
            </w:r>
            <w:r w:rsidRPr="00D93E7A">
              <w:rPr>
                <w:rFonts w:ascii="Cambria" w:hAnsi="Cambria"/>
                <w:sz w:val="22"/>
                <w:szCs w:val="22"/>
              </w:rPr>
              <w:t>network of healthcare</w:t>
            </w:r>
            <w:r w:rsidRPr="00D93E7A">
              <w:rPr>
                <w:rFonts w:ascii="Cambria" w:hAnsi="Cambria" w:cs="Arial"/>
                <w:sz w:val="22"/>
                <w:szCs w:val="22"/>
              </w:rPr>
              <w:t xml:space="preserve"> Hubs across Missouri.</w:t>
            </w:r>
            <w:r w:rsidRPr="00D93E7A">
              <w:rPr>
                <w:rFonts w:ascii="Cambria" w:hAnsi="Cambria"/>
                <w:sz w:val="22"/>
                <w:szCs w:val="22"/>
              </w:rPr>
              <w:t xml:space="preserve"> </w:t>
            </w:r>
          </w:p>
        </w:tc>
        <w:tc>
          <w:tcPr>
            <w:tcW w:w="7620" w:type="dxa"/>
          </w:tcPr>
          <w:p w14:paraId="7D9BE593" w14:textId="77777777" w:rsidR="00532315" w:rsidRPr="00D93E7A" w:rsidRDefault="00532315" w:rsidP="00DE0D04">
            <w:pPr>
              <w:rPr>
                <w:rFonts w:ascii="Cambria" w:hAnsi="Cambria"/>
                <w:sz w:val="22"/>
                <w:szCs w:val="22"/>
              </w:rPr>
            </w:pPr>
          </w:p>
        </w:tc>
      </w:tr>
    </w:tbl>
    <w:p w14:paraId="3CF7BD20" w14:textId="77777777" w:rsidR="00532315" w:rsidRPr="00D93E7A" w:rsidRDefault="00532315" w:rsidP="00532315">
      <w:pPr>
        <w:rPr>
          <w:rFonts w:ascii="Cambria" w:hAnsi="Cambria"/>
          <w:b/>
          <w:bCs/>
          <w:caps/>
          <w:sz w:val="22"/>
          <w:szCs w:val="22"/>
          <w:u w:val="single"/>
        </w:rPr>
      </w:pPr>
    </w:p>
    <w:p w14:paraId="071F59C8" w14:textId="77777777" w:rsidR="00532315" w:rsidRPr="00D93E7A" w:rsidRDefault="00532315" w:rsidP="00532315">
      <w:pPr>
        <w:rPr>
          <w:rFonts w:ascii="Cambria" w:hAnsi="Cambria"/>
          <w:b/>
          <w:bCs/>
          <w:caps/>
          <w:sz w:val="22"/>
          <w:szCs w:val="22"/>
          <w:u w:val="single"/>
        </w:rPr>
      </w:pPr>
      <w:r w:rsidRPr="00D93E7A">
        <w:rPr>
          <w:rFonts w:ascii="Cambria" w:hAnsi="Cambria"/>
          <w:b/>
          <w:bCs/>
          <w:caps/>
          <w:sz w:val="22"/>
          <w:szCs w:val="22"/>
          <w:u w:val="single"/>
        </w:rPr>
        <w:br w:type="page"/>
      </w:r>
    </w:p>
    <w:p w14:paraId="58C4095F" w14:textId="77777777" w:rsidR="00532315" w:rsidRPr="00492BA4" w:rsidRDefault="00532315" w:rsidP="0053231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lastRenderedPageBreak/>
        <w:t xml:space="preserve">EXHIBIT C, </w:t>
      </w:r>
      <w:r w:rsidRPr="00A236FD">
        <w:rPr>
          <w:rFonts w:ascii="Cambria" w:hAnsi="Cambria"/>
          <w:b/>
          <w:bCs/>
          <w:sz w:val="22"/>
          <w:szCs w:val="22"/>
        </w:rPr>
        <w:t xml:space="preserve">Title of </w:t>
      </w:r>
      <w:r w:rsidRPr="00DC59BE">
        <w:rPr>
          <w:rFonts w:ascii="Cambria" w:hAnsi="Cambria"/>
          <w:b/>
          <w:bCs/>
          <w:sz w:val="22"/>
          <w:szCs w:val="22"/>
        </w:rPr>
        <w:t>Exhibit C is Revised</w:t>
      </w:r>
      <w:r w:rsidRPr="00492BA4">
        <w:rPr>
          <w:rFonts w:ascii="Cambria" w:hAnsi="Cambria"/>
          <w:b/>
          <w:bCs/>
          <w:sz w:val="22"/>
          <w:szCs w:val="22"/>
        </w:rPr>
        <w:t xml:space="preserve"> Via Amendment 0</w:t>
      </w:r>
      <w:r>
        <w:rPr>
          <w:rFonts w:ascii="Cambria" w:hAnsi="Cambria"/>
          <w:b/>
          <w:bCs/>
          <w:sz w:val="22"/>
          <w:szCs w:val="22"/>
        </w:rPr>
        <w:t>1</w:t>
      </w:r>
    </w:p>
    <w:p w14:paraId="73A878CB" w14:textId="77777777" w:rsidR="00532315" w:rsidRPr="00D93E7A" w:rsidRDefault="00532315" w:rsidP="00532315">
      <w:pPr>
        <w:jc w:val="center"/>
        <w:rPr>
          <w:rFonts w:ascii="Cambria" w:eastAsia="Cambria" w:hAnsi="Cambria" w:cs="Cambria"/>
          <w:b/>
          <w:bCs/>
          <w:caps/>
          <w:sz w:val="22"/>
          <w:szCs w:val="22"/>
          <w:u w:val="single"/>
        </w:rPr>
      </w:pPr>
      <w:r w:rsidRPr="00D93E7A">
        <w:rPr>
          <w:rFonts w:ascii="Cambria" w:eastAsia="Cambria" w:hAnsi="Cambria" w:cs="Cambria"/>
          <w:b/>
          <w:bCs/>
          <w:caps/>
          <w:sz w:val="22"/>
          <w:szCs w:val="22"/>
          <w:u w:val="single"/>
        </w:rPr>
        <w:t>EXHIBIT C</w:t>
      </w:r>
    </w:p>
    <w:p w14:paraId="212F0A8B" w14:textId="77777777" w:rsidR="00532315" w:rsidRPr="00DC59BE" w:rsidRDefault="00532315" w:rsidP="00532315">
      <w:pPr>
        <w:spacing w:after="120"/>
        <w:jc w:val="center"/>
        <w:rPr>
          <w:rFonts w:ascii="Cambria" w:eastAsia="Cambria" w:hAnsi="Cambria" w:cs="Cambria"/>
          <w:b/>
          <w:i/>
          <w:iCs/>
          <w:caps/>
          <w:sz w:val="22"/>
          <w:szCs w:val="22"/>
          <w:u w:val="single"/>
        </w:rPr>
      </w:pPr>
      <w:r w:rsidRPr="00DC59BE">
        <w:rPr>
          <w:rFonts w:ascii="Cambria" w:eastAsia="Cambria" w:hAnsi="Cambria" w:cs="Cambria"/>
          <w:b/>
          <w:i/>
          <w:iCs/>
          <w:caps/>
          <w:sz w:val="22"/>
          <w:szCs w:val="22"/>
          <w:u w:val="single"/>
        </w:rPr>
        <w:t>COntractor information</w:t>
      </w:r>
    </w:p>
    <w:p w14:paraId="24B447A5" w14:textId="77777777" w:rsidR="00532315" w:rsidRPr="007B74F3" w:rsidRDefault="00532315" w:rsidP="00532315">
      <w:pPr>
        <w:rPr>
          <w:rFonts w:ascii="Cambria" w:eastAsia="Cambria" w:hAnsi="Cambria" w:cs="Cambria"/>
          <w:b/>
          <w:bCs/>
          <w:caps/>
          <w:sz w:val="22"/>
          <w:szCs w:val="22"/>
          <w:u w:val="single"/>
        </w:rPr>
      </w:pPr>
      <w:r w:rsidRPr="007B74F3">
        <w:rPr>
          <w:rFonts w:ascii="Cambria" w:eastAsia="Cambria" w:hAnsi="Cambria" w:cs="Cambria"/>
          <w:b/>
          <w:bCs/>
          <w:sz w:val="22"/>
          <w:szCs w:val="22"/>
        </w:rPr>
        <w:t xml:space="preserve">This exhibit </w:t>
      </w:r>
      <w:r w:rsidRPr="007B74F3">
        <w:rPr>
          <w:rFonts w:ascii="Cambria" w:hAnsi="Cambria" w:cs="Calibri"/>
          <w:b/>
          <w:bCs/>
          <w:sz w:val="22"/>
          <w:szCs w:val="22"/>
        </w:rPr>
        <w:t>should be no longer than 10 pages. Standard fonts, 11 point or above, should be used</w:t>
      </w:r>
      <w:r w:rsidRPr="007B74F3">
        <w:rPr>
          <w:rFonts w:ascii="Cambria" w:eastAsia="Cambria" w:hAnsi="Cambria" w:cs="Cambria"/>
          <w:b/>
          <w:bCs/>
          <w:sz w:val="22"/>
          <w:szCs w:val="22"/>
        </w:rPr>
        <w:t>.</w:t>
      </w:r>
    </w:p>
    <w:p w14:paraId="332D53EB" w14:textId="77777777" w:rsidR="00532315" w:rsidRPr="00123F9B" w:rsidRDefault="00532315" w:rsidP="00532315">
      <w:pPr>
        <w:pStyle w:val="Heading2"/>
        <w:spacing w:before="200" w:after="120" w:line="276" w:lineRule="auto"/>
        <w:jc w:val="left"/>
        <w:rPr>
          <w:rFonts w:ascii="Cambria" w:hAnsi="Cambria"/>
          <w:sz w:val="22"/>
          <w:szCs w:val="22"/>
        </w:rPr>
      </w:pPr>
      <w:r w:rsidRPr="00FC4DA1">
        <w:rPr>
          <w:rFonts w:ascii="Cambria" w:eastAsia="Cambria" w:hAnsi="Cambria" w:cs="Cambria"/>
          <w:sz w:val="22"/>
          <w:szCs w:val="22"/>
        </w:rPr>
        <w:t xml:space="preserve">Section 1 – Contractor Information &amp; Key </w:t>
      </w:r>
      <w:r w:rsidRPr="00123F9B">
        <w:rPr>
          <w:rFonts w:ascii="Cambria" w:eastAsia="Cambria" w:hAnsi="Cambria" w:cs="Cambria"/>
          <w:sz w:val="22"/>
          <w:szCs w:val="22"/>
        </w:rPr>
        <w:t xml:space="preserve">Contacts </w:t>
      </w:r>
    </w:p>
    <w:tbl>
      <w:tblPr>
        <w:tblStyle w:val="TableGrid"/>
        <w:tblW w:w="0" w:type="auto"/>
        <w:tblLook w:val="04A0" w:firstRow="1" w:lastRow="0" w:firstColumn="1" w:lastColumn="0" w:noHBand="0" w:noVBand="1"/>
      </w:tblPr>
      <w:tblGrid>
        <w:gridCol w:w="4615"/>
        <w:gridCol w:w="4615"/>
      </w:tblGrid>
      <w:tr w:rsidR="00532315" w:rsidRPr="00D93E7A" w14:paraId="2CC3A5C3" w14:textId="77777777" w:rsidTr="00DE0D04">
        <w:trPr>
          <w:trHeight w:val="300"/>
        </w:trPr>
        <w:tc>
          <w:tcPr>
            <w:tcW w:w="92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F92314"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1.1 Legal Entity, Hospital, and Service Area Information</w:t>
            </w:r>
          </w:p>
        </w:tc>
      </w:tr>
      <w:tr w:rsidR="00532315" w:rsidRPr="00D93E7A" w14:paraId="6F6AF361"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68BAE81A"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Legal name of organization</w:t>
            </w:r>
          </w:p>
          <w:p w14:paraId="65672B79"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tc>
        <w:tc>
          <w:tcPr>
            <w:tcW w:w="4615" w:type="dxa"/>
            <w:tcBorders>
              <w:top w:val="nil"/>
              <w:left w:val="single" w:sz="8" w:space="0" w:color="auto"/>
              <w:bottom w:val="single" w:sz="8" w:space="0" w:color="auto"/>
              <w:right w:val="single" w:sz="8" w:space="0" w:color="auto"/>
            </w:tcBorders>
            <w:tcMar>
              <w:left w:w="108" w:type="dxa"/>
              <w:right w:w="108" w:type="dxa"/>
            </w:tcMar>
          </w:tcPr>
          <w:p w14:paraId="41FBAEBA"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Contractor name (if different from legal entity name)</w:t>
            </w:r>
          </w:p>
        </w:tc>
      </w:tr>
      <w:tr w:rsidR="00532315" w:rsidRPr="00D93E7A" w14:paraId="5C49497F"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7507B9F6"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Any ID to include for legal or registration purpose</w:t>
            </w:r>
          </w:p>
          <w:p w14:paraId="4475F798" w14:textId="77777777" w:rsidR="00532315" w:rsidRPr="00D93E7A" w:rsidRDefault="00532315" w:rsidP="00DE0D04">
            <w:pPr>
              <w:rPr>
                <w:rFonts w:ascii="Cambria" w:eastAsia="Cambria" w:hAnsi="Cambria" w:cs="Cambria"/>
                <w:sz w:val="22"/>
                <w:szCs w:val="22"/>
              </w:rPr>
            </w:pP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7CA86B57"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Physical address of facility/site(s) (if different from legal entity)</w:t>
            </w:r>
          </w:p>
          <w:p w14:paraId="642AE2BD" w14:textId="77777777" w:rsidR="00532315" w:rsidRPr="00D93E7A" w:rsidRDefault="00532315" w:rsidP="00DE0D04">
            <w:pPr>
              <w:rPr>
                <w:rFonts w:ascii="Cambria" w:eastAsia="Cambria" w:hAnsi="Cambria" w:cs="Cambria"/>
                <w:sz w:val="22"/>
                <w:szCs w:val="22"/>
              </w:rPr>
            </w:pPr>
          </w:p>
        </w:tc>
      </w:tr>
      <w:tr w:rsidR="00532315" w:rsidRPr="00D93E7A" w14:paraId="5B65260F" w14:textId="77777777" w:rsidTr="00DE0D04">
        <w:trPr>
          <w:trHeight w:val="835"/>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02956901"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Counties / zip codes served (beyond legal entity address)</w:t>
            </w:r>
          </w:p>
          <w:p w14:paraId="38E9F300" w14:textId="77777777" w:rsidR="00532315" w:rsidRPr="00D93E7A" w:rsidRDefault="00532315" w:rsidP="00DE0D04">
            <w:pPr>
              <w:rPr>
                <w:rFonts w:ascii="Cambria" w:eastAsia="Cambria" w:hAnsi="Cambria" w:cs="Cambria"/>
                <w:sz w:val="22"/>
                <w:szCs w:val="22"/>
              </w:rPr>
            </w:pP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021C2438"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Contractor license number(s) (if different from legal entity)</w:t>
            </w:r>
          </w:p>
          <w:p w14:paraId="0CA61AF7"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tc>
      </w:tr>
      <w:tr w:rsidR="00532315" w:rsidRPr="00D93E7A" w14:paraId="14907435"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5272045A"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Facility type (indicate below)</w:t>
            </w:r>
          </w:p>
          <w:p w14:paraId="7B1DC55C"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Hospitals</w:t>
            </w:r>
          </w:p>
          <w:p w14:paraId="4029645D"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Federally Qualified Health Center (FQHC)</w:t>
            </w:r>
          </w:p>
          <w:p w14:paraId="0EFC2D10"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Rural Health Clinic (RHC)</w:t>
            </w:r>
          </w:p>
          <w:p w14:paraId="7B597A27" w14:textId="77777777" w:rsidR="00532315" w:rsidRPr="00D93E7A" w:rsidRDefault="00532315" w:rsidP="00DE0D04">
            <w:pPr>
              <w:rPr>
                <w:rFonts w:ascii="Cambria" w:eastAsia="Cambria" w:hAnsi="Cambria" w:cs="Cambria"/>
                <w:sz w:val="22"/>
                <w:szCs w:val="22"/>
              </w:rPr>
            </w:pPr>
            <w:r w:rsidRPr="03E67422">
              <w:rPr>
                <w:rFonts w:ascii="Segoe UI Symbol" w:eastAsia="Cambria" w:hAnsi="Segoe UI Symbol" w:cs="Segoe UI Symbol"/>
                <w:sz w:val="22"/>
                <w:szCs w:val="22"/>
              </w:rPr>
              <w:t>☐</w:t>
            </w:r>
            <w:r w:rsidRPr="03E67422">
              <w:rPr>
                <w:rFonts w:ascii="Cambria" w:eastAsia="Cambria" w:hAnsi="Cambria" w:cs="Cambria"/>
                <w:sz w:val="22"/>
                <w:szCs w:val="22"/>
              </w:rPr>
              <w:t xml:space="preserve"> Certified Community Behavioral Health Clinic (CCBHC)</w:t>
            </w:r>
          </w:p>
          <w:p w14:paraId="32B024FA"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Birthing Center</w:t>
            </w:r>
          </w:p>
          <w:p w14:paraId="2A875992"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Primary Care Center</w:t>
            </w:r>
          </w:p>
          <w:p w14:paraId="25840C35"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Urgent Care Center</w:t>
            </w:r>
          </w:p>
          <w:p w14:paraId="55D522BF"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Behavioral Health Clinic (BHC)</w:t>
            </w:r>
          </w:p>
          <w:p w14:paraId="6CA2DCE4"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Certified Community Mental Health Centers</w:t>
            </w:r>
          </w:p>
          <w:p w14:paraId="3F00F90F"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Other access-to-care partners that can demonstrate a clear role in expanding rural access to healthcare (please specify)</w:t>
            </w:r>
          </w:p>
          <w:p w14:paraId="235F9363"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Hospital-affiliated or health center-affiliated entities</w:t>
            </w:r>
          </w:p>
          <w:p w14:paraId="24A5F5C3"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Public, nonprofit, or qualifying private hospitals and health centers</w:t>
            </w:r>
          </w:p>
          <w:p w14:paraId="0DD2078B" w14:textId="77777777" w:rsidR="00532315" w:rsidRPr="00D93E7A" w:rsidRDefault="00532315" w:rsidP="00DE0D04">
            <w:pPr>
              <w:rPr>
                <w:rFonts w:ascii="Cambria" w:eastAsia="Cambria" w:hAnsi="Cambria" w:cs="Cambria"/>
                <w:sz w:val="22"/>
                <w:szCs w:val="22"/>
              </w:rPr>
            </w:pP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D7820D5"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Ownership structure (public / nonprofit / independent/health-system affiliated/ other)</w:t>
            </w:r>
          </w:p>
        </w:tc>
      </w:tr>
      <w:tr w:rsidR="00532315" w:rsidRPr="00D93E7A" w14:paraId="5E78899B"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04C6CD28"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Number of licensed beds (current)</w:t>
            </w:r>
          </w:p>
          <w:p w14:paraId="59B917F9" w14:textId="77777777" w:rsidR="00532315" w:rsidRPr="00D93E7A" w:rsidRDefault="00532315" w:rsidP="00DE0D04">
            <w:pPr>
              <w:rPr>
                <w:rFonts w:ascii="Cambria" w:eastAsia="Cambria" w:hAnsi="Cambria" w:cs="Cambria"/>
                <w:sz w:val="22"/>
                <w:szCs w:val="22"/>
              </w:rPr>
            </w:pPr>
          </w:p>
          <w:p w14:paraId="2CD99E40"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3398BB37"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Number of annual emergency department visits</w:t>
            </w:r>
          </w:p>
          <w:p w14:paraId="05530F24"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tc>
      </w:tr>
      <w:tr w:rsidR="00532315" w:rsidRPr="00D93E7A" w14:paraId="6792A3E5"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5143DB9F"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Number of annual outpatient admissions </w:t>
            </w:r>
          </w:p>
          <w:p w14:paraId="334D3436"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33D8C01A"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Number of annual inpatient admissions</w:t>
            </w:r>
          </w:p>
          <w:p w14:paraId="1D4E8009"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tc>
      </w:tr>
      <w:tr w:rsidR="00532315" w:rsidRPr="00D93E7A" w14:paraId="48321BB3"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7FA68518"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Percent Medicaid / Medicare / Uninsured</w:t>
            </w:r>
          </w:p>
          <w:p w14:paraId="324CE20E" w14:textId="77777777" w:rsidR="00532315" w:rsidRPr="00D93E7A" w:rsidRDefault="00532315" w:rsidP="00DE0D04">
            <w:pPr>
              <w:tabs>
                <w:tab w:val="left" w:pos="3510"/>
              </w:tabs>
              <w:rPr>
                <w:rFonts w:ascii="Cambria" w:eastAsia="Cambria" w:hAnsi="Cambria" w:cs="Cambria"/>
                <w:sz w:val="22"/>
                <w:szCs w:val="22"/>
              </w:rPr>
            </w:pPr>
            <w:r w:rsidRPr="00D93E7A">
              <w:rPr>
                <w:rFonts w:ascii="Cambria" w:eastAsia="Cambria" w:hAnsi="Cambria" w:cs="Cambria"/>
                <w:sz w:val="22"/>
                <w:szCs w:val="22"/>
              </w:rPr>
              <w:t xml:space="preserve"> </w:t>
            </w: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A890223" w14:textId="77777777" w:rsidR="00532315" w:rsidRPr="00D93E7A" w:rsidRDefault="00532315" w:rsidP="00DE0D04">
            <w:pPr>
              <w:rPr>
                <w:rFonts w:ascii="Cambria" w:eastAsia="Cambria" w:hAnsi="Cambria" w:cs="Cambria"/>
                <w:b/>
                <w:bCs/>
                <w:i/>
                <w:iCs/>
                <w:sz w:val="22"/>
                <w:szCs w:val="22"/>
              </w:rPr>
            </w:pPr>
            <w:r w:rsidRPr="00D93E7A">
              <w:rPr>
                <w:rFonts w:ascii="Cambria" w:eastAsia="Cambria" w:hAnsi="Cambria" w:cs="Cambria"/>
                <w:b/>
                <w:bCs/>
                <w:i/>
                <w:iCs/>
                <w:sz w:val="22"/>
                <w:szCs w:val="22"/>
              </w:rPr>
              <w:t>If you are a hospital, are you subject to the Davis-Bacon Act (DBA)?</w:t>
            </w:r>
          </w:p>
          <w:p w14:paraId="0523C465" w14:textId="77777777" w:rsidR="00532315" w:rsidRPr="00D93E7A" w:rsidRDefault="00532315" w:rsidP="00DE0D04">
            <w:pPr>
              <w:rPr>
                <w:rFonts w:ascii="Cambria" w:eastAsia="Cambria" w:hAnsi="Cambria" w:cs="Cambria"/>
                <w:sz w:val="22"/>
                <w:szCs w:val="22"/>
              </w:rPr>
            </w:pPr>
          </w:p>
        </w:tc>
      </w:tr>
      <w:tr w:rsidR="00532315" w:rsidRPr="00D93E7A" w14:paraId="404B55E3"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55D8708" w14:textId="77777777" w:rsidR="00532315" w:rsidRPr="00D93E7A" w:rsidRDefault="00532315" w:rsidP="00DE0D04">
            <w:pPr>
              <w:rPr>
                <w:rFonts w:ascii="Cambria" w:eastAsia="Cambria" w:hAnsi="Cambria" w:cs="Cambria"/>
                <w:b/>
                <w:bCs/>
                <w:i/>
                <w:iCs/>
                <w:sz w:val="22"/>
                <w:szCs w:val="22"/>
              </w:rPr>
            </w:pPr>
            <w:r w:rsidRPr="00D93E7A">
              <w:rPr>
                <w:rFonts w:ascii="Cambria" w:eastAsia="Cambria" w:hAnsi="Cambria" w:cs="Cambria"/>
                <w:b/>
                <w:bCs/>
                <w:i/>
                <w:iCs/>
                <w:sz w:val="22"/>
                <w:szCs w:val="22"/>
              </w:rPr>
              <w:t>If you are a hospital, are you going to pay Prevailing Wage for your strategic minor renovation project(s)?</w:t>
            </w: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3012120D" w14:textId="77777777" w:rsidR="00532315" w:rsidRPr="00D93E7A" w:rsidRDefault="00532315" w:rsidP="00DE0D04">
            <w:pPr>
              <w:rPr>
                <w:rFonts w:ascii="Cambria" w:eastAsia="Cambria" w:hAnsi="Cambria" w:cs="Cambria"/>
                <w:i/>
                <w:iCs/>
                <w:sz w:val="22"/>
                <w:szCs w:val="22"/>
              </w:rPr>
            </w:pPr>
            <w:r w:rsidRPr="00D93E7A">
              <w:rPr>
                <w:rFonts w:ascii="Cambria" w:eastAsia="Cambria" w:hAnsi="Cambria" w:cs="Cambria"/>
                <w:i/>
                <w:iCs/>
                <w:sz w:val="22"/>
                <w:szCs w:val="22"/>
              </w:rPr>
              <w:t>(Intentionally left blank)</w:t>
            </w:r>
          </w:p>
        </w:tc>
      </w:tr>
      <w:tr w:rsidR="00532315" w:rsidRPr="00D93E7A" w14:paraId="74DA1AEB" w14:textId="77777777" w:rsidTr="00DE0D04">
        <w:trPr>
          <w:trHeight w:val="300"/>
        </w:trPr>
        <w:tc>
          <w:tcPr>
            <w:tcW w:w="92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2AC526"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1.2 Key contacts</w:t>
            </w:r>
          </w:p>
        </w:tc>
      </w:tr>
      <w:tr w:rsidR="00532315" w:rsidRPr="00D93E7A" w14:paraId="5719360D" w14:textId="77777777" w:rsidTr="00DE0D04">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6E479A96"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 xml:space="preserve">Authorized Official: </w:t>
            </w:r>
          </w:p>
          <w:p w14:paraId="4C025804"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Name</w:t>
            </w:r>
          </w:p>
          <w:p w14:paraId="10F75E1C" w14:textId="77777777" w:rsidR="00532315" w:rsidRPr="00D93E7A" w:rsidRDefault="00532315" w:rsidP="00DE0D04">
            <w:pPr>
              <w:rPr>
                <w:rFonts w:ascii="Cambria" w:eastAsia="Cambria" w:hAnsi="Cambria" w:cs="Cambria"/>
                <w:sz w:val="22"/>
                <w:szCs w:val="22"/>
              </w:rPr>
            </w:pPr>
          </w:p>
          <w:p w14:paraId="7CE204AD"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Title</w:t>
            </w:r>
          </w:p>
          <w:p w14:paraId="05DA5D02"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p w14:paraId="252EC874"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lastRenderedPageBreak/>
              <w:t>Email</w:t>
            </w:r>
            <w:r w:rsidRPr="00D93E7A">
              <w:rPr>
                <w:rFonts w:ascii="Cambria" w:hAnsi="Cambria"/>
                <w:sz w:val="22"/>
                <w:szCs w:val="22"/>
              </w:rPr>
              <w:br/>
            </w:r>
            <w:r w:rsidRPr="00D93E7A">
              <w:rPr>
                <w:rFonts w:ascii="Cambria" w:eastAsia="Cambria" w:hAnsi="Cambria" w:cs="Cambria"/>
                <w:sz w:val="22"/>
                <w:szCs w:val="22"/>
              </w:rPr>
              <w:t xml:space="preserve"> </w:t>
            </w:r>
            <w:r w:rsidRPr="00D93E7A">
              <w:rPr>
                <w:rFonts w:ascii="Cambria" w:hAnsi="Cambria"/>
                <w:sz w:val="22"/>
                <w:szCs w:val="22"/>
              </w:rPr>
              <w:br/>
            </w:r>
          </w:p>
          <w:p w14:paraId="0ECCE2DC"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Phone</w:t>
            </w:r>
          </w:p>
        </w:tc>
        <w:tc>
          <w:tcPr>
            <w:tcW w:w="4615" w:type="dxa"/>
            <w:tcBorders>
              <w:top w:val="single" w:sz="4" w:space="0" w:color="auto"/>
              <w:left w:val="single" w:sz="8" w:space="0" w:color="auto"/>
              <w:bottom w:val="single" w:sz="8" w:space="0" w:color="auto"/>
              <w:right w:val="single" w:sz="8" w:space="0" w:color="auto"/>
            </w:tcBorders>
            <w:tcMar>
              <w:left w:w="108" w:type="dxa"/>
              <w:right w:w="108" w:type="dxa"/>
            </w:tcMar>
          </w:tcPr>
          <w:p w14:paraId="6527C7CB" w14:textId="77777777" w:rsidR="00532315" w:rsidRPr="00D93E7A" w:rsidRDefault="00532315" w:rsidP="00DE0D04">
            <w:pPr>
              <w:tabs>
                <w:tab w:val="left" w:pos="673"/>
              </w:tabs>
              <w:jc w:val="left"/>
              <w:rPr>
                <w:rFonts w:ascii="Cambria" w:eastAsia="Cambria" w:hAnsi="Cambria" w:cs="Cambria"/>
                <w:sz w:val="22"/>
                <w:szCs w:val="22"/>
              </w:rPr>
            </w:pPr>
            <w:r w:rsidRPr="00D93E7A">
              <w:rPr>
                <w:rFonts w:ascii="Cambria" w:eastAsia="Cambria" w:hAnsi="Cambria" w:cs="Cambria"/>
                <w:b/>
                <w:bCs/>
                <w:sz w:val="22"/>
                <w:szCs w:val="22"/>
              </w:rPr>
              <w:lastRenderedPageBreak/>
              <w:t>Fiscal Officer:</w:t>
            </w:r>
            <w:r w:rsidRPr="00D93E7A">
              <w:rPr>
                <w:rFonts w:ascii="Cambria" w:hAnsi="Cambria"/>
                <w:sz w:val="22"/>
                <w:szCs w:val="22"/>
              </w:rPr>
              <w:br/>
            </w:r>
            <w:r w:rsidRPr="00D93E7A">
              <w:rPr>
                <w:rFonts w:ascii="Cambria" w:eastAsia="Cambria" w:hAnsi="Cambria" w:cs="Cambria"/>
                <w:sz w:val="22"/>
                <w:szCs w:val="22"/>
              </w:rPr>
              <w:t xml:space="preserve"> Name</w:t>
            </w:r>
            <w:r w:rsidRPr="00D93E7A">
              <w:rPr>
                <w:rFonts w:ascii="Cambria" w:hAnsi="Cambria"/>
                <w:sz w:val="22"/>
                <w:szCs w:val="22"/>
              </w:rPr>
              <w:br/>
            </w:r>
            <w:r w:rsidRPr="00D93E7A">
              <w:rPr>
                <w:rFonts w:ascii="Cambria" w:eastAsia="Cambria" w:hAnsi="Cambria" w:cs="Cambria"/>
                <w:sz w:val="22"/>
                <w:szCs w:val="22"/>
              </w:rPr>
              <w:t xml:space="preserve"> </w:t>
            </w:r>
            <w:r w:rsidRPr="00D93E7A">
              <w:rPr>
                <w:rFonts w:ascii="Cambria" w:hAnsi="Cambria"/>
                <w:sz w:val="22"/>
                <w:szCs w:val="22"/>
              </w:rPr>
              <w:br/>
            </w:r>
          </w:p>
          <w:p w14:paraId="4228A797"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Title</w:t>
            </w:r>
          </w:p>
          <w:p w14:paraId="2CB21476"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lastRenderedPageBreak/>
              <w:t xml:space="preserve"> </w:t>
            </w:r>
          </w:p>
          <w:p w14:paraId="46C7CD15"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Email</w:t>
            </w:r>
          </w:p>
          <w:p w14:paraId="7A136CC7"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p w14:paraId="5640F970"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Phone</w:t>
            </w:r>
          </w:p>
          <w:p w14:paraId="15AE344D" w14:textId="77777777" w:rsidR="00532315" w:rsidRPr="00D93E7A" w:rsidRDefault="00532315" w:rsidP="00DE0D04">
            <w:pPr>
              <w:rPr>
                <w:rFonts w:ascii="Cambria" w:eastAsia="Cambria" w:hAnsi="Cambria" w:cs="Cambria"/>
                <w:sz w:val="22"/>
                <w:szCs w:val="22"/>
              </w:rPr>
            </w:pPr>
          </w:p>
        </w:tc>
      </w:tr>
      <w:tr w:rsidR="00532315" w:rsidRPr="00D93E7A" w14:paraId="193788DA" w14:textId="77777777" w:rsidTr="00DE0D04">
        <w:trPr>
          <w:trHeight w:val="46"/>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7D3B86E2"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lastRenderedPageBreak/>
              <w:t>Project Manager:</w:t>
            </w:r>
          </w:p>
          <w:p w14:paraId="6FB27719"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Name</w:t>
            </w:r>
          </w:p>
          <w:p w14:paraId="2C8FE29C"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p w14:paraId="26F53D23"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Title</w:t>
            </w:r>
          </w:p>
          <w:p w14:paraId="29371F9D"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p w14:paraId="42C490D8"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Email</w:t>
            </w:r>
          </w:p>
          <w:p w14:paraId="09F57AE6"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 xml:space="preserve"> </w:t>
            </w:r>
          </w:p>
          <w:p w14:paraId="29788786"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Phone</w:t>
            </w:r>
          </w:p>
        </w:tc>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0FF3DB7A"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 xml:space="preserve"> </w:t>
            </w:r>
            <w:r w:rsidRPr="00D93E7A">
              <w:rPr>
                <w:rFonts w:ascii="Cambria" w:eastAsia="Cambria" w:hAnsi="Cambria" w:cs="Cambria"/>
                <w:i/>
                <w:iCs/>
                <w:sz w:val="22"/>
                <w:szCs w:val="22"/>
              </w:rPr>
              <w:t>(Intentionally left blank)</w:t>
            </w:r>
          </w:p>
        </w:tc>
      </w:tr>
    </w:tbl>
    <w:p w14:paraId="0289C926" w14:textId="77777777" w:rsidR="00532315" w:rsidRPr="00FC4DA1" w:rsidRDefault="00532315" w:rsidP="00532315">
      <w:pPr>
        <w:pStyle w:val="Heading2"/>
        <w:spacing w:before="200" w:after="120" w:line="276" w:lineRule="auto"/>
        <w:jc w:val="left"/>
        <w:rPr>
          <w:rFonts w:ascii="Cambria" w:hAnsi="Cambria"/>
        </w:rPr>
      </w:pPr>
      <w:r w:rsidRPr="00FC4DA1">
        <w:rPr>
          <w:rFonts w:ascii="Cambria" w:eastAsia="Cambria" w:hAnsi="Cambria" w:cs="Cambria"/>
          <w:sz w:val="22"/>
          <w:szCs w:val="22"/>
        </w:rPr>
        <w:t>Section 2 – Project Description &amp; Scope</w:t>
      </w:r>
    </w:p>
    <w:tbl>
      <w:tblPr>
        <w:tblStyle w:val="TableGrid"/>
        <w:tblpPr w:leftFromText="180" w:rightFromText="180" w:vertAnchor="text" w:tblpY="1"/>
        <w:tblOverlap w:val="never"/>
        <w:tblW w:w="0" w:type="auto"/>
        <w:tblLook w:val="04A0" w:firstRow="1" w:lastRow="0" w:firstColumn="1" w:lastColumn="0" w:noHBand="0" w:noVBand="1"/>
      </w:tblPr>
      <w:tblGrid>
        <w:gridCol w:w="8930"/>
      </w:tblGrid>
      <w:tr w:rsidR="00532315" w:rsidRPr="00D93E7A" w14:paraId="59162C50"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7AF661E3" w14:textId="77777777" w:rsidR="00532315" w:rsidRPr="00D93E7A" w:rsidRDefault="00532315" w:rsidP="00DE0D04">
            <w:pPr>
              <w:rPr>
                <w:rFonts w:ascii="Cambria" w:eastAsia="Cambria" w:hAnsi="Cambria" w:cs="Cambria"/>
                <w:b/>
                <w:bCs/>
                <w:sz w:val="22"/>
                <w:szCs w:val="22"/>
              </w:rPr>
            </w:pPr>
            <w:r w:rsidRPr="139C7423">
              <w:rPr>
                <w:rFonts w:ascii="Cambria" w:eastAsia="Cambria" w:hAnsi="Cambria" w:cs="Cambria"/>
                <w:b/>
                <w:bCs/>
                <w:sz w:val="22"/>
                <w:szCs w:val="22"/>
              </w:rPr>
              <w:t xml:space="preserve">2.1 Maternal Health </w:t>
            </w:r>
            <w:r>
              <w:rPr>
                <w:rFonts w:ascii="Cambria" w:eastAsia="Cambria" w:hAnsi="Cambria" w:cs="Cambria"/>
                <w:b/>
                <w:bCs/>
                <w:sz w:val="22"/>
                <w:szCs w:val="22"/>
              </w:rPr>
              <w:t>Horizon</w:t>
            </w:r>
            <w:r w:rsidRPr="139C7423">
              <w:rPr>
                <w:rFonts w:ascii="Cambria" w:eastAsia="Cambria" w:hAnsi="Cambria" w:cs="Cambria"/>
                <w:b/>
                <w:bCs/>
                <w:sz w:val="22"/>
                <w:szCs w:val="22"/>
              </w:rPr>
              <w:t xml:space="preserve"> 2 Project Type (select all that apply)</w:t>
            </w:r>
          </w:p>
        </w:tc>
      </w:tr>
      <w:tr w:rsidR="00532315" w:rsidRPr="00D93E7A" w14:paraId="0AF56909"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42AEEABB"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Repurpose exam rooms for prenatal and maternal-fetal specialty visits</w:t>
            </w:r>
            <w:r w:rsidRPr="00D93E7A">
              <w:rPr>
                <w:rFonts w:ascii="Cambria" w:eastAsia="Cambria" w:hAnsi="Cambria" w:cs="Cambria"/>
                <w:sz w:val="22"/>
                <w:szCs w:val="22"/>
              </w:rPr>
              <w:t xml:space="preserve"> </w:t>
            </w:r>
          </w:p>
          <w:p w14:paraId="4B6FD077"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Renovate underutilized space for prenatal care clinics</w:t>
            </w:r>
            <w:r w:rsidRPr="00D93E7A">
              <w:rPr>
                <w:rFonts w:ascii="Cambria" w:eastAsia="Cambria" w:hAnsi="Cambria" w:cs="Cambria"/>
                <w:sz w:val="22"/>
                <w:szCs w:val="22"/>
              </w:rPr>
              <w:t xml:space="preserve"> </w:t>
            </w:r>
          </w:p>
          <w:p w14:paraId="1B9D387A"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Reconfigure existing OB/L&amp;D space to improve patient flow and care capacity</w:t>
            </w:r>
          </w:p>
          <w:p w14:paraId="798C7297"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Fetal monitoring upgrades/additional monitors</w:t>
            </w:r>
          </w:p>
          <w:p w14:paraId="1C14F5A1"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Ultrasound modernization within existing OB units</w:t>
            </w:r>
          </w:p>
          <w:p w14:paraId="6B1FF52E"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Telehealth-enabled prenatal diagnostic equipment</w:t>
            </w:r>
          </w:p>
          <w:p w14:paraId="440DE1CB"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Renovation of tele-consult rooms for maternal-fetal medicine consultations</w:t>
            </w:r>
          </w:p>
          <w:p w14:paraId="639BFACA"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Hybrid prenatal care hubs with virtual connectivity infrastructure</w:t>
            </w:r>
          </w:p>
          <w:p w14:paraId="71F1139C"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Dedicated provider workspaces for virtual OB specialist access</w:t>
            </w:r>
          </w:p>
          <w:p w14:paraId="488A4E05"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Postpartum care coordination programs/spaces within clinics</w:t>
            </w:r>
          </w:p>
          <w:p w14:paraId="7CDFE383" w14:textId="77777777" w:rsidR="00532315" w:rsidRPr="00D93E7A" w:rsidRDefault="00532315" w:rsidP="00DE0D04">
            <w:pPr>
              <w:rPr>
                <w:rFonts w:ascii="Cambria" w:hAnsi="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Maternal resource and navigation centers co-located within existing facilities</w:t>
            </w:r>
          </w:p>
          <w:p w14:paraId="342826A8" w14:textId="77777777" w:rsidR="00532315" w:rsidRPr="00D93E7A" w:rsidRDefault="00532315" w:rsidP="00DE0D04">
            <w:pPr>
              <w:rPr>
                <w:rFonts w:ascii="Cambria" w:eastAsia="Cambria" w:hAnsi="Cambria" w:cs="Segoe UI Symbol"/>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Family support and education spaces for high-risk mothers</w:t>
            </w:r>
          </w:p>
          <w:p w14:paraId="035FBD7F" w14:textId="77777777" w:rsidR="00532315" w:rsidRPr="00D93E7A" w:rsidRDefault="00532315" w:rsidP="00DE0D04">
            <w:pPr>
              <w:spacing w:after="120"/>
              <w:rPr>
                <w:rFonts w:ascii="Cambria" w:eastAsia="Cambria" w:hAnsi="Cambria" w:cs="Cambria"/>
                <w:sz w:val="22"/>
                <w:szCs w:val="22"/>
                <w:highlight w:val="yellow"/>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Others (describe)</w:t>
            </w:r>
          </w:p>
        </w:tc>
      </w:tr>
      <w:tr w:rsidR="00532315" w:rsidRPr="00D93E7A" w14:paraId="2825DCB2"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03CB4515" w14:textId="77777777" w:rsidR="00532315" w:rsidRPr="00D93E7A" w:rsidRDefault="00532315" w:rsidP="00DE0D04">
            <w:pPr>
              <w:rPr>
                <w:rFonts w:ascii="Cambria" w:eastAsia="Cambria" w:hAnsi="Cambria" w:cs="Cambria"/>
                <w:b/>
                <w:bCs/>
                <w:sz w:val="22"/>
                <w:szCs w:val="22"/>
              </w:rPr>
            </w:pPr>
            <w:r w:rsidRPr="139C7423">
              <w:rPr>
                <w:rFonts w:ascii="Cambria" w:eastAsia="Cambria" w:hAnsi="Cambria" w:cs="Cambria"/>
                <w:b/>
                <w:bCs/>
                <w:sz w:val="22"/>
                <w:szCs w:val="22"/>
              </w:rPr>
              <w:t xml:space="preserve">2.2 Behavioral Health </w:t>
            </w:r>
            <w:r>
              <w:rPr>
                <w:rFonts w:ascii="Cambria" w:eastAsia="Cambria" w:hAnsi="Cambria" w:cs="Cambria"/>
                <w:b/>
                <w:bCs/>
                <w:sz w:val="22"/>
                <w:szCs w:val="22"/>
              </w:rPr>
              <w:t>Horizon</w:t>
            </w:r>
            <w:r w:rsidRPr="139C7423">
              <w:rPr>
                <w:rFonts w:ascii="Cambria" w:eastAsia="Cambria" w:hAnsi="Cambria" w:cs="Cambria"/>
                <w:b/>
                <w:bCs/>
                <w:sz w:val="22"/>
                <w:szCs w:val="22"/>
              </w:rPr>
              <w:t xml:space="preserve"> 2 Project Type (select all that apply)</w:t>
            </w:r>
          </w:p>
        </w:tc>
      </w:tr>
      <w:tr w:rsidR="00532315" w:rsidRPr="00D93E7A" w14:paraId="04DB5E05"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4F9056A1"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Repurpose existing ER or adjacent space for behavioral health assessment and support</w:t>
            </w:r>
            <w:r w:rsidRPr="00D93E7A">
              <w:rPr>
                <w:rFonts w:ascii="Cambria" w:eastAsia="Cambria" w:hAnsi="Cambria"/>
                <w:sz w:val="22"/>
                <w:szCs w:val="22"/>
              </w:rPr>
              <w:t xml:space="preserve"> </w:t>
            </w:r>
            <w:r w:rsidRPr="00D93E7A">
              <w:rPr>
                <w:rFonts w:ascii="Cambria" w:eastAsia="Cambria" w:hAnsi="Cambria" w:cs="Cambria"/>
                <w:sz w:val="22"/>
                <w:szCs w:val="22"/>
              </w:rPr>
              <w:t xml:space="preserve"> </w:t>
            </w:r>
          </w:p>
          <w:p w14:paraId="6F5840A4"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Convert underused space into a navigation room with care team workstations for frequent ER users</w:t>
            </w:r>
          </w:p>
          <w:p w14:paraId="27B4D1D6"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Expand crisis stabilization or observation space within existing facilities</w:t>
            </w:r>
          </w:p>
          <w:p w14:paraId="5EE2B4C4"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Electronic screening and measurement-based care tools</w:t>
            </w:r>
          </w:p>
          <w:p w14:paraId="3A3D9B9F"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Safety/security upgrades for behavioral health treatment areas</w:t>
            </w:r>
          </w:p>
          <w:p w14:paraId="6887E31F"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Telepsychiatry carts and behavioral health consultation technology</w:t>
            </w:r>
          </w:p>
          <w:p w14:paraId="40211D97"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Equip existing rooms for virtual behavioral health consults in ERs, CCBHCs, or primary care clinics</w:t>
            </w:r>
          </w:p>
          <w:p w14:paraId="5178F0F6"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Dedicated tele-psychiatry suites within existing facilities</w:t>
            </w:r>
          </w:p>
          <w:p w14:paraId="27C0F5AB"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Virtual group therapy or peer support spaces</w:t>
            </w:r>
          </w:p>
          <w:p w14:paraId="309D74F8"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Navigation spaces for frequent ER users with behavioral health and social service referrals</w:t>
            </w:r>
          </w:p>
          <w:p w14:paraId="239D0B63" w14:textId="77777777" w:rsidR="00532315" w:rsidRPr="00D93E7A" w:rsidRDefault="00532315" w:rsidP="00DE0D04">
            <w:pPr>
              <w:rPr>
                <w:rFonts w:ascii="Cambria" w:hAnsi="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Space to redirect low-acuity patients to same-day primary or outpatient care</w:t>
            </w:r>
          </w:p>
          <w:p w14:paraId="5ACA9EC5" w14:textId="77777777" w:rsidR="00532315" w:rsidRPr="00D93E7A" w:rsidRDefault="00532315" w:rsidP="00DE0D04">
            <w:pPr>
              <w:rPr>
                <w:rFonts w:ascii="Cambria" w:eastAsia="Cambria" w:hAnsi="Cambria" w:cs="Segoe UI Symbol"/>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Integrated primary care and behavioral health coordination hubs</w:t>
            </w:r>
          </w:p>
          <w:p w14:paraId="2A39C22F" w14:textId="77777777" w:rsidR="00532315" w:rsidRPr="00D93E7A" w:rsidRDefault="00532315" w:rsidP="00DE0D04">
            <w:pPr>
              <w:spacing w:after="120"/>
              <w:rPr>
                <w:rFonts w:ascii="Cambria" w:eastAsia="Cambria" w:hAnsi="Cambria" w:cs="Cambria"/>
                <w:sz w:val="22"/>
                <w:szCs w:val="22"/>
                <w:highlight w:val="yellow"/>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Others (describe)</w:t>
            </w:r>
          </w:p>
        </w:tc>
      </w:tr>
      <w:tr w:rsidR="00532315" w:rsidRPr="00D93E7A" w14:paraId="526DDDE9"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6EB28A3B" w14:textId="77777777" w:rsidR="00532315" w:rsidRPr="00D93E7A" w:rsidRDefault="00532315" w:rsidP="00DE0D04">
            <w:pPr>
              <w:rPr>
                <w:rFonts w:ascii="Cambria" w:eastAsia="Cambria" w:hAnsi="Cambria" w:cs="Cambria"/>
                <w:b/>
                <w:bCs/>
                <w:sz w:val="22"/>
                <w:szCs w:val="22"/>
              </w:rPr>
            </w:pPr>
            <w:r w:rsidRPr="139C7423">
              <w:rPr>
                <w:rFonts w:ascii="Cambria" w:eastAsia="Cambria" w:hAnsi="Cambria" w:cs="Cambria"/>
                <w:b/>
                <w:bCs/>
                <w:sz w:val="22"/>
                <w:szCs w:val="22"/>
              </w:rPr>
              <w:t xml:space="preserve">2.3 Diagnostics, Outpatient Care, and Chronic Disease Management </w:t>
            </w:r>
            <w:r>
              <w:rPr>
                <w:rFonts w:ascii="Cambria" w:eastAsia="Cambria" w:hAnsi="Cambria" w:cs="Cambria"/>
                <w:b/>
                <w:bCs/>
                <w:sz w:val="22"/>
                <w:szCs w:val="22"/>
              </w:rPr>
              <w:t>Horizon</w:t>
            </w:r>
            <w:r w:rsidRPr="139C7423">
              <w:rPr>
                <w:rFonts w:ascii="Cambria" w:eastAsia="Cambria" w:hAnsi="Cambria" w:cs="Cambria"/>
                <w:b/>
                <w:bCs/>
                <w:sz w:val="22"/>
                <w:szCs w:val="22"/>
              </w:rPr>
              <w:t xml:space="preserve"> 2 Project Type (select all that apply)</w:t>
            </w:r>
          </w:p>
        </w:tc>
      </w:tr>
      <w:tr w:rsidR="00532315" w:rsidRPr="00D93E7A" w14:paraId="31D876F3"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5BE723D0"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Convert unused space into outpatient or primary care exam rooms (e.g., specialty clinics)</w:t>
            </w:r>
          </w:p>
          <w:p w14:paraId="4D55B92E"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lastRenderedPageBreak/>
              <w:t>☐</w:t>
            </w:r>
            <w:r w:rsidRPr="00D93E7A">
              <w:rPr>
                <w:rFonts w:ascii="Cambria" w:eastAsia="Cambria" w:hAnsi="Cambria" w:cs="Cambria"/>
                <w:sz w:val="22"/>
                <w:szCs w:val="22"/>
              </w:rPr>
              <w:t xml:space="preserve">  </w:t>
            </w:r>
            <w:r w:rsidRPr="00D93E7A">
              <w:rPr>
                <w:rFonts w:ascii="Cambria" w:hAnsi="Cambria"/>
                <w:sz w:val="22"/>
                <w:szCs w:val="22"/>
              </w:rPr>
              <w:t>Reconfigure existing clinic layouts to improve patient throughput for primary care and outpatient visits</w:t>
            </w:r>
          </w:p>
          <w:p w14:paraId="6CADF2A6"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Repurpose clinic space into chronic disease management or multidisciplinary care rooms</w:t>
            </w:r>
          </w:p>
          <w:p w14:paraId="6842BB72"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Imaging upgrades (CT, X-ray, ultrasound) within existing facilities</w:t>
            </w:r>
          </w:p>
          <w:p w14:paraId="631DE90A"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Primary care exam room equipment upgrades</w:t>
            </w:r>
          </w:p>
          <w:p w14:paraId="0D8222AA"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Point-of-care diagnostic equipment and patient monitoring technology for chronic disease management</w:t>
            </w:r>
          </w:p>
          <w:p w14:paraId="54789B2A"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Digital intake and virtual triage infrastructure for outpatient and primary care access</w:t>
            </w:r>
          </w:p>
          <w:p w14:paraId="31E57812"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Virtual specialty consultation rooms linked to diagnostic services</w:t>
            </w:r>
          </w:p>
          <w:p w14:paraId="4B3C0DE6"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Hybrid chronic disease management rooms supporting virtual follow-up and remote patient monitoring</w:t>
            </w:r>
          </w:p>
          <w:p w14:paraId="59EE15B5"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Referral coordination space for patients needing follow-up after diagnostics or outpatient visits</w:t>
            </w:r>
          </w:p>
          <w:p w14:paraId="1DC3A2D6" w14:textId="77777777" w:rsidR="00532315" w:rsidRPr="00D93E7A" w:rsidRDefault="00532315" w:rsidP="00DE0D04">
            <w:pPr>
              <w:rPr>
                <w:rFonts w:ascii="Cambria" w:hAnsi="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 xml:space="preserve"> Follow-up support space to help patients complete overdue labs, imaging, screenings, and referrals</w:t>
            </w:r>
          </w:p>
          <w:p w14:paraId="754ABCA9" w14:textId="77777777" w:rsidR="00532315" w:rsidRPr="00D93E7A" w:rsidRDefault="00532315" w:rsidP="00DE0D04">
            <w:pPr>
              <w:rPr>
                <w:rFonts w:ascii="Cambria" w:eastAsia="Cambria" w:hAnsi="Cambria" w:cs="Segoe UI Symbol"/>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w:t>
            </w:r>
            <w:r w:rsidRPr="00D93E7A">
              <w:rPr>
                <w:rFonts w:ascii="Cambria" w:hAnsi="Cambria"/>
                <w:sz w:val="22"/>
                <w:szCs w:val="22"/>
              </w:rPr>
              <w:t>Chronic disease management and patient self-management education centers within existing clinics</w:t>
            </w:r>
          </w:p>
          <w:p w14:paraId="4F34A631" w14:textId="77777777" w:rsidR="00532315" w:rsidRPr="00D93E7A" w:rsidRDefault="00532315" w:rsidP="00DE0D04">
            <w:pPr>
              <w:spacing w:after="120"/>
              <w:rPr>
                <w:rFonts w:ascii="Cambria" w:eastAsia="Cambria" w:hAnsi="Cambria" w:cs="Cambria"/>
                <w:sz w:val="22"/>
                <w:szCs w:val="22"/>
                <w:highlight w:val="yellow"/>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Others (describe)</w:t>
            </w:r>
          </w:p>
        </w:tc>
      </w:tr>
      <w:tr w:rsidR="00532315" w:rsidRPr="00D93E7A" w14:paraId="4680DD53"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58581740"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lastRenderedPageBreak/>
              <w:t>2.4 Detailed Scope of Work</w:t>
            </w:r>
          </w:p>
        </w:tc>
      </w:tr>
      <w:tr w:rsidR="00532315" w:rsidRPr="00D93E7A" w14:paraId="5FFACCAE"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58B78248"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Describe and include rationale for scope of work. Information to share may include:</w:t>
            </w:r>
          </w:p>
          <w:p w14:paraId="130DE8CA" w14:textId="77777777" w:rsidR="00532315" w:rsidRPr="00D93E7A" w:rsidRDefault="00532315" w:rsidP="00DE0D04">
            <w:pPr>
              <w:pStyle w:val="ListParagraph"/>
              <w:numPr>
                <w:ilvl w:val="0"/>
                <w:numId w:val="18"/>
              </w:numPr>
              <w:rPr>
                <w:rFonts w:ascii="Cambria" w:eastAsia="Cambria" w:hAnsi="Cambria" w:cs="Cambria"/>
                <w:sz w:val="22"/>
                <w:szCs w:val="22"/>
              </w:rPr>
            </w:pPr>
            <w:r w:rsidRPr="00D93E7A">
              <w:rPr>
                <w:rFonts w:ascii="Cambria" w:eastAsia="Cambria" w:hAnsi="Cambria" w:cs="Cambria"/>
                <w:sz w:val="22"/>
                <w:szCs w:val="22"/>
              </w:rPr>
              <w:t>What will be renovated / installed</w:t>
            </w:r>
          </w:p>
          <w:p w14:paraId="17A83EB0" w14:textId="77777777" w:rsidR="00532315" w:rsidRPr="00D93E7A" w:rsidRDefault="00532315" w:rsidP="00DE0D04">
            <w:pPr>
              <w:pStyle w:val="ListParagraph"/>
              <w:numPr>
                <w:ilvl w:val="0"/>
                <w:numId w:val="18"/>
              </w:numPr>
              <w:rPr>
                <w:rFonts w:ascii="Cambria" w:eastAsia="Cambria" w:hAnsi="Cambria" w:cs="Cambria"/>
                <w:sz w:val="22"/>
                <w:szCs w:val="22"/>
              </w:rPr>
            </w:pPr>
            <w:r w:rsidRPr="00D93E7A">
              <w:rPr>
                <w:rFonts w:ascii="Cambria" w:eastAsia="Cambria" w:hAnsi="Cambria" w:cs="Cambria"/>
                <w:sz w:val="22"/>
                <w:szCs w:val="22"/>
              </w:rPr>
              <w:t xml:space="preserve">Square footage that will be impacted </w:t>
            </w:r>
          </w:p>
          <w:p w14:paraId="2C79AD58" w14:textId="77777777" w:rsidR="00532315" w:rsidRPr="00D93E7A" w:rsidRDefault="00532315" w:rsidP="00DE0D04">
            <w:pPr>
              <w:pStyle w:val="ListParagraph"/>
              <w:numPr>
                <w:ilvl w:val="0"/>
                <w:numId w:val="18"/>
              </w:numPr>
              <w:spacing w:after="120"/>
              <w:rPr>
                <w:rFonts w:ascii="Cambria" w:eastAsia="Cambria" w:hAnsi="Cambria" w:cs="Cambria"/>
                <w:sz w:val="22"/>
                <w:szCs w:val="22"/>
              </w:rPr>
            </w:pPr>
            <w:r w:rsidRPr="00D93E7A">
              <w:rPr>
                <w:rFonts w:ascii="Cambria" w:eastAsia="Cambria" w:hAnsi="Cambria" w:cs="Cambria"/>
                <w:sz w:val="22"/>
                <w:szCs w:val="22"/>
              </w:rPr>
              <w:t>Equipment to be purchased or replaced</w:t>
            </w:r>
          </w:p>
          <w:p w14:paraId="52FBE6C7" w14:textId="77777777" w:rsidR="00532315" w:rsidRPr="00D93E7A" w:rsidRDefault="00532315" w:rsidP="00DE0D04">
            <w:pPr>
              <w:pStyle w:val="ListParagraph"/>
              <w:numPr>
                <w:ilvl w:val="0"/>
                <w:numId w:val="18"/>
              </w:numPr>
              <w:spacing w:after="120"/>
              <w:rPr>
                <w:rFonts w:ascii="Cambria" w:eastAsia="Cambria" w:hAnsi="Cambria" w:cs="Cambria"/>
                <w:sz w:val="22"/>
                <w:szCs w:val="22"/>
              </w:rPr>
            </w:pPr>
            <w:r w:rsidRPr="00D93E7A">
              <w:rPr>
                <w:rFonts w:ascii="Cambria" w:eastAsia="Cambria" w:hAnsi="Cambria" w:cs="Cambria"/>
                <w:sz w:val="22"/>
                <w:szCs w:val="22"/>
              </w:rPr>
              <w:t>Others, as relevant</w:t>
            </w:r>
          </w:p>
          <w:p w14:paraId="24D14A05" w14:textId="77777777" w:rsidR="00532315" w:rsidRPr="00D93E7A" w:rsidRDefault="00532315" w:rsidP="00DE0D04">
            <w:pPr>
              <w:rPr>
                <w:rFonts w:ascii="Cambria" w:eastAsia="Cambria" w:hAnsi="Cambria" w:cs="Cambria"/>
                <w:b/>
                <w:bCs/>
                <w:i/>
                <w:iCs/>
                <w:sz w:val="22"/>
                <w:szCs w:val="22"/>
              </w:rPr>
            </w:pPr>
            <w:r w:rsidRPr="00D93E7A">
              <w:rPr>
                <w:rFonts w:ascii="Cambria" w:eastAsia="Cambria" w:hAnsi="Cambria" w:cs="Cambria"/>
                <w:b/>
                <w:bCs/>
                <w:i/>
                <w:iCs/>
                <w:sz w:val="22"/>
                <w:szCs w:val="22"/>
              </w:rPr>
              <w:t>Note: If submitting multiple projects, the vendor should provide a separated scope of work for each distinct project.</w:t>
            </w:r>
          </w:p>
          <w:p w14:paraId="0C11609C"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 xml:space="preserve"> </w:t>
            </w:r>
          </w:p>
          <w:p w14:paraId="11B3FC65"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 xml:space="preserve"> </w:t>
            </w:r>
          </w:p>
          <w:p w14:paraId="40E65940"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 xml:space="preserve"> </w:t>
            </w:r>
          </w:p>
        </w:tc>
      </w:tr>
      <w:tr w:rsidR="00532315" w:rsidRPr="00D93E7A" w14:paraId="7C56764F"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338B26A6"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2.5 Anticipated procurement method</w:t>
            </w:r>
          </w:p>
        </w:tc>
      </w:tr>
      <w:tr w:rsidR="00532315" w:rsidRPr="00D93E7A" w14:paraId="68D2BF19"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1C05A3E5" w14:textId="77777777" w:rsidR="00532315" w:rsidRPr="00D93E7A" w:rsidRDefault="00532315" w:rsidP="00DE0D04">
            <w:pPr>
              <w:rPr>
                <w:rFonts w:ascii="Cambria" w:eastAsia="Cambria" w:hAnsi="Cambria" w:cs="Cambria"/>
                <w:sz w:val="22"/>
                <w:szCs w:val="22"/>
              </w:rPr>
            </w:pPr>
            <w:r w:rsidRPr="00D93E7A">
              <w:rPr>
                <w:rFonts w:ascii="Cambria" w:hAnsi="Cambria"/>
                <w:sz w:val="22"/>
                <w:szCs w:val="22"/>
              </w:rPr>
              <w:t>Contractors identified, availability of contractors, or professional services needed. The vendor should i</w:t>
            </w:r>
            <w:r w:rsidRPr="00D93E7A">
              <w:rPr>
                <w:rFonts w:ascii="Cambria" w:hAnsi="Cambria"/>
                <w:color w:val="000000" w:themeColor="text1"/>
                <w:sz w:val="22"/>
                <w:szCs w:val="22"/>
              </w:rPr>
              <w:t>ndicate their anticipated procurement method(s), examples include (non-exhaustive):</w:t>
            </w:r>
          </w:p>
          <w:p w14:paraId="1F6D50F3"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Competitive bid</w:t>
            </w:r>
          </w:p>
          <w:p w14:paraId="3FC73C11"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RFP / RFQ</w:t>
            </w:r>
          </w:p>
          <w:p w14:paraId="59581E15"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Existing contract </w:t>
            </w:r>
            <w:r w:rsidRPr="00D93E7A">
              <w:rPr>
                <w:rFonts w:ascii="Cambria" w:eastAsia="Cambria" w:hAnsi="Cambria" w:cs="Cambria"/>
                <w:color w:val="000000" w:themeColor="text1"/>
                <w:sz w:val="22"/>
                <w:szCs w:val="22"/>
              </w:rPr>
              <w:t>or Memorandum of Understanding(s)/Agreement(s)</w:t>
            </w:r>
          </w:p>
          <w:p w14:paraId="2486F787" w14:textId="77777777" w:rsidR="00532315" w:rsidRPr="00D93E7A" w:rsidRDefault="00532315" w:rsidP="00DE0D04">
            <w:pPr>
              <w:rPr>
                <w:rFonts w:ascii="Cambria" w:eastAsia="Cambria" w:hAnsi="Cambria" w:cs="Cambria"/>
                <w:sz w:val="22"/>
                <w:szCs w:val="22"/>
              </w:rPr>
            </w:pPr>
            <w:r w:rsidRPr="00D93E7A">
              <w:rPr>
                <w:rFonts w:ascii="Segoe UI Symbol" w:eastAsia="Cambria" w:hAnsi="Segoe UI Symbol" w:cs="Segoe UI Symbol"/>
                <w:sz w:val="22"/>
                <w:szCs w:val="22"/>
              </w:rPr>
              <w:t>☐</w:t>
            </w:r>
            <w:r w:rsidRPr="00D93E7A">
              <w:rPr>
                <w:rFonts w:ascii="Cambria" w:eastAsia="Cambria" w:hAnsi="Cambria" w:cs="Cambria"/>
                <w:sz w:val="22"/>
                <w:szCs w:val="22"/>
              </w:rPr>
              <w:t xml:space="preserve"> Other – please indicate: </w:t>
            </w:r>
          </w:p>
        </w:tc>
      </w:tr>
    </w:tbl>
    <w:p w14:paraId="77F9FFBD" w14:textId="77777777" w:rsidR="00532315" w:rsidRPr="00D93E7A" w:rsidRDefault="00532315" w:rsidP="00532315">
      <w:pPr>
        <w:pStyle w:val="Heading2"/>
        <w:spacing w:before="200" w:line="276" w:lineRule="auto"/>
        <w:rPr>
          <w:rFonts w:ascii="Cambria" w:eastAsia="Cambria" w:hAnsi="Cambria" w:cs="Cambria"/>
          <w:color w:val="4F81BD"/>
          <w:sz w:val="22"/>
          <w:szCs w:val="22"/>
        </w:rPr>
      </w:pPr>
      <w:r w:rsidRPr="00D93E7A">
        <w:rPr>
          <w:rFonts w:ascii="Cambria" w:eastAsia="Cambria" w:hAnsi="Cambria" w:cs="Cambria"/>
          <w:color w:val="4F81BD"/>
          <w:sz w:val="22"/>
          <w:szCs w:val="22"/>
        </w:rPr>
        <w:br/>
      </w:r>
    </w:p>
    <w:p w14:paraId="4CD4F7CF" w14:textId="77777777" w:rsidR="00532315" w:rsidRPr="00D93E7A" w:rsidRDefault="00532315" w:rsidP="00532315">
      <w:pPr>
        <w:rPr>
          <w:rFonts w:ascii="Cambria" w:eastAsia="Cambria" w:hAnsi="Cambria" w:cs="Cambria"/>
          <w:b/>
          <w:bCs/>
          <w:sz w:val="22"/>
          <w:szCs w:val="22"/>
          <w:u w:val="single"/>
        </w:rPr>
      </w:pPr>
    </w:p>
    <w:p w14:paraId="2133ADAC" w14:textId="77777777" w:rsidR="00532315" w:rsidRPr="00D93E7A" w:rsidRDefault="00532315" w:rsidP="00532315">
      <w:pPr>
        <w:rPr>
          <w:rFonts w:ascii="Cambria" w:hAnsi="Cambria"/>
          <w:sz w:val="22"/>
          <w:szCs w:val="22"/>
        </w:rPr>
      </w:pPr>
      <w:r w:rsidRPr="00D93E7A">
        <w:rPr>
          <w:rFonts w:ascii="Cambria" w:hAnsi="Cambria"/>
          <w:sz w:val="22"/>
          <w:szCs w:val="22"/>
        </w:rPr>
        <w:br w:type="page"/>
      </w:r>
    </w:p>
    <w:p w14:paraId="569A616C" w14:textId="77777777" w:rsidR="00532315" w:rsidRPr="00FC4DA1" w:rsidRDefault="00532315" w:rsidP="0053231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0"/>
          <w:szCs w:val="20"/>
        </w:rPr>
      </w:pPr>
      <w:r w:rsidRPr="00FC4DA1">
        <w:rPr>
          <w:rFonts w:ascii="Cambria" w:hAnsi="Cambria"/>
          <w:b/>
          <w:bCs/>
          <w:sz w:val="20"/>
          <w:szCs w:val="20"/>
        </w:rPr>
        <w:lastRenderedPageBreak/>
        <w:t>EXHIBIT D, Language Added, a NOTE and TABLE are Added, and Sections 1.1 and 1.2 are Revised Via Amendment 01</w:t>
      </w:r>
    </w:p>
    <w:p w14:paraId="7B984013" w14:textId="77777777" w:rsidR="00532315" w:rsidRPr="00D93E7A" w:rsidRDefault="00532315" w:rsidP="00532315">
      <w:pPr>
        <w:jc w:val="center"/>
        <w:rPr>
          <w:rFonts w:ascii="Cambria" w:eastAsia="Cambria" w:hAnsi="Cambria" w:cs="Cambria"/>
          <w:b/>
          <w:bCs/>
          <w:caps/>
          <w:sz w:val="22"/>
          <w:szCs w:val="22"/>
          <w:u w:val="single"/>
        </w:rPr>
      </w:pPr>
      <w:r w:rsidRPr="43819099">
        <w:rPr>
          <w:rFonts w:ascii="Cambria" w:eastAsia="Cambria" w:hAnsi="Cambria" w:cs="Cambria"/>
          <w:b/>
          <w:bCs/>
          <w:caps/>
          <w:sz w:val="22"/>
          <w:szCs w:val="22"/>
          <w:u w:val="single"/>
        </w:rPr>
        <w:t>EXHIBIT D</w:t>
      </w:r>
    </w:p>
    <w:p w14:paraId="1ADF22EC" w14:textId="77777777" w:rsidR="00532315" w:rsidRPr="00D93E7A" w:rsidRDefault="00532315" w:rsidP="00532315">
      <w:pPr>
        <w:spacing w:after="120"/>
        <w:jc w:val="center"/>
        <w:rPr>
          <w:rFonts w:ascii="Cambria" w:eastAsia="Cambria" w:hAnsi="Cambria" w:cs="Cambria"/>
          <w:b/>
          <w:bCs/>
          <w:caps/>
          <w:sz w:val="22"/>
          <w:szCs w:val="22"/>
          <w:u w:val="single"/>
        </w:rPr>
      </w:pPr>
      <w:r w:rsidRPr="43819099">
        <w:rPr>
          <w:rFonts w:ascii="Cambria" w:eastAsia="Cambria" w:hAnsi="Cambria" w:cs="Cambria"/>
          <w:b/>
          <w:bCs/>
          <w:caps/>
          <w:sz w:val="22"/>
          <w:szCs w:val="22"/>
          <w:u w:val="single"/>
        </w:rPr>
        <w:t>Budget and Budget narrative</w:t>
      </w:r>
    </w:p>
    <w:p w14:paraId="7D4B81AF" w14:textId="77777777" w:rsidR="00532315" w:rsidRPr="00D93E7A" w:rsidRDefault="00532315" w:rsidP="00532315">
      <w:pPr>
        <w:spacing w:after="120"/>
      </w:pPr>
      <w:r w:rsidRPr="4E23FF63">
        <w:rPr>
          <w:rFonts w:ascii="Cambria" w:eastAsia="Cambria" w:hAnsi="Cambria" w:cs="Cambria"/>
          <w:b/>
          <w:bCs/>
          <w:sz w:val="22"/>
          <w:szCs w:val="22"/>
        </w:rPr>
        <w:t xml:space="preserve">Pursuant to Section 3 of the contract, the contractor’s Exhibit D – Contractor Budget and Budget Narrative, approved by the Department, must contain only line items requested for reimbursement that will be funded under the project awarded through this contract (e.g. an Department approved Horizon 2 project(s)). Funds awarded to the contractor shall be used solely for costs directly related to funds under this contract. </w:t>
      </w:r>
      <w:r w:rsidRPr="00E91576">
        <w:rPr>
          <w:rFonts w:ascii="Cambria" w:eastAsia="Cambria" w:hAnsi="Cambria" w:cs="Cambria"/>
          <w:b/>
          <w:bCs/>
          <w:i/>
          <w:iCs/>
          <w:sz w:val="22"/>
          <w:szCs w:val="22"/>
        </w:rPr>
        <w:t>Costs should be supported by estimates, quotes, staffing assumptions, historical costs, or comparable benchmarks. Strong budgets should distinguish one-time capital or start-up costs from recurring operating costs and demonstrate that requested funds are proportionate to expected access, quality, sustainability, service-line, or regional impact</w:t>
      </w:r>
      <w:r w:rsidRPr="00AA6138">
        <w:rPr>
          <w:rFonts w:ascii="Cambria" w:eastAsia="Cambria" w:hAnsi="Cambria" w:cs="Cambria"/>
          <w:b/>
          <w:bCs/>
          <w:i/>
          <w:iCs/>
          <w:sz w:val="22"/>
          <w:szCs w:val="22"/>
        </w:rPr>
        <w:t>.</w:t>
      </w:r>
      <w:r w:rsidRPr="4E23FF63">
        <w:rPr>
          <w:rFonts w:ascii="Cambria" w:eastAsia="Cambria" w:hAnsi="Cambria" w:cs="Cambria"/>
          <w:b/>
          <w:bCs/>
          <w:sz w:val="22"/>
          <w:szCs w:val="22"/>
        </w:rPr>
        <w:t xml:space="preserve"> This exhibit should be no longer than 10 pages. Standard fonts, 11 point or above, should be used.</w:t>
      </w:r>
      <w:r>
        <w:rPr>
          <w:rFonts w:ascii="Cambria" w:eastAsia="Cambria" w:hAnsi="Cambria" w:cs="Cambria"/>
          <w:b/>
          <w:bCs/>
          <w:sz w:val="22"/>
          <w:szCs w:val="22"/>
        </w:rPr>
        <w:t xml:space="preserve"> </w:t>
      </w:r>
    </w:p>
    <w:p w14:paraId="54BB217E"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u w:val="single"/>
        </w:rPr>
        <w:t>NOTE:</w:t>
      </w:r>
      <w:r w:rsidRPr="00E900A0">
        <w:rPr>
          <w:rFonts w:ascii="Cambria" w:eastAsia="Cambria" w:hAnsi="Cambria" w:cs="Cambria"/>
          <w:b/>
          <w:bCs/>
          <w:i/>
          <w:iCs/>
          <w:sz w:val="22"/>
          <w:szCs w:val="22"/>
        </w:rPr>
        <w:t xml:space="preserve"> Here are the formulas a vendor can use to calculate their required 25% match, depending on which number they are starting with: </w:t>
      </w:r>
    </w:p>
    <w:p w14:paraId="2A00AF9F"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rPr>
        <w:t xml:space="preserve">1. </w:t>
      </w:r>
      <w:r w:rsidRPr="00E900A0">
        <w:rPr>
          <w:rFonts w:ascii="Cambria" w:eastAsia="Cambria" w:hAnsi="Cambria" w:cs="Cambria"/>
          <w:b/>
          <w:bCs/>
          <w:i/>
          <w:iCs/>
          <w:sz w:val="22"/>
          <w:szCs w:val="22"/>
          <w:u w:val="single"/>
        </w:rPr>
        <w:t>Calculating Based on Total Project Cost</w:t>
      </w:r>
    </w:p>
    <w:p w14:paraId="775E4039"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rPr>
        <w:t xml:space="preserve">If the vendor already knows the total cost of their entire project, they simply calculate 25% of that total. </w:t>
      </w:r>
    </w:p>
    <w:p w14:paraId="75D2C643"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rPr>
        <w:t xml:space="preserve">Let </w:t>
      </w:r>
      <m:oMath>
        <m:r>
          <m:rPr>
            <m:sty m:val="bi"/>
          </m:rPr>
          <w:rPr>
            <w:rFonts w:ascii="Cambria Math" w:eastAsia="Cambria" w:hAnsi="Cambria Math" w:cs="Cambria"/>
            <w:sz w:val="22"/>
            <w:szCs w:val="22"/>
          </w:rPr>
          <m:t>A</m:t>
        </m:r>
      </m:oMath>
      <w:r w:rsidRPr="00E900A0">
        <w:rPr>
          <w:rFonts w:ascii="Cambria" w:eastAsia="Cambria" w:hAnsi="Cambria" w:cs="Cambria"/>
          <w:b/>
          <w:bCs/>
          <w:i/>
          <w:iCs/>
          <w:sz w:val="22"/>
          <w:szCs w:val="22"/>
        </w:rPr>
        <w:t xml:space="preserve"> represent the “Amount ($) (the amount requested from H2 funding/Amount without the match)”, </w:t>
      </w:r>
      <m:oMath>
        <m:r>
          <m:rPr>
            <m:sty m:val="bi"/>
          </m:rPr>
          <w:rPr>
            <w:rFonts w:ascii="Cambria Math" w:eastAsia="Cambria" w:hAnsi="Cambria Math" w:cs="Cambria"/>
            <w:sz w:val="22"/>
            <w:szCs w:val="22"/>
          </w:rPr>
          <m:t>M</m:t>
        </m:r>
      </m:oMath>
      <w:r w:rsidRPr="00E900A0">
        <w:rPr>
          <w:rFonts w:ascii="Cambria" w:eastAsia="Cambria" w:hAnsi="Cambria" w:cs="Cambria"/>
          <w:b/>
          <w:bCs/>
          <w:i/>
          <w:iCs/>
          <w:sz w:val="22"/>
          <w:szCs w:val="22"/>
        </w:rPr>
        <w:t xml:space="preserve"> represent “Expected Match amount ($)”, and </w:t>
      </w:r>
      <m:oMath>
        <m:r>
          <m:rPr>
            <m:sty m:val="bi"/>
          </m:rPr>
          <w:rPr>
            <w:rFonts w:ascii="Cambria Math" w:eastAsia="Cambria" w:hAnsi="Cambria Math" w:cs="Cambria"/>
            <w:sz w:val="22"/>
            <w:szCs w:val="22"/>
          </w:rPr>
          <m:t>C</m:t>
        </m:r>
      </m:oMath>
      <w:r w:rsidRPr="00E900A0">
        <w:rPr>
          <w:rFonts w:ascii="Cambria" w:eastAsia="Cambria" w:hAnsi="Cambria" w:cs="Cambria"/>
          <w:b/>
          <w:bCs/>
          <w:i/>
          <w:iCs/>
          <w:sz w:val="22"/>
          <w:szCs w:val="22"/>
        </w:rPr>
        <w:t xml:space="preserve"> represent the “Total Amount including Match ($)”, as seen in Table 1.1 below. </w:t>
      </w:r>
    </w:p>
    <w:p w14:paraId="320CE669" w14:textId="77777777" w:rsidR="00532315" w:rsidRPr="00E900A0" w:rsidRDefault="00532315" w:rsidP="00532315">
      <w:pPr>
        <w:spacing w:after="60"/>
        <w:rPr>
          <w:rFonts w:ascii="Cambria" w:eastAsia="Cambria" w:hAnsi="Cambria" w:cs="Cambria"/>
          <w:b/>
          <w:i/>
          <w:iCs/>
          <w:sz w:val="22"/>
          <w:szCs w:val="22"/>
        </w:rPr>
      </w:pPr>
      <m:oMathPara>
        <m:oMath>
          <m:r>
            <m:rPr>
              <m:sty m:val="bi"/>
            </m:rPr>
            <w:rPr>
              <w:rFonts w:ascii="Cambria Math" w:eastAsia="Cambria" w:hAnsi="Cambria Math" w:cs="Cambria"/>
              <w:sz w:val="22"/>
              <w:szCs w:val="22"/>
            </w:rPr>
            <m:t>M=0.25 × A</m:t>
          </m:r>
        </m:oMath>
      </m:oMathPara>
    </w:p>
    <w:p w14:paraId="33F01D8A" w14:textId="77777777" w:rsidR="00532315" w:rsidRPr="00E900A0" w:rsidRDefault="00532315" w:rsidP="00532315">
      <w:pPr>
        <w:spacing w:after="60"/>
        <w:rPr>
          <w:rFonts w:ascii="Cambria" w:eastAsia="Cambria" w:hAnsi="Cambria" w:cs="Cambria"/>
          <w:b/>
          <w:bCs/>
          <w:i/>
          <w:iCs/>
          <w:sz w:val="22"/>
          <w:szCs w:val="22"/>
        </w:rPr>
      </w:pPr>
      <m:oMathPara>
        <m:oMath>
          <m:r>
            <m:rPr>
              <m:sty m:val="bi"/>
            </m:rPr>
            <w:rPr>
              <w:rFonts w:ascii="Cambria Math" w:eastAsia="Cambria" w:hAnsi="Cambria Math" w:cs="Cambria"/>
              <w:sz w:val="22"/>
              <w:szCs w:val="22"/>
            </w:rPr>
            <m:t>C= A+M</m:t>
          </m:r>
        </m:oMath>
      </m:oMathPara>
    </w:p>
    <w:p w14:paraId="1DAA1758"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rPr>
        <w:t xml:space="preserve">2. </w:t>
      </w:r>
      <w:r w:rsidRPr="00E900A0">
        <w:rPr>
          <w:rFonts w:ascii="Cambria" w:eastAsia="Cambria" w:hAnsi="Cambria" w:cs="Cambria"/>
          <w:b/>
          <w:bCs/>
          <w:i/>
          <w:iCs/>
          <w:sz w:val="22"/>
          <w:szCs w:val="22"/>
          <w:u w:val="single"/>
        </w:rPr>
        <w:t>Calculating Based on Requested Department Funding</w:t>
      </w:r>
    </w:p>
    <w:p w14:paraId="214E4723"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rPr>
        <w:t xml:space="preserve">If the vendor knows exactly how much funding they want to request from the Department (which covers up to 75% of the total cost), they can determine the required match by dividing the requested amount by 0.75 to find the total project cost, and then multiplying by 0.25. Mathematically, this is the exact same as dividing the requested funding by 3. </w:t>
      </w:r>
    </w:p>
    <w:p w14:paraId="530BDE15"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rPr>
        <w:t xml:space="preserve">Let </w:t>
      </w:r>
      <m:oMath>
        <m:r>
          <m:rPr>
            <m:sty m:val="bi"/>
          </m:rPr>
          <w:rPr>
            <w:rFonts w:ascii="Cambria Math" w:eastAsia="Cambria" w:hAnsi="Cambria Math" w:cs="Cambria"/>
            <w:sz w:val="22"/>
            <w:szCs w:val="22"/>
          </w:rPr>
          <m:t>A</m:t>
        </m:r>
      </m:oMath>
      <w:r w:rsidRPr="00E900A0">
        <w:rPr>
          <w:rFonts w:ascii="Cambria" w:eastAsia="Cambria" w:hAnsi="Cambria" w:cs="Cambria"/>
          <w:b/>
          <w:bCs/>
          <w:i/>
          <w:iCs/>
          <w:sz w:val="22"/>
          <w:szCs w:val="22"/>
        </w:rPr>
        <w:t xml:space="preserve"> represent the “Amount ($) (the amount requested from H2 funding/Amount without the match)”, and  </w:t>
      </w:r>
      <m:oMath>
        <m:r>
          <m:rPr>
            <m:sty m:val="bi"/>
          </m:rPr>
          <w:rPr>
            <w:rFonts w:ascii="Cambria Math" w:eastAsia="Cambria" w:hAnsi="Cambria Math" w:cs="Cambria"/>
            <w:sz w:val="22"/>
            <w:szCs w:val="22"/>
          </w:rPr>
          <m:t>M</m:t>
        </m:r>
      </m:oMath>
      <w:r w:rsidRPr="00E900A0">
        <w:rPr>
          <w:rFonts w:ascii="Cambria" w:eastAsia="Cambria" w:hAnsi="Cambria" w:cs="Cambria"/>
          <w:b/>
          <w:bCs/>
          <w:i/>
          <w:iCs/>
          <w:sz w:val="22"/>
          <w:szCs w:val="22"/>
        </w:rPr>
        <w:t xml:space="preserve"> represent the “Expected Match amount ($)” as seen in Table 1.1 below.</w:t>
      </w:r>
    </w:p>
    <w:p w14:paraId="0953B9B4" w14:textId="77777777" w:rsidR="00532315" w:rsidRPr="00E900A0" w:rsidRDefault="00532315" w:rsidP="00532315">
      <w:pPr>
        <w:spacing w:after="60"/>
        <w:rPr>
          <w:rFonts w:ascii="Cambria" w:eastAsia="Cambria" w:hAnsi="Cambria" w:cs="Cambria"/>
          <w:b/>
          <w:bCs/>
          <w:i/>
          <w:iCs/>
          <w:sz w:val="22"/>
          <w:szCs w:val="22"/>
        </w:rPr>
      </w:pPr>
      <m:oMathPara>
        <m:oMath>
          <m:r>
            <m:rPr>
              <m:sty m:val="bi"/>
            </m:rPr>
            <w:rPr>
              <w:rFonts w:ascii="Cambria Math" w:eastAsia="Cambria" w:hAnsi="Cambria Math" w:cs="Cambria"/>
              <w:sz w:val="22"/>
              <w:szCs w:val="22"/>
            </w:rPr>
            <m:t>M=</m:t>
          </m:r>
          <m:d>
            <m:dPr>
              <m:ctrlPr>
                <w:rPr>
                  <w:rFonts w:ascii="Cambria Math" w:eastAsia="Cambria" w:hAnsi="Cambria Math" w:cs="Cambria"/>
                  <w:b/>
                  <w:bCs/>
                  <w:i/>
                  <w:iCs/>
                  <w:sz w:val="22"/>
                  <w:szCs w:val="22"/>
                </w:rPr>
              </m:ctrlPr>
            </m:dPr>
            <m:e>
              <m:f>
                <m:fPr>
                  <m:ctrlPr>
                    <w:rPr>
                      <w:rFonts w:ascii="Cambria Math" w:eastAsia="Cambria" w:hAnsi="Cambria Math" w:cs="Cambria"/>
                      <w:b/>
                      <w:bCs/>
                      <w:i/>
                      <w:iCs/>
                      <w:sz w:val="22"/>
                      <w:szCs w:val="22"/>
                    </w:rPr>
                  </m:ctrlPr>
                </m:fPr>
                <m:num>
                  <m:r>
                    <m:rPr>
                      <m:sty m:val="bi"/>
                    </m:rPr>
                    <w:rPr>
                      <w:rFonts w:ascii="Cambria Math" w:eastAsia="Cambria" w:hAnsi="Cambria Math" w:cs="Cambria"/>
                      <w:sz w:val="22"/>
                      <w:szCs w:val="22"/>
                    </w:rPr>
                    <m:t>A</m:t>
                  </m:r>
                </m:num>
                <m:den>
                  <m:r>
                    <m:rPr>
                      <m:sty m:val="bi"/>
                    </m:rPr>
                    <w:rPr>
                      <w:rFonts w:ascii="Cambria Math" w:eastAsia="Cambria" w:hAnsi="Cambria Math" w:cs="Cambria"/>
                      <w:sz w:val="22"/>
                      <w:szCs w:val="22"/>
                    </w:rPr>
                    <m:t>0.75</m:t>
                  </m:r>
                </m:den>
              </m:f>
            </m:e>
          </m:d>
          <m:r>
            <m:rPr>
              <m:sty m:val="bi"/>
            </m:rPr>
            <w:rPr>
              <w:rFonts w:ascii="Cambria Math" w:eastAsia="Cambria" w:hAnsi="Cambria Math" w:cs="Cambria"/>
              <w:sz w:val="22"/>
              <w:szCs w:val="22"/>
            </w:rPr>
            <m:t>×0.25</m:t>
          </m:r>
        </m:oMath>
      </m:oMathPara>
    </w:p>
    <w:p w14:paraId="6C07DB58" w14:textId="77777777" w:rsidR="00532315" w:rsidRPr="00E900A0" w:rsidRDefault="00532315" w:rsidP="00532315">
      <w:pPr>
        <w:spacing w:after="60"/>
        <w:rPr>
          <w:rFonts w:ascii="Cambria" w:eastAsia="Cambria" w:hAnsi="Cambria" w:cs="Cambria"/>
          <w:b/>
          <w:bCs/>
          <w:i/>
          <w:iCs/>
          <w:sz w:val="22"/>
          <w:szCs w:val="22"/>
          <w:u w:val="single"/>
        </w:rPr>
      </w:pPr>
      <w:r w:rsidRPr="00E900A0">
        <w:rPr>
          <w:rFonts w:ascii="Cambria" w:eastAsia="Cambria" w:hAnsi="Cambria" w:cs="Cambria"/>
          <w:b/>
          <w:bCs/>
          <w:i/>
          <w:iCs/>
          <w:sz w:val="22"/>
          <w:szCs w:val="22"/>
          <w:u w:val="single"/>
        </w:rPr>
        <w:t>Which simplifies to:</w:t>
      </w:r>
    </w:p>
    <w:p w14:paraId="0476BE93" w14:textId="77777777" w:rsidR="00532315" w:rsidRPr="00E900A0" w:rsidRDefault="00532315" w:rsidP="00532315">
      <w:pPr>
        <w:spacing w:after="60"/>
        <w:rPr>
          <w:rFonts w:ascii="Cambria" w:eastAsia="Cambria" w:hAnsi="Cambria" w:cs="Cambria"/>
          <w:b/>
          <w:bCs/>
          <w:i/>
          <w:iCs/>
          <w:sz w:val="22"/>
          <w:szCs w:val="22"/>
        </w:rPr>
      </w:pPr>
      <m:oMathPara>
        <m:oMath>
          <m:r>
            <m:rPr>
              <m:sty m:val="bi"/>
            </m:rPr>
            <w:rPr>
              <w:rFonts w:ascii="Cambria Math" w:eastAsia="Cambria" w:hAnsi="Cambria Math" w:cs="Cambria"/>
              <w:sz w:val="22"/>
              <w:szCs w:val="22"/>
            </w:rPr>
            <m:t>M=</m:t>
          </m:r>
          <m:f>
            <m:fPr>
              <m:ctrlPr>
                <w:rPr>
                  <w:rFonts w:ascii="Cambria Math" w:eastAsia="Cambria" w:hAnsi="Cambria Math" w:cs="Cambria"/>
                  <w:b/>
                  <w:bCs/>
                  <w:i/>
                  <w:iCs/>
                  <w:sz w:val="22"/>
                  <w:szCs w:val="22"/>
                </w:rPr>
              </m:ctrlPr>
            </m:fPr>
            <m:num>
              <m:r>
                <m:rPr>
                  <m:sty m:val="bi"/>
                </m:rPr>
                <w:rPr>
                  <w:rFonts w:ascii="Cambria Math" w:eastAsia="Cambria" w:hAnsi="Cambria Math" w:cs="Cambria"/>
                  <w:sz w:val="22"/>
                  <w:szCs w:val="22"/>
                </w:rPr>
                <m:t>A</m:t>
              </m:r>
            </m:num>
            <m:den>
              <m:r>
                <m:rPr>
                  <m:sty m:val="bi"/>
                </m:rPr>
                <w:rPr>
                  <w:rFonts w:ascii="Cambria Math" w:eastAsia="Cambria" w:hAnsi="Cambria Math" w:cs="Cambria"/>
                  <w:sz w:val="22"/>
                  <w:szCs w:val="22"/>
                </w:rPr>
                <m:t>3</m:t>
              </m:r>
            </m:den>
          </m:f>
        </m:oMath>
      </m:oMathPara>
    </w:p>
    <w:p w14:paraId="5A79CDC4" w14:textId="77777777" w:rsidR="00532315" w:rsidRPr="00E900A0" w:rsidRDefault="00532315" w:rsidP="00532315">
      <w:pPr>
        <w:spacing w:after="60"/>
        <w:rPr>
          <w:rFonts w:ascii="Cambria" w:eastAsia="Cambria" w:hAnsi="Cambria" w:cs="Cambria"/>
          <w:b/>
          <w:bCs/>
          <w:i/>
          <w:iCs/>
          <w:sz w:val="22"/>
          <w:szCs w:val="22"/>
        </w:rPr>
      </w:pPr>
      <w:r w:rsidRPr="00E900A0">
        <w:rPr>
          <w:rFonts w:ascii="Cambria" w:eastAsia="Cambria" w:hAnsi="Cambria" w:cs="Cambria"/>
          <w:b/>
          <w:bCs/>
          <w:i/>
          <w:iCs/>
          <w:sz w:val="22"/>
          <w:szCs w:val="22"/>
          <w:u w:val="single"/>
        </w:rPr>
        <w:t>TABLE</w:t>
      </w:r>
      <w:r w:rsidRPr="00E900A0">
        <w:rPr>
          <w:rFonts w:ascii="Cambria" w:eastAsia="Cambria" w:hAnsi="Cambria" w:cs="Cambria"/>
          <w:b/>
          <w:bCs/>
          <w:i/>
          <w:iCs/>
          <w:sz w:val="22"/>
          <w:szCs w:val="22"/>
        </w:rPr>
        <w:t>: Here is a table a vendor can use to visualize expected Match amounts depending on the amount of requested H2 funding:</w:t>
      </w:r>
    </w:p>
    <w:p w14:paraId="0DD7B32B" w14:textId="77777777" w:rsidR="00532315" w:rsidRPr="00E900A0" w:rsidRDefault="00532315" w:rsidP="00532315">
      <w:pPr>
        <w:spacing w:after="60"/>
        <w:rPr>
          <w:rFonts w:ascii="Cambria" w:eastAsia="Cambria" w:hAnsi="Cambria" w:cs="Cambria"/>
          <w:b/>
          <w:bCs/>
          <w:i/>
          <w:iCs/>
          <w:sz w:val="22"/>
          <w:szCs w:val="22"/>
        </w:rPr>
      </w:pPr>
    </w:p>
    <w:tbl>
      <w:tblPr>
        <w:tblStyle w:val="TableGrid"/>
        <w:tblW w:w="0" w:type="auto"/>
        <w:tblLook w:val="04A0" w:firstRow="1" w:lastRow="0" w:firstColumn="1" w:lastColumn="0" w:noHBand="0" w:noVBand="1"/>
      </w:tblPr>
      <w:tblGrid>
        <w:gridCol w:w="3596"/>
        <w:gridCol w:w="3597"/>
        <w:gridCol w:w="3597"/>
      </w:tblGrid>
      <w:tr w:rsidR="00532315" w:rsidRPr="00E900A0" w14:paraId="685BB549" w14:textId="77777777" w:rsidTr="00DE0D04">
        <w:tc>
          <w:tcPr>
            <w:tcW w:w="3596" w:type="dxa"/>
          </w:tcPr>
          <w:p w14:paraId="27013FBB"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Example / Illustrative Amount requested from H2 funding ($)</w:t>
            </w:r>
          </w:p>
        </w:tc>
        <w:tc>
          <w:tcPr>
            <w:tcW w:w="3597" w:type="dxa"/>
          </w:tcPr>
          <w:p w14:paraId="75F6AADE"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Example / Illustrative Expected Match amount ($)</w:t>
            </w:r>
          </w:p>
        </w:tc>
        <w:tc>
          <w:tcPr>
            <w:tcW w:w="3597" w:type="dxa"/>
          </w:tcPr>
          <w:p w14:paraId="130600DC"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Example / Illustrative Total Amount including Match ($)</w:t>
            </w:r>
          </w:p>
        </w:tc>
      </w:tr>
      <w:tr w:rsidR="00532315" w:rsidRPr="00E900A0" w14:paraId="4FD053AE" w14:textId="77777777" w:rsidTr="00DE0D04">
        <w:tc>
          <w:tcPr>
            <w:tcW w:w="3596" w:type="dxa"/>
          </w:tcPr>
          <w:p w14:paraId="2146A8A8"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$500,000</w:t>
            </w:r>
          </w:p>
        </w:tc>
        <w:tc>
          <w:tcPr>
            <w:tcW w:w="3597" w:type="dxa"/>
          </w:tcPr>
          <w:p w14:paraId="2EC10787"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$125,000</w:t>
            </w:r>
          </w:p>
        </w:tc>
        <w:tc>
          <w:tcPr>
            <w:tcW w:w="3597" w:type="dxa"/>
          </w:tcPr>
          <w:p w14:paraId="3E4A9F5C"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$625,000</w:t>
            </w:r>
          </w:p>
        </w:tc>
      </w:tr>
      <w:tr w:rsidR="00532315" w:rsidRPr="00E900A0" w14:paraId="68AC1CE2" w14:textId="77777777" w:rsidTr="00DE0D04">
        <w:tc>
          <w:tcPr>
            <w:tcW w:w="3596" w:type="dxa"/>
          </w:tcPr>
          <w:p w14:paraId="06270A17"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$900,000</w:t>
            </w:r>
          </w:p>
        </w:tc>
        <w:tc>
          <w:tcPr>
            <w:tcW w:w="3597" w:type="dxa"/>
          </w:tcPr>
          <w:p w14:paraId="22BAB999"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$225,000</w:t>
            </w:r>
          </w:p>
        </w:tc>
        <w:tc>
          <w:tcPr>
            <w:tcW w:w="3597" w:type="dxa"/>
          </w:tcPr>
          <w:p w14:paraId="706EE09F"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$1,125,000</w:t>
            </w:r>
          </w:p>
        </w:tc>
      </w:tr>
      <w:tr w:rsidR="00532315" w:rsidRPr="00E900A0" w14:paraId="09FC4EE8" w14:textId="77777777" w:rsidTr="00DE0D04">
        <w:tc>
          <w:tcPr>
            <w:tcW w:w="3596" w:type="dxa"/>
          </w:tcPr>
          <w:p w14:paraId="2DDD0450"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$1,600,000</w:t>
            </w:r>
          </w:p>
        </w:tc>
        <w:tc>
          <w:tcPr>
            <w:tcW w:w="3597" w:type="dxa"/>
          </w:tcPr>
          <w:p w14:paraId="12FB2E5B"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$400,000</w:t>
            </w:r>
          </w:p>
        </w:tc>
        <w:tc>
          <w:tcPr>
            <w:tcW w:w="3597" w:type="dxa"/>
          </w:tcPr>
          <w:p w14:paraId="492E22DD"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$2,000,000</w:t>
            </w:r>
          </w:p>
        </w:tc>
      </w:tr>
      <w:tr w:rsidR="00532315" w:rsidRPr="00E900A0" w14:paraId="035A0DF6" w14:textId="77777777" w:rsidTr="00DE0D04">
        <w:tc>
          <w:tcPr>
            <w:tcW w:w="3596" w:type="dxa"/>
          </w:tcPr>
          <w:p w14:paraId="2F6BCCDC"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$2,000,000</w:t>
            </w:r>
          </w:p>
        </w:tc>
        <w:tc>
          <w:tcPr>
            <w:tcW w:w="3597" w:type="dxa"/>
          </w:tcPr>
          <w:p w14:paraId="559EDEB3"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$500,000</w:t>
            </w:r>
          </w:p>
        </w:tc>
        <w:tc>
          <w:tcPr>
            <w:tcW w:w="3597" w:type="dxa"/>
          </w:tcPr>
          <w:p w14:paraId="4AD25D81"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$2,500,000</w:t>
            </w:r>
          </w:p>
        </w:tc>
      </w:tr>
      <w:tr w:rsidR="00532315" w:rsidRPr="00E900A0" w14:paraId="708AD13D" w14:textId="77777777" w:rsidTr="00DE0D04">
        <w:tc>
          <w:tcPr>
            <w:tcW w:w="3596" w:type="dxa"/>
          </w:tcPr>
          <w:p w14:paraId="30D63FA7"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$3,600,000</w:t>
            </w:r>
          </w:p>
        </w:tc>
        <w:tc>
          <w:tcPr>
            <w:tcW w:w="3597" w:type="dxa"/>
          </w:tcPr>
          <w:p w14:paraId="2654C6BB"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$900,000</w:t>
            </w:r>
          </w:p>
        </w:tc>
        <w:tc>
          <w:tcPr>
            <w:tcW w:w="3597" w:type="dxa"/>
          </w:tcPr>
          <w:p w14:paraId="1D58BE57"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$4,500,000</w:t>
            </w:r>
          </w:p>
        </w:tc>
      </w:tr>
      <w:tr w:rsidR="00532315" w:rsidRPr="00E900A0" w14:paraId="0E40707A" w14:textId="77777777" w:rsidTr="00DE0D04">
        <w:tc>
          <w:tcPr>
            <w:tcW w:w="3596" w:type="dxa"/>
          </w:tcPr>
          <w:p w14:paraId="188A15DC"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$5,000,000</w:t>
            </w:r>
          </w:p>
        </w:tc>
        <w:tc>
          <w:tcPr>
            <w:tcW w:w="3597" w:type="dxa"/>
          </w:tcPr>
          <w:p w14:paraId="047566C7"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$1,250,000</w:t>
            </w:r>
          </w:p>
        </w:tc>
        <w:tc>
          <w:tcPr>
            <w:tcW w:w="3597" w:type="dxa"/>
          </w:tcPr>
          <w:p w14:paraId="26F48935" w14:textId="77777777" w:rsidR="00532315" w:rsidRPr="00E900A0" w:rsidRDefault="00532315" w:rsidP="00DE0D04">
            <w:pPr>
              <w:spacing w:after="120"/>
              <w:rPr>
                <w:rFonts w:ascii="Cambria" w:eastAsia="Cambria" w:hAnsi="Cambria" w:cs="Cambria"/>
                <w:b/>
                <w:bCs/>
                <w:i/>
                <w:iCs/>
                <w:sz w:val="22"/>
                <w:szCs w:val="22"/>
              </w:rPr>
            </w:pPr>
            <w:r w:rsidRPr="00E900A0">
              <w:rPr>
                <w:rFonts w:ascii="Cambria" w:eastAsia="Cambria" w:hAnsi="Cambria" w:cs="Cambria"/>
                <w:b/>
                <w:bCs/>
                <w:i/>
                <w:iCs/>
                <w:sz w:val="22"/>
                <w:szCs w:val="22"/>
              </w:rPr>
              <w:t>$6,250,000</w:t>
            </w:r>
          </w:p>
        </w:tc>
      </w:tr>
    </w:tbl>
    <w:p w14:paraId="5927B0F7" w14:textId="77777777" w:rsidR="00532315" w:rsidRPr="00E900A0" w:rsidRDefault="00532315" w:rsidP="00532315">
      <w:pPr>
        <w:spacing w:after="120"/>
        <w:rPr>
          <w:rFonts w:ascii="Cambria" w:eastAsia="Cambria" w:hAnsi="Cambria" w:cs="Cambria"/>
          <w:b/>
          <w:bCs/>
          <w:sz w:val="22"/>
          <w:szCs w:val="22"/>
        </w:rPr>
      </w:pPr>
    </w:p>
    <w:tbl>
      <w:tblPr>
        <w:tblStyle w:val="TableGrid"/>
        <w:tblW w:w="10790" w:type="dxa"/>
        <w:tblLook w:val="04A0" w:firstRow="1" w:lastRow="0" w:firstColumn="1" w:lastColumn="0" w:noHBand="0" w:noVBand="1"/>
      </w:tblPr>
      <w:tblGrid>
        <w:gridCol w:w="10790"/>
      </w:tblGrid>
      <w:tr w:rsidR="00532315" w:rsidRPr="00D93E7A" w14:paraId="01FE9681" w14:textId="77777777" w:rsidTr="00DE0D04">
        <w:trPr>
          <w:trHeight w:val="300"/>
        </w:trPr>
        <w:tc>
          <w:tcPr>
            <w:tcW w:w="10790" w:type="dxa"/>
            <w:tcBorders>
              <w:top w:val="single" w:sz="8" w:space="0" w:color="auto"/>
              <w:left w:val="single" w:sz="8" w:space="0" w:color="auto"/>
              <w:bottom w:val="single" w:sz="8" w:space="0" w:color="auto"/>
              <w:right w:val="single" w:sz="8" w:space="0" w:color="auto"/>
            </w:tcBorders>
            <w:tcMar>
              <w:left w:w="108" w:type="dxa"/>
              <w:right w:w="108" w:type="dxa"/>
            </w:tcMar>
          </w:tcPr>
          <w:p w14:paraId="62BCD9DB" w14:textId="77777777" w:rsidR="00532315" w:rsidRPr="00D93E7A" w:rsidRDefault="00532315" w:rsidP="00DE0D04">
            <w:pPr>
              <w:rPr>
                <w:rFonts w:ascii="Cambria" w:eastAsia="Cambria" w:hAnsi="Cambria" w:cs="Cambria"/>
                <w:b/>
                <w:bCs/>
                <w:i/>
                <w:iCs/>
                <w:sz w:val="22"/>
                <w:szCs w:val="22"/>
              </w:rPr>
            </w:pPr>
            <w:r w:rsidRPr="00D93E7A">
              <w:rPr>
                <w:rFonts w:ascii="Cambria" w:eastAsia="Cambria" w:hAnsi="Cambria" w:cs="Cambria"/>
                <w:b/>
                <w:bCs/>
                <w:sz w:val="22"/>
                <w:szCs w:val="22"/>
              </w:rPr>
              <w:t xml:space="preserve">1.1 Budget summary table </w:t>
            </w:r>
            <w:r w:rsidRPr="00D93E7A">
              <w:rPr>
                <w:rFonts w:ascii="Cambria" w:eastAsia="Cambria" w:hAnsi="Cambria" w:cs="Cambria"/>
                <w:b/>
                <w:bCs/>
                <w:i/>
                <w:iCs/>
                <w:sz w:val="22"/>
                <w:szCs w:val="22"/>
              </w:rPr>
              <w:t>(All fields required; enter $0 if not applicable)</w:t>
            </w:r>
          </w:p>
        </w:tc>
      </w:tr>
    </w:tbl>
    <w:tbl>
      <w:tblPr>
        <w:tblW w:w="1079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453"/>
        <w:gridCol w:w="2680"/>
        <w:gridCol w:w="2833"/>
        <w:gridCol w:w="2833"/>
      </w:tblGrid>
      <w:tr w:rsidR="00532315" w:rsidRPr="00D93E7A" w14:paraId="73DFD144" w14:textId="77777777" w:rsidTr="00DE0D04">
        <w:trPr>
          <w:trHeight w:val="300"/>
        </w:trPr>
        <w:tc>
          <w:tcPr>
            <w:tcW w:w="2453" w:type="dxa"/>
            <w:tcBorders>
              <w:top w:val="single" w:sz="8" w:space="0" w:color="auto"/>
              <w:left w:val="single" w:sz="8" w:space="0" w:color="auto"/>
              <w:bottom w:val="single" w:sz="8" w:space="0" w:color="auto"/>
              <w:right w:val="single" w:sz="8" w:space="0" w:color="auto"/>
            </w:tcBorders>
            <w:vAlign w:val="center"/>
          </w:tcPr>
          <w:p w14:paraId="1EE09494"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lastRenderedPageBreak/>
              <w:t xml:space="preserve">Budget Category </w:t>
            </w:r>
          </w:p>
        </w:tc>
        <w:tc>
          <w:tcPr>
            <w:tcW w:w="2680" w:type="dxa"/>
            <w:tcBorders>
              <w:top w:val="single" w:sz="8" w:space="0" w:color="auto"/>
              <w:left w:val="single" w:sz="8" w:space="0" w:color="auto"/>
              <w:bottom w:val="single" w:sz="8" w:space="0" w:color="auto"/>
              <w:right w:val="single" w:sz="8" w:space="0" w:color="auto"/>
            </w:tcBorders>
            <w:vAlign w:val="center"/>
          </w:tcPr>
          <w:p w14:paraId="28B0B0B6" w14:textId="77777777" w:rsidR="00532315" w:rsidRPr="00D93E7A" w:rsidRDefault="00532315" w:rsidP="00DE0D04">
            <w:pPr>
              <w:spacing w:after="200" w:line="276" w:lineRule="auto"/>
              <w:rPr>
                <w:rFonts w:ascii="Cambria" w:eastAsia="Cambria" w:hAnsi="Cambria" w:cs="Cambria"/>
                <w:b/>
                <w:bCs/>
                <w:sz w:val="22"/>
                <w:szCs w:val="22"/>
              </w:rPr>
            </w:pPr>
            <w:r w:rsidRPr="4E23FF63">
              <w:rPr>
                <w:rFonts w:ascii="Cambria" w:eastAsia="Cambria" w:hAnsi="Cambria" w:cs="Cambria"/>
                <w:b/>
                <w:bCs/>
                <w:sz w:val="22"/>
                <w:szCs w:val="22"/>
              </w:rPr>
              <w:t>Amount ($)</w:t>
            </w:r>
            <w:r>
              <w:rPr>
                <w:rFonts w:ascii="Cambria" w:eastAsia="Cambria" w:hAnsi="Cambria" w:cs="Cambria"/>
                <w:b/>
                <w:bCs/>
                <w:sz w:val="22"/>
                <w:szCs w:val="22"/>
              </w:rPr>
              <w:t xml:space="preserve"> </w:t>
            </w:r>
            <w:r w:rsidRPr="005B4AC4">
              <w:rPr>
                <w:rFonts w:ascii="Cambria" w:eastAsia="Cambria" w:hAnsi="Cambria" w:cs="Cambria"/>
                <w:b/>
                <w:bCs/>
                <w:i/>
                <w:iCs/>
                <w:sz w:val="22"/>
                <w:szCs w:val="22"/>
              </w:rPr>
              <w:t>(the amount requested from H2 funding/Amount without the match)</w:t>
            </w:r>
          </w:p>
        </w:tc>
        <w:tc>
          <w:tcPr>
            <w:tcW w:w="2833" w:type="dxa"/>
            <w:tcBorders>
              <w:top w:val="single" w:sz="8" w:space="0" w:color="auto"/>
              <w:left w:val="single" w:sz="8" w:space="0" w:color="auto"/>
              <w:bottom w:val="single" w:sz="8" w:space="0" w:color="auto"/>
              <w:right w:val="single" w:sz="8" w:space="0" w:color="auto"/>
            </w:tcBorders>
          </w:tcPr>
          <w:p w14:paraId="1D77F06A" w14:textId="77777777" w:rsidR="00532315" w:rsidRPr="00D93E7A" w:rsidRDefault="00532315" w:rsidP="00DE0D04">
            <w:pPr>
              <w:spacing w:after="200" w:line="276" w:lineRule="auto"/>
              <w:rPr>
                <w:rFonts w:ascii="Cambria" w:eastAsia="Cambria" w:hAnsi="Cambria" w:cs="Cambria"/>
                <w:b/>
                <w:bCs/>
                <w:sz w:val="22"/>
                <w:szCs w:val="22"/>
              </w:rPr>
            </w:pPr>
            <w:r w:rsidRPr="4E23FF63">
              <w:rPr>
                <w:rFonts w:ascii="Cambria" w:eastAsia="Cambria" w:hAnsi="Cambria" w:cs="Cambria"/>
                <w:b/>
                <w:bCs/>
                <w:sz w:val="22"/>
                <w:szCs w:val="22"/>
              </w:rPr>
              <w:t xml:space="preserve">Expected Match amount ($) </w:t>
            </w:r>
          </w:p>
        </w:tc>
        <w:tc>
          <w:tcPr>
            <w:tcW w:w="2833" w:type="dxa"/>
            <w:tcBorders>
              <w:top w:val="single" w:sz="8" w:space="0" w:color="auto"/>
              <w:left w:val="single" w:sz="8" w:space="0" w:color="auto"/>
              <w:bottom w:val="single" w:sz="8" w:space="0" w:color="auto"/>
              <w:right w:val="single" w:sz="8" w:space="0" w:color="auto"/>
            </w:tcBorders>
          </w:tcPr>
          <w:p w14:paraId="1D4ED220" w14:textId="77777777" w:rsidR="00532315" w:rsidRPr="00E900A0" w:rsidRDefault="00532315" w:rsidP="00DE0D04">
            <w:pPr>
              <w:spacing w:line="276" w:lineRule="auto"/>
              <w:rPr>
                <w:rFonts w:ascii="Cambria" w:eastAsia="Cambria" w:hAnsi="Cambria" w:cs="Cambria"/>
                <w:b/>
                <w:bCs/>
                <w:i/>
                <w:iCs/>
                <w:sz w:val="22"/>
                <w:szCs w:val="22"/>
              </w:rPr>
            </w:pPr>
            <w:r w:rsidRPr="00E900A0">
              <w:rPr>
                <w:rFonts w:ascii="Cambria" w:eastAsia="Cambria" w:hAnsi="Cambria" w:cs="Cambria"/>
                <w:b/>
                <w:bCs/>
                <w:i/>
                <w:iCs/>
                <w:sz w:val="22"/>
                <w:szCs w:val="22"/>
              </w:rPr>
              <w:t xml:space="preserve">Total Amount including Match ($) </w:t>
            </w:r>
          </w:p>
        </w:tc>
      </w:tr>
      <w:tr w:rsidR="00532315" w:rsidRPr="00D93E7A" w14:paraId="0A0170F9" w14:textId="77777777" w:rsidTr="00DE0D04">
        <w:trPr>
          <w:trHeight w:val="300"/>
        </w:trPr>
        <w:tc>
          <w:tcPr>
            <w:tcW w:w="2453" w:type="dxa"/>
            <w:tcBorders>
              <w:top w:val="single" w:sz="8" w:space="0" w:color="auto"/>
              <w:left w:val="single" w:sz="8" w:space="0" w:color="auto"/>
              <w:bottom w:val="single" w:sz="8" w:space="0" w:color="auto"/>
              <w:right w:val="single" w:sz="8" w:space="0" w:color="auto"/>
            </w:tcBorders>
            <w:vAlign w:val="center"/>
          </w:tcPr>
          <w:p w14:paraId="6C6C0E05"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Contractual </w:t>
            </w:r>
          </w:p>
        </w:tc>
        <w:tc>
          <w:tcPr>
            <w:tcW w:w="2680" w:type="dxa"/>
            <w:tcBorders>
              <w:top w:val="single" w:sz="8" w:space="0" w:color="auto"/>
              <w:left w:val="single" w:sz="8" w:space="0" w:color="auto"/>
              <w:bottom w:val="single" w:sz="8" w:space="0" w:color="auto"/>
              <w:right w:val="single" w:sz="8" w:space="0" w:color="auto"/>
            </w:tcBorders>
            <w:vAlign w:val="center"/>
          </w:tcPr>
          <w:p w14:paraId="0862BA73"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 </w:t>
            </w:r>
          </w:p>
        </w:tc>
        <w:tc>
          <w:tcPr>
            <w:tcW w:w="2833" w:type="dxa"/>
            <w:tcBorders>
              <w:top w:val="single" w:sz="8" w:space="0" w:color="auto"/>
              <w:left w:val="single" w:sz="8" w:space="0" w:color="auto"/>
              <w:bottom w:val="single" w:sz="8" w:space="0" w:color="auto"/>
              <w:right w:val="single" w:sz="8" w:space="0" w:color="auto"/>
            </w:tcBorders>
          </w:tcPr>
          <w:p w14:paraId="4E977F28"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 </w:t>
            </w:r>
          </w:p>
        </w:tc>
        <w:tc>
          <w:tcPr>
            <w:tcW w:w="2833" w:type="dxa"/>
            <w:tcBorders>
              <w:top w:val="single" w:sz="8" w:space="0" w:color="auto"/>
              <w:left w:val="single" w:sz="8" w:space="0" w:color="auto"/>
              <w:bottom w:val="single" w:sz="8" w:space="0" w:color="auto"/>
              <w:right w:val="single" w:sz="8" w:space="0" w:color="auto"/>
            </w:tcBorders>
          </w:tcPr>
          <w:p w14:paraId="24F5EFE9" w14:textId="77777777" w:rsidR="00532315" w:rsidRDefault="00532315" w:rsidP="00DE0D04">
            <w:pPr>
              <w:spacing w:line="276" w:lineRule="auto"/>
              <w:rPr>
                <w:rFonts w:ascii="Cambria" w:eastAsia="Cambria" w:hAnsi="Cambria" w:cs="Cambria"/>
                <w:b/>
                <w:bCs/>
                <w:sz w:val="22"/>
                <w:szCs w:val="22"/>
              </w:rPr>
            </w:pPr>
          </w:p>
        </w:tc>
      </w:tr>
      <w:tr w:rsidR="00532315" w:rsidRPr="00D93E7A" w14:paraId="4F5056C8" w14:textId="77777777" w:rsidTr="00DE0D04">
        <w:trPr>
          <w:trHeight w:val="300"/>
        </w:trPr>
        <w:tc>
          <w:tcPr>
            <w:tcW w:w="2453" w:type="dxa"/>
            <w:tcBorders>
              <w:top w:val="single" w:sz="8" w:space="0" w:color="auto"/>
              <w:left w:val="single" w:sz="8" w:space="0" w:color="auto"/>
              <w:bottom w:val="single" w:sz="8" w:space="0" w:color="auto"/>
              <w:right w:val="single" w:sz="8" w:space="0" w:color="auto"/>
            </w:tcBorders>
            <w:vAlign w:val="center"/>
          </w:tcPr>
          <w:p w14:paraId="7457C430"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Other </w:t>
            </w:r>
          </w:p>
        </w:tc>
        <w:tc>
          <w:tcPr>
            <w:tcW w:w="2680" w:type="dxa"/>
            <w:tcBorders>
              <w:top w:val="single" w:sz="8" w:space="0" w:color="auto"/>
              <w:left w:val="single" w:sz="8" w:space="0" w:color="auto"/>
              <w:bottom w:val="single" w:sz="8" w:space="0" w:color="auto"/>
              <w:right w:val="single" w:sz="8" w:space="0" w:color="auto"/>
            </w:tcBorders>
            <w:vAlign w:val="center"/>
          </w:tcPr>
          <w:p w14:paraId="660E6D6E"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 </w:t>
            </w:r>
          </w:p>
        </w:tc>
        <w:tc>
          <w:tcPr>
            <w:tcW w:w="2833" w:type="dxa"/>
            <w:tcBorders>
              <w:top w:val="single" w:sz="8" w:space="0" w:color="auto"/>
              <w:left w:val="single" w:sz="8" w:space="0" w:color="auto"/>
              <w:bottom w:val="single" w:sz="8" w:space="0" w:color="auto"/>
              <w:right w:val="single" w:sz="8" w:space="0" w:color="auto"/>
            </w:tcBorders>
          </w:tcPr>
          <w:p w14:paraId="528908E0"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 </w:t>
            </w:r>
          </w:p>
        </w:tc>
        <w:tc>
          <w:tcPr>
            <w:tcW w:w="2833" w:type="dxa"/>
            <w:tcBorders>
              <w:top w:val="single" w:sz="8" w:space="0" w:color="auto"/>
              <w:left w:val="single" w:sz="8" w:space="0" w:color="auto"/>
              <w:bottom w:val="single" w:sz="8" w:space="0" w:color="auto"/>
              <w:right w:val="single" w:sz="8" w:space="0" w:color="auto"/>
            </w:tcBorders>
          </w:tcPr>
          <w:p w14:paraId="6E265323" w14:textId="77777777" w:rsidR="00532315" w:rsidRDefault="00532315" w:rsidP="00DE0D04">
            <w:pPr>
              <w:spacing w:line="276" w:lineRule="auto"/>
              <w:rPr>
                <w:rFonts w:ascii="Cambria" w:eastAsia="Cambria" w:hAnsi="Cambria" w:cs="Cambria"/>
                <w:b/>
                <w:bCs/>
                <w:sz w:val="22"/>
                <w:szCs w:val="22"/>
              </w:rPr>
            </w:pPr>
          </w:p>
        </w:tc>
      </w:tr>
      <w:tr w:rsidR="00532315" w:rsidRPr="00D93E7A" w14:paraId="2C4CEFD5" w14:textId="77777777" w:rsidTr="00DE0D04">
        <w:trPr>
          <w:trHeight w:val="300"/>
        </w:trPr>
        <w:tc>
          <w:tcPr>
            <w:tcW w:w="2453" w:type="dxa"/>
            <w:tcBorders>
              <w:top w:val="single" w:sz="8" w:space="0" w:color="auto"/>
              <w:left w:val="single" w:sz="8" w:space="0" w:color="auto"/>
              <w:bottom w:val="single" w:sz="8" w:space="0" w:color="auto"/>
              <w:right w:val="single" w:sz="8" w:space="0" w:color="auto"/>
            </w:tcBorders>
            <w:vAlign w:val="center"/>
          </w:tcPr>
          <w:p w14:paraId="581E143E"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TOTAL PROJECT COST </w:t>
            </w:r>
          </w:p>
        </w:tc>
        <w:tc>
          <w:tcPr>
            <w:tcW w:w="2680" w:type="dxa"/>
            <w:tcBorders>
              <w:top w:val="single" w:sz="8" w:space="0" w:color="auto"/>
              <w:left w:val="single" w:sz="8" w:space="0" w:color="auto"/>
              <w:bottom w:val="single" w:sz="8" w:space="0" w:color="auto"/>
              <w:right w:val="single" w:sz="8" w:space="0" w:color="auto"/>
            </w:tcBorders>
            <w:vAlign w:val="center"/>
          </w:tcPr>
          <w:p w14:paraId="14FB6358"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 </w:t>
            </w:r>
          </w:p>
        </w:tc>
        <w:tc>
          <w:tcPr>
            <w:tcW w:w="2833" w:type="dxa"/>
            <w:tcBorders>
              <w:top w:val="single" w:sz="8" w:space="0" w:color="auto"/>
              <w:left w:val="single" w:sz="8" w:space="0" w:color="auto"/>
              <w:bottom w:val="single" w:sz="8" w:space="0" w:color="auto"/>
              <w:right w:val="single" w:sz="8" w:space="0" w:color="auto"/>
            </w:tcBorders>
          </w:tcPr>
          <w:p w14:paraId="0B1EF220"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 xml:space="preserve"> </w:t>
            </w:r>
          </w:p>
        </w:tc>
        <w:tc>
          <w:tcPr>
            <w:tcW w:w="2833" w:type="dxa"/>
            <w:tcBorders>
              <w:top w:val="single" w:sz="8" w:space="0" w:color="auto"/>
              <w:left w:val="single" w:sz="8" w:space="0" w:color="auto"/>
              <w:bottom w:val="single" w:sz="8" w:space="0" w:color="auto"/>
              <w:right w:val="single" w:sz="8" w:space="0" w:color="auto"/>
            </w:tcBorders>
          </w:tcPr>
          <w:p w14:paraId="3D3B7038" w14:textId="77777777" w:rsidR="00532315" w:rsidRDefault="00532315" w:rsidP="00DE0D04">
            <w:pPr>
              <w:spacing w:line="276" w:lineRule="auto"/>
              <w:rPr>
                <w:rFonts w:ascii="Cambria" w:eastAsia="Cambria" w:hAnsi="Cambria" w:cs="Cambria"/>
                <w:b/>
                <w:bCs/>
                <w:sz w:val="22"/>
                <w:szCs w:val="22"/>
              </w:rPr>
            </w:pPr>
          </w:p>
        </w:tc>
      </w:tr>
    </w:tbl>
    <w:p w14:paraId="1E998FE7" w14:textId="77777777" w:rsidR="00532315" w:rsidRPr="00D93E7A" w:rsidRDefault="00532315" w:rsidP="00532315">
      <w:pPr>
        <w:rPr>
          <w:rFonts w:ascii="Cambria" w:eastAsia="Cambria" w:hAnsi="Cambria" w:cs="Cambria"/>
          <w:sz w:val="22"/>
          <w:szCs w:val="22"/>
        </w:rPr>
      </w:pPr>
      <w:r w:rsidRPr="00D93E7A">
        <w:rPr>
          <w:rFonts w:ascii="Cambria" w:eastAsia="Cambria" w:hAnsi="Cambria" w:cs="Cambria"/>
          <w:sz w:val="22"/>
          <w:szCs w:val="22"/>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27"/>
        <w:gridCol w:w="4152"/>
        <w:gridCol w:w="1898"/>
        <w:gridCol w:w="1262"/>
      </w:tblGrid>
      <w:tr w:rsidR="00532315" w:rsidRPr="00D93E7A" w14:paraId="1B0E7EFB" w14:textId="77777777" w:rsidTr="00DE0D04">
        <w:trPr>
          <w:trHeight w:val="285"/>
        </w:trPr>
        <w:tc>
          <w:tcPr>
            <w:tcW w:w="9839" w:type="dxa"/>
            <w:gridSpan w:val="4"/>
            <w:tcBorders>
              <w:top w:val="single" w:sz="8" w:space="0" w:color="auto"/>
              <w:left w:val="single" w:sz="8" w:space="0" w:color="auto"/>
              <w:bottom w:val="single" w:sz="8" w:space="0" w:color="auto"/>
              <w:right w:val="single" w:sz="8" w:space="0" w:color="auto"/>
            </w:tcBorders>
          </w:tcPr>
          <w:p w14:paraId="04325C60" w14:textId="77777777" w:rsidR="00532315" w:rsidRPr="00D93E7A" w:rsidRDefault="00532315" w:rsidP="00DE0D04">
            <w:pPr>
              <w:rPr>
                <w:rFonts w:ascii="Cambria" w:eastAsia="Cambria" w:hAnsi="Cambria" w:cs="Cambria"/>
                <w:b/>
                <w:bCs/>
                <w:i/>
                <w:iCs/>
                <w:sz w:val="22"/>
                <w:szCs w:val="22"/>
              </w:rPr>
            </w:pPr>
            <w:r w:rsidRPr="00D93E7A">
              <w:rPr>
                <w:rFonts w:ascii="Cambria" w:eastAsia="Cambria" w:hAnsi="Cambria" w:cs="Cambria"/>
                <w:b/>
                <w:bCs/>
                <w:sz w:val="22"/>
                <w:szCs w:val="22"/>
              </w:rPr>
              <w:t>1.2 Budget Narrative (All fields required; enter $0 if not applicable).</w:t>
            </w:r>
            <w:r w:rsidRPr="00D93E7A">
              <w:rPr>
                <w:rFonts w:ascii="Cambria" w:eastAsia="Cambria" w:hAnsi="Cambria" w:cs="Cambria"/>
                <w:b/>
                <w:bCs/>
                <w:i/>
                <w:iCs/>
                <w:sz w:val="22"/>
                <w:szCs w:val="22"/>
              </w:rPr>
              <w:t xml:space="preserve"> </w:t>
            </w:r>
            <w:r w:rsidRPr="00E900A0">
              <w:rPr>
                <w:rFonts w:ascii="Cambria" w:eastAsia="Cambria" w:hAnsi="Cambria" w:cs="Cambria"/>
                <w:b/>
                <w:bCs/>
                <w:sz w:val="22"/>
                <w:szCs w:val="22"/>
              </w:rPr>
              <w:t>If the proposal includes multiple distinct renovation projects, the vendor’s Budget and Budget Narrative must be broken down by project, clearly attributing specific personnel, materials, and subcontractor fees to their respective project.</w:t>
            </w:r>
          </w:p>
        </w:tc>
      </w:tr>
      <w:tr w:rsidR="00532315" w:rsidRPr="00D93E7A" w14:paraId="568985F9" w14:textId="77777777" w:rsidTr="00DE0D04">
        <w:trPr>
          <w:trHeight w:val="285"/>
        </w:trPr>
        <w:tc>
          <w:tcPr>
            <w:tcW w:w="2527" w:type="dxa"/>
            <w:tcBorders>
              <w:top w:val="single" w:sz="8" w:space="0" w:color="auto"/>
              <w:left w:val="single" w:sz="8" w:space="0" w:color="auto"/>
              <w:bottom w:val="single" w:sz="8" w:space="0" w:color="auto"/>
              <w:right w:val="single" w:sz="8" w:space="0" w:color="auto"/>
            </w:tcBorders>
          </w:tcPr>
          <w:p w14:paraId="162A2E31"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Budget Cost Category (not-exhaustive)</w:t>
            </w:r>
            <w:r w:rsidRPr="00D93E7A">
              <w:rPr>
                <w:rFonts w:ascii="Cambria" w:eastAsia="Cambria" w:hAnsi="Cambria" w:cs="Cambria"/>
                <w:color w:val="000000" w:themeColor="text1"/>
                <w:sz w:val="22"/>
                <w:szCs w:val="22"/>
              </w:rPr>
              <w:t xml:space="preserve"> </w:t>
            </w:r>
          </w:p>
        </w:tc>
        <w:tc>
          <w:tcPr>
            <w:tcW w:w="4152" w:type="dxa"/>
            <w:tcBorders>
              <w:top w:val="nil"/>
              <w:left w:val="single" w:sz="8" w:space="0" w:color="auto"/>
              <w:bottom w:val="single" w:sz="8" w:space="0" w:color="auto"/>
              <w:right w:val="single" w:sz="8" w:space="0" w:color="auto"/>
            </w:tcBorders>
          </w:tcPr>
          <w:p w14:paraId="6B3ABA75"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 xml:space="preserve">Description </w:t>
            </w:r>
            <w:r w:rsidRPr="00D93E7A">
              <w:rPr>
                <w:rFonts w:ascii="Cambria" w:eastAsia="Cambria" w:hAnsi="Cambria" w:cs="Cambria"/>
                <w:color w:val="000000" w:themeColor="text1"/>
                <w:sz w:val="22"/>
                <w:szCs w:val="22"/>
              </w:rPr>
              <w:t xml:space="preserve">[Content in parenthesis are examples, please use discretion to give detailed responses] </w:t>
            </w:r>
          </w:p>
        </w:tc>
        <w:tc>
          <w:tcPr>
            <w:tcW w:w="1898" w:type="dxa"/>
            <w:tcBorders>
              <w:top w:val="nil"/>
              <w:left w:val="single" w:sz="8" w:space="0" w:color="auto"/>
              <w:bottom w:val="single" w:sz="8" w:space="0" w:color="auto"/>
              <w:right w:val="single" w:sz="8" w:space="0" w:color="auto"/>
            </w:tcBorders>
          </w:tcPr>
          <w:p w14:paraId="470FFE3C"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Total Amount ($)</w:t>
            </w:r>
            <w:r w:rsidRPr="00D93E7A">
              <w:rPr>
                <w:rFonts w:ascii="Cambria" w:eastAsia="Cambria" w:hAnsi="Cambria" w:cs="Cambria"/>
                <w:color w:val="000000" w:themeColor="text1"/>
                <w:sz w:val="22"/>
                <w:szCs w:val="22"/>
              </w:rPr>
              <w:t xml:space="preserve"> </w:t>
            </w:r>
          </w:p>
        </w:tc>
        <w:tc>
          <w:tcPr>
            <w:tcW w:w="1262" w:type="dxa"/>
            <w:tcBorders>
              <w:top w:val="nil"/>
              <w:left w:val="single" w:sz="8" w:space="0" w:color="auto"/>
              <w:bottom w:val="single" w:sz="8" w:space="0" w:color="auto"/>
              <w:right w:val="single" w:sz="8" w:space="0" w:color="auto"/>
            </w:tcBorders>
          </w:tcPr>
          <w:p w14:paraId="4B9914A5"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Match Amount</w:t>
            </w:r>
            <w:r w:rsidRPr="00D93E7A">
              <w:rPr>
                <w:rFonts w:ascii="Cambria" w:eastAsia="Cambria" w:hAnsi="Cambria" w:cs="Cambria"/>
                <w:color w:val="000000" w:themeColor="text1"/>
                <w:sz w:val="22"/>
                <w:szCs w:val="22"/>
              </w:rPr>
              <w:t xml:space="preserve"> </w:t>
            </w:r>
          </w:p>
          <w:p w14:paraId="4AB9D768"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w:t>
            </w:r>
            <w:r w:rsidRPr="00D93E7A">
              <w:rPr>
                <w:rFonts w:ascii="Cambria" w:eastAsia="Cambria" w:hAnsi="Cambria" w:cs="Cambria"/>
                <w:color w:val="000000" w:themeColor="text1"/>
                <w:sz w:val="22"/>
                <w:szCs w:val="22"/>
              </w:rPr>
              <w:t xml:space="preserve"> </w:t>
            </w:r>
          </w:p>
        </w:tc>
      </w:tr>
      <w:tr w:rsidR="00532315" w:rsidRPr="00D93E7A" w14:paraId="791243E4" w14:textId="77777777" w:rsidTr="00DE0D04">
        <w:trPr>
          <w:trHeight w:val="285"/>
        </w:trPr>
        <w:tc>
          <w:tcPr>
            <w:tcW w:w="2527" w:type="dxa"/>
            <w:tcBorders>
              <w:top w:val="single" w:sz="8" w:space="0" w:color="auto"/>
              <w:left w:val="single" w:sz="8" w:space="0" w:color="auto"/>
              <w:bottom w:val="single" w:sz="8" w:space="0" w:color="auto"/>
              <w:right w:val="single" w:sz="8" w:space="0" w:color="auto"/>
            </w:tcBorders>
          </w:tcPr>
          <w:p w14:paraId="74E58F73"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Personnel</w:t>
            </w:r>
            <w:r w:rsidRPr="00D93E7A">
              <w:rPr>
                <w:rFonts w:ascii="Cambria" w:eastAsia="Cambria" w:hAnsi="Cambria" w:cs="Cambria"/>
                <w:color w:val="000000" w:themeColor="text1"/>
                <w:sz w:val="22"/>
                <w:szCs w:val="22"/>
              </w:rPr>
              <w:t xml:space="preserve"> </w:t>
            </w:r>
          </w:p>
        </w:tc>
        <w:tc>
          <w:tcPr>
            <w:tcW w:w="4152" w:type="dxa"/>
            <w:tcBorders>
              <w:top w:val="single" w:sz="8" w:space="0" w:color="auto"/>
              <w:left w:val="single" w:sz="8" w:space="0" w:color="auto"/>
              <w:bottom w:val="single" w:sz="8" w:space="0" w:color="auto"/>
              <w:right w:val="single" w:sz="8" w:space="0" w:color="auto"/>
            </w:tcBorders>
          </w:tcPr>
          <w:p w14:paraId="25BD217F"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[Description of key staff involved, their role in the project, and time commitment] </w:t>
            </w:r>
          </w:p>
        </w:tc>
        <w:tc>
          <w:tcPr>
            <w:tcW w:w="1898" w:type="dxa"/>
            <w:tcBorders>
              <w:top w:val="single" w:sz="8" w:space="0" w:color="auto"/>
              <w:left w:val="single" w:sz="8" w:space="0" w:color="auto"/>
              <w:bottom w:val="single" w:sz="8" w:space="0" w:color="auto"/>
              <w:right w:val="single" w:sz="8" w:space="0" w:color="auto"/>
            </w:tcBorders>
          </w:tcPr>
          <w:p w14:paraId="63BABC35"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0DD32A81"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rsidRPr="00D93E7A" w14:paraId="2DAA3198" w14:textId="77777777" w:rsidTr="00DE0D04">
        <w:trPr>
          <w:trHeight w:val="285"/>
        </w:trPr>
        <w:tc>
          <w:tcPr>
            <w:tcW w:w="2527" w:type="dxa"/>
            <w:tcBorders>
              <w:top w:val="single" w:sz="8" w:space="0" w:color="auto"/>
              <w:left w:val="single" w:sz="8" w:space="0" w:color="auto"/>
              <w:bottom w:val="single" w:sz="8" w:space="0" w:color="auto"/>
              <w:right w:val="single" w:sz="8" w:space="0" w:color="auto"/>
            </w:tcBorders>
          </w:tcPr>
          <w:p w14:paraId="4CC38866"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Administrative Expenses</w:t>
            </w:r>
            <w:r w:rsidRPr="00D93E7A">
              <w:rPr>
                <w:rFonts w:ascii="Cambria" w:eastAsia="Cambria" w:hAnsi="Cambria" w:cs="Cambria"/>
                <w:color w:val="000000" w:themeColor="text1"/>
                <w:sz w:val="22"/>
                <w:szCs w:val="22"/>
              </w:rPr>
              <w:t xml:space="preserve"> </w:t>
            </w:r>
          </w:p>
        </w:tc>
        <w:tc>
          <w:tcPr>
            <w:tcW w:w="4152" w:type="dxa"/>
            <w:tcBorders>
              <w:top w:val="single" w:sz="8" w:space="0" w:color="auto"/>
              <w:left w:val="single" w:sz="8" w:space="0" w:color="auto"/>
              <w:bottom w:val="single" w:sz="8" w:space="0" w:color="auto"/>
              <w:right w:val="single" w:sz="8" w:space="0" w:color="auto"/>
            </w:tcBorders>
          </w:tcPr>
          <w:p w14:paraId="04549397" w14:textId="77777777" w:rsidR="00532315" w:rsidRPr="00D93E7A" w:rsidRDefault="00532315" w:rsidP="00DE0D04">
            <w:pPr>
              <w:rPr>
                <w:rFonts w:ascii="Cambria" w:eastAsia="Cambria" w:hAnsi="Cambria" w:cs="Cambria"/>
                <w:color w:val="000000" w:themeColor="text1"/>
                <w:sz w:val="22"/>
                <w:szCs w:val="22"/>
              </w:rPr>
            </w:pPr>
            <w:r w:rsidRPr="43819099">
              <w:rPr>
                <w:rFonts w:ascii="Cambria" w:eastAsia="Cambria" w:hAnsi="Cambria" w:cs="Cambria"/>
                <w:color w:val="000000" w:themeColor="text1"/>
                <w:sz w:val="22"/>
                <w:szCs w:val="22"/>
              </w:rPr>
              <w:t xml:space="preserve">[Admin and other indirect costs as needed to carry out implementation of work – these will be no more than 7.5% of total costs, as per adherence to CMS guidelines] </w:t>
            </w:r>
          </w:p>
        </w:tc>
        <w:tc>
          <w:tcPr>
            <w:tcW w:w="1898" w:type="dxa"/>
            <w:tcBorders>
              <w:top w:val="single" w:sz="8" w:space="0" w:color="auto"/>
              <w:left w:val="single" w:sz="8" w:space="0" w:color="auto"/>
              <w:bottom w:val="single" w:sz="8" w:space="0" w:color="auto"/>
              <w:right w:val="single" w:sz="8" w:space="0" w:color="auto"/>
            </w:tcBorders>
          </w:tcPr>
          <w:p w14:paraId="3BAEB5DD"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3883A6FE"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rsidRPr="00D93E7A" w14:paraId="67A94AC5" w14:textId="77777777" w:rsidTr="00DE0D04">
        <w:trPr>
          <w:trHeight w:val="285"/>
        </w:trPr>
        <w:tc>
          <w:tcPr>
            <w:tcW w:w="2527" w:type="dxa"/>
            <w:tcBorders>
              <w:top w:val="single" w:sz="8" w:space="0" w:color="auto"/>
              <w:left w:val="single" w:sz="8" w:space="0" w:color="auto"/>
              <w:bottom w:val="single" w:sz="8" w:space="0" w:color="auto"/>
              <w:right w:val="single" w:sz="8" w:space="0" w:color="auto"/>
            </w:tcBorders>
          </w:tcPr>
          <w:p w14:paraId="753D6D75"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 xml:space="preserve">Permits/Inspections </w:t>
            </w:r>
          </w:p>
        </w:tc>
        <w:tc>
          <w:tcPr>
            <w:tcW w:w="4152" w:type="dxa"/>
            <w:tcBorders>
              <w:top w:val="single" w:sz="8" w:space="0" w:color="auto"/>
              <w:left w:val="single" w:sz="8" w:space="0" w:color="auto"/>
              <w:bottom w:val="single" w:sz="8" w:space="0" w:color="auto"/>
              <w:right w:val="single" w:sz="8" w:space="0" w:color="auto"/>
            </w:tcBorders>
          </w:tcPr>
          <w:p w14:paraId="509D0828"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[Direct costs related to getting approvals, applying for permits with district/city/county] </w:t>
            </w:r>
          </w:p>
        </w:tc>
        <w:tc>
          <w:tcPr>
            <w:tcW w:w="1898" w:type="dxa"/>
            <w:tcBorders>
              <w:top w:val="single" w:sz="8" w:space="0" w:color="auto"/>
              <w:left w:val="single" w:sz="8" w:space="0" w:color="auto"/>
              <w:bottom w:val="single" w:sz="8" w:space="0" w:color="auto"/>
              <w:right w:val="single" w:sz="8" w:space="0" w:color="auto"/>
            </w:tcBorders>
          </w:tcPr>
          <w:p w14:paraId="334EBAAD"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6E5C5803"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rsidRPr="00D93E7A" w14:paraId="013CC76B" w14:textId="77777777" w:rsidTr="00DE0D04">
        <w:trPr>
          <w:trHeight w:val="285"/>
        </w:trPr>
        <w:tc>
          <w:tcPr>
            <w:tcW w:w="2527" w:type="dxa"/>
            <w:vMerge w:val="restart"/>
            <w:tcBorders>
              <w:top w:val="single" w:sz="8" w:space="0" w:color="auto"/>
              <w:left w:val="single" w:sz="8" w:space="0" w:color="auto"/>
              <w:bottom w:val="single" w:sz="8" w:space="0" w:color="auto"/>
              <w:right w:val="single" w:sz="8" w:space="0" w:color="auto"/>
            </w:tcBorders>
          </w:tcPr>
          <w:p w14:paraId="64A6661E"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Sub-contractor /Vendor Fees</w:t>
            </w:r>
            <w:r w:rsidRPr="00D93E7A">
              <w:rPr>
                <w:rFonts w:ascii="Cambria" w:eastAsia="Cambria" w:hAnsi="Cambria" w:cs="Cambria"/>
                <w:color w:val="000000" w:themeColor="text1"/>
                <w:sz w:val="22"/>
                <w:szCs w:val="22"/>
              </w:rPr>
              <w:t xml:space="preserve"> </w:t>
            </w:r>
          </w:p>
        </w:tc>
        <w:tc>
          <w:tcPr>
            <w:tcW w:w="4152" w:type="dxa"/>
            <w:tcBorders>
              <w:top w:val="single" w:sz="8" w:space="0" w:color="auto"/>
              <w:left w:val="single" w:sz="8" w:space="0" w:color="auto"/>
              <w:bottom w:val="single" w:sz="8" w:space="0" w:color="auto"/>
              <w:right w:val="single" w:sz="8" w:space="0" w:color="auto"/>
            </w:tcBorders>
          </w:tcPr>
          <w:p w14:paraId="5EA88515"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[Direct costs associated with sub-contractor related design/engineering, architecture and other fees] </w:t>
            </w:r>
          </w:p>
        </w:tc>
        <w:tc>
          <w:tcPr>
            <w:tcW w:w="1898" w:type="dxa"/>
            <w:tcBorders>
              <w:top w:val="single" w:sz="8" w:space="0" w:color="auto"/>
              <w:left w:val="single" w:sz="8" w:space="0" w:color="auto"/>
              <w:bottom w:val="single" w:sz="8" w:space="0" w:color="auto"/>
              <w:right w:val="single" w:sz="8" w:space="0" w:color="auto"/>
            </w:tcBorders>
          </w:tcPr>
          <w:p w14:paraId="02065DF6"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494F45FD"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14:paraId="446A29E8" w14:textId="77777777" w:rsidTr="00DE0D04">
        <w:trPr>
          <w:trHeight w:val="285"/>
        </w:trPr>
        <w:tc>
          <w:tcPr>
            <w:tcW w:w="2527" w:type="dxa"/>
            <w:vMerge/>
            <w:vAlign w:val="center"/>
          </w:tcPr>
          <w:p w14:paraId="13BB0973" w14:textId="77777777" w:rsidR="00532315" w:rsidRPr="00D93E7A" w:rsidRDefault="00532315" w:rsidP="00DE0D04">
            <w:pPr>
              <w:rPr>
                <w:rFonts w:ascii="Cambria" w:hAnsi="Cambria"/>
                <w:sz w:val="22"/>
                <w:szCs w:val="22"/>
              </w:rPr>
            </w:pPr>
          </w:p>
        </w:tc>
        <w:tc>
          <w:tcPr>
            <w:tcW w:w="4152" w:type="dxa"/>
            <w:tcBorders>
              <w:top w:val="single" w:sz="8" w:space="0" w:color="auto"/>
              <w:left w:val="nil"/>
              <w:bottom w:val="single" w:sz="8" w:space="0" w:color="auto"/>
              <w:right w:val="single" w:sz="8" w:space="0" w:color="auto"/>
            </w:tcBorders>
          </w:tcPr>
          <w:p w14:paraId="09662F63"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[Direct costs related to materials and equipment purchase to complete the work] </w:t>
            </w:r>
          </w:p>
        </w:tc>
        <w:tc>
          <w:tcPr>
            <w:tcW w:w="1898" w:type="dxa"/>
            <w:tcBorders>
              <w:top w:val="single" w:sz="8" w:space="0" w:color="auto"/>
              <w:left w:val="single" w:sz="8" w:space="0" w:color="auto"/>
              <w:bottom w:val="single" w:sz="8" w:space="0" w:color="auto"/>
              <w:right w:val="single" w:sz="8" w:space="0" w:color="auto"/>
            </w:tcBorders>
          </w:tcPr>
          <w:p w14:paraId="3034A732"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6EFEEA29"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14:paraId="39429332" w14:textId="77777777" w:rsidTr="00DE0D04">
        <w:trPr>
          <w:trHeight w:val="285"/>
        </w:trPr>
        <w:tc>
          <w:tcPr>
            <w:tcW w:w="2527" w:type="dxa"/>
            <w:vMerge/>
            <w:vAlign w:val="center"/>
          </w:tcPr>
          <w:p w14:paraId="37D68704" w14:textId="77777777" w:rsidR="00532315" w:rsidRPr="00D93E7A" w:rsidRDefault="00532315" w:rsidP="00DE0D04">
            <w:pPr>
              <w:rPr>
                <w:rFonts w:ascii="Cambria" w:hAnsi="Cambria"/>
                <w:sz w:val="22"/>
                <w:szCs w:val="22"/>
              </w:rPr>
            </w:pPr>
          </w:p>
        </w:tc>
        <w:tc>
          <w:tcPr>
            <w:tcW w:w="4152" w:type="dxa"/>
            <w:tcBorders>
              <w:top w:val="single" w:sz="8" w:space="0" w:color="auto"/>
              <w:left w:val="nil"/>
              <w:bottom w:val="single" w:sz="8" w:space="0" w:color="auto"/>
              <w:right w:val="single" w:sz="8" w:space="0" w:color="auto"/>
            </w:tcBorders>
          </w:tcPr>
          <w:p w14:paraId="3C068736"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[Direct costs related to labor, installation and other related costs] </w:t>
            </w:r>
          </w:p>
        </w:tc>
        <w:tc>
          <w:tcPr>
            <w:tcW w:w="1898" w:type="dxa"/>
            <w:tcBorders>
              <w:top w:val="single" w:sz="8" w:space="0" w:color="auto"/>
              <w:left w:val="single" w:sz="8" w:space="0" w:color="auto"/>
              <w:bottom w:val="single" w:sz="8" w:space="0" w:color="auto"/>
              <w:right w:val="single" w:sz="8" w:space="0" w:color="auto"/>
            </w:tcBorders>
          </w:tcPr>
          <w:p w14:paraId="617DE587"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35DB4DC0"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14:paraId="78F14B88" w14:textId="77777777" w:rsidTr="00DE0D04">
        <w:trPr>
          <w:trHeight w:val="285"/>
        </w:trPr>
        <w:tc>
          <w:tcPr>
            <w:tcW w:w="2527" w:type="dxa"/>
            <w:vMerge/>
            <w:vAlign w:val="center"/>
          </w:tcPr>
          <w:p w14:paraId="4A15B3D7" w14:textId="77777777" w:rsidR="00532315" w:rsidRPr="00D93E7A" w:rsidRDefault="00532315" w:rsidP="00DE0D04">
            <w:pPr>
              <w:rPr>
                <w:rFonts w:ascii="Cambria" w:hAnsi="Cambria"/>
                <w:sz w:val="22"/>
                <w:szCs w:val="22"/>
              </w:rPr>
            </w:pPr>
          </w:p>
        </w:tc>
        <w:tc>
          <w:tcPr>
            <w:tcW w:w="4152" w:type="dxa"/>
            <w:tcBorders>
              <w:top w:val="single" w:sz="8" w:space="0" w:color="auto"/>
              <w:left w:val="nil"/>
              <w:bottom w:val="single" w:sz="8" w:space="0" w:color="auto"/>
              <w:right w:val="single" w:sz="8" w:space="0" w:color="auto"/>
            </w:tcBorders>
          </w:tcPr>
          <w:p w14:paraId="3DA10E4E"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[Other sub-contractor, vendor direct</w:t>
            </w:r>
            <w:r w:rsidRPr="00D93E7A">
              <w:rPr>
                <w:rFonts w:ascii="Cambria" w:eastAsia="Cambria" w:hAnsi="Cambria" w:cs="Cambria"/>
                <w:color w:val="0078D4"/>
                <w:sz w:val="22"/>
                <w:szCs w:val="22"/>
                <w:u w:val="single"/>
              </w:rPr>
              <w:t xml:space="preserve"> </w:t>
            </w:r>
            <w:r w:rsidRPr="00D93E7A">
              <w:rPr>
                <w:rFonts w:ascii="Cambria" w:eastAsia="Cambria" w:hAnsi="Cambria" w:cs="Cambria"/>
                <w:color w:val="000000" w:themeColor="text1"/>
                <w:sz w:val="22"/>
                <w:szCs w:val="22"/>
              </w:rPr>
              <w:t xml:space="preserve">costs and justification as necessary] </w:t>
            </w:r>
          </w:p>
        </w:tc>
        <w:tc>
          <w:tcPr>
            <w:tcW w:w="1898" w:type="dxa"/>
            <w:tcBorders>
              <w:top w:val="single" w:sz="8" w:space="0" w:color="auto"/>
              <w:left w:val="single" w:sz="8" w:space="0" w:color="auto"/>
              <w:bottom w:val="single" w:sz="8" w:space="0" w:color="auto"/>
              <w:right w:val="single" w:sz="8" w:space="0" w:color="auto"/>
            </w:tcBorders>
          </w:tcPr>
          <w:p w14:paraId="66AE9FF3"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543B1068"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rsidRPr="00D93E7A" w14:paraId="0780696F" w14:textId="77777777" w:rsidTr="00DE0D04">
        <w:trPr>
          <w:trHeight w:val="285"/>
        </w:trPr>
        <w:tc>
          <w:tcPr>
            <w:tcW w:w="2527" w:type="dxa"/>
            <w:tcBorders>
              <w:top w:val="single" w:sz="4" w:space="0" w:color="auto"/>
              <w:left w:val="single" w:sz="8" w:space="0" w:color="auto"/>
              <w:bottom w:val="single" w:sz="8" w:space="0" w:color="auto"/>
              <w:right w:val="single" w:sz="8" w:space="0" w:color="auto"/>
            </w:tcBorders>
          </w:tcPr>
          <w:p w14:paraId="5BEB93DF" w14:textId="77777777" w:rsidR="00532315" w:rsidRPr="4E23FF63" w:rsidRDefault="00532315" w:rsidP="00DE0D04">
            <w:pPr>
              <w:rPr>
                <w:rFonts w:ascii="Cambria" w:eastAsia="Cambria" w:hAnsi="Cambria" w:cs="Cambria"/>
                <w:b/>
                <w:bCs/>
                <w:color w:val="000000" w:themeColor="text1"/>
                <w:sz w:val="22"/>
                <w:szCs w:val="22"/>
              </w:rPr>
            </w:pPr>
            <w:r w:rsidRPr="00424FE6">
              <w:rPr>
                <w:rFonts w:ascii="Cambria" w:eastAsia="Cambria" w:hAnsi="Cambria" w:cs="Cambria"/>
                <w:b/>
                <w:bCs/>
                <w:color w:val="000000" w:themeColor="text1"/>
                <w:sz w:val="22"/>
                <w:szCs w:val="22"/>
              </w:rPr>
              <w:t>(</w:t>
            </w:r>
            <w:r>
              <w:rPr>
                <w:rFonts w:ascii="Cambria" w:eastAsia="Cambria" w:hAnsi="Cambria" w:cs="Cambria"/>
                <w:b/>
                <w:bCs/>
                <w:color w:val="000000" w:themeColor="text1"/>
                <w:sz w:val="22"/>
                <w:szCs w:val="22"/>
              </w:rPr>
              <w:t>1</w:t>
            </w:r>
            <w:r w:rsidRPr="00424FE6">
              <w:rPr>
                <w:rFonts w:ascii="Cambria" w:eastAsia="Cambria" w:hAnsi="Cambria" w:cs="Cambria"/>
                <w:b/>
                <w:bCs/>
                <w:color w:val="000000" w:themeColor="text1"/>
                <w:sz w:val="22"/>
                <w:szCs w:val="22"/>
              </w:rPr>
              <w:t xml:space="preserve">) </w:t>
            </w:r>
            <w:r>
              <w:rPr>
                <w:rFonts w:ascii="Cambria" w:eastAsia="Cambria" w:hAnsi="Cambria" w:cs="Cambria"/>
                <w:b/>
                <w:bCs/>
                <w:color w:val="000000" w:themeColor="text1"/>
                <w:sz w:val="22"/>
                <w:szCs w:val="22"/>
              </w:rPr>
              <w:t xml:space="preserve">Replacement </w:t>
            </w:r>
            <w:r w:rsidRPr="4E23FF63">
              <w:rPr>
                <w:rFonts w:ascii="Cambria" w:eastAsia="Cambria" w:hAnsi="Cambria" w:cs="Cambria"/>
                <w:b/>
                <w:bCs/>
                <w:color w:val="000000" w:themeColor="text1"/>
                <w:sz w:val="22"/>
                <w:szCs w:val="22"/>
              </w:rPr>
              <w:t>Equipment</w:t>
            </w:r>
            <w:r w:rsidRPr="4E23FF63">
              <w:rPr>
                <w:rFonts w:ascii="Cambria" w:eastAsia="Cambria" w:hAnsi="Cambria" w:cs="Cambria"/>
                <w:color w:val="000000" w:themeColor="text1"/>
                <w:sz w:val="22"/>
                <w:szCs w:val="22"/>
              </w:rPr>
              <w:t xml:space="preserve"> </w:t>
            </w:r>
            <w:r w:rsidRPr="00D22AD7">
              <w:rPr>
                <w:rFonts w:ascii="Cambria" w:eastAsia="Cambria" w:hAnsi="Cambria" w:cs="Cambria"/>
                <w:b/>
                <w:bCs/>
                <w:i/>
                <w:iCs/>
                <w:color w:val="000000" w:themeColor="text1"/>
                <w:sz w:val="22"/>
                <w:szCs w:val="22"/>
              </w:rPr>
              <w:t xml:space="preserve">(A Note: </w:t>
            </w:r>
            <w:r>
              <w:rPr>
                <w:rFonts w:ascii="Cambria" w:hAnsi="Cambria"/>
                <w:b/>
                <w:bCs/>
                <w:i/>
                <w:iCs/>
                <w:sz w:val="22"/>
                <w:szCs w:val="22"/>
              </w:rPr>
              <w:t>In the event a contractor is proposing a Horizon 2 project</w:t>
            </w:r>
            <w:r w:rsidRPr="004A6D32">
              <w:rPr>
                <w:rFonts w:ascii="Cambria" w:hAnsi="Cambria"/>
                <w:b/>
                <w:bCs/>
                <w:i/>
                <w:iCs/>
                <w:sz w:val="22"/>
                <w:szCs w:val="22"/>
              </w:rPr>
              <w:t xml:space="preserve"> to expand into a new service line(s)</w:t>
            </w:r>
            <w:r>
              <w:rPr>
                <w:rFonts w:ascii="Cambria" w:hAnsi="Cambria"/>
                <w:b/>
                <w:bCs/>
                <w:i/>
                <w:iCs/>
                <w:sz w:val="22"/>
                <w:szCs w:val="22"/>
              </w:rPr>
              <w:t xml:space="preserve"> </w:t>
            </w:r>
            <w:r w:rsidRPr="004A6D32">
              <w:rPr>
                <w:rFonts w:ascii="Cambria" w:hAnsi="Cambria"/>
                <w:b/>
                <w:bCs/>
                <w:i/>
                <w:iCs/>
                <w:sz w:val="22"/>
                <w:szCs w:val="22"/>
              </w:rPr>
              <w:t xml:space="preserve">to purchase the necessary </w:t>
            </w:r>
            <w:r>
              <w:rPr>
                <w:rFonts w:ascii="Cambria" w:hAnsi="Cambria"/>
                <w:b/>
                <w:bCs/>
                <w:i/>
                <w:iCs/>
                <w:sz w:val="22"/>
                <w:szCs w:val="22"/>
              </w:rPr>
              <w:t xml:space="preserve">replacement </w:t>
            </w:r>
            <w:r w:rsidRPr="004A6D32">
              <w:rPr>
                <w:rFonts w:ascii="Cambria" w:hAnsi="Cambria"/>
                <w:b/>
                <w:bCs/>
                <w:i/>
                <w:iCs/>
                <w:sz w:val="22"/>
                <w:szCs w:val="22"/>
              </w:rPr>
              <w:t>equipment allowable</w:t>
            </w:r>
            <w:r>
              <w:rPr>
                <w:rFonts w:ascii="Cambria" w:hAnsi="Cambria"/>
                <w:b/>
                <w:bCs/>
                <w:i/>
                <w:iCs/>
                <w:sz w:val="22"/>
                <w:szCs w:val="22"/>
              </w:rPr>
              <w:t>, t</w:t>
            </w:r>
            <w:r w:rsidRPr="004A6D32">
              <w:rPr>
                <w:rFonts w:ascii="Cambria" w:hAnsi="Cambria"/>
                <w:b/>
                <w:bCs/>
                <w:i/>
                <w:iCs/>
                <w:sz w:val="22"/>
                <w:szCs w:val="22"/>
              </w:rPr>
              <w:t xml:space="preserve">he </w:t>
            </w:r>
            <w:r>
              <w:rPr>
                <w:rFonts w:ascii="Cambria" w:hAnsi="Cambria"/>
                <w:b/>
                <w:bCs/>
                <w:i/>
                <w:iCs/>
                <w:sz w:val="22"/>
                <w:szCs w:val="22"/>
              </w:rPr>
              <w:t xml:space="preserve">contractor </w:t>
            </w:r>
            <w:r w:rsidRPr="004A6D32">
              <w:rPr>
                <w:rFonts w:ascii="Cambria" w:hAnsi="Cambria"/>
                <w:b/>
                <w:bCs/>
                <w:i/>
                <w:iCs/>
                <w:sz w:val="22"/>
                <w:szCs w:val="22"/>
              </w:rPr>
              <w:t xml:space="preserve">must specifically </w:t>
            </w:r>
            <w:r>
              <w:rPr>
                <w:rFonts w:ascii="Cambria" w:hAnsi="Cambria"/>
                <w:b/>
                <w:bCs/>
                <w:i/>
                <w:iCs/>
                <w:sz w:val="22"/>
                <w:szCs w:val="22"/>
              </w:rPr>
              <w:t xml:space="preserve">address in their proposal, Exhibit D Budget and Budget Narrative, </w:t>
            </w:r>
            <w:r w:rsidRPr="004A6D32">
              <w:rPr>
                <w:rFonts w:ascii="Cambria" w:hAnsi="Cambria"/>
                <w:b/>
                <w:bCs/>
                <w:i/>
                <w:iCs/>
                <w:sz w:val="22"/>
                <w:szCs w:val="22"/>
              </w:rPr>
              <w:t xml:space="preserve">the type of equipment requested </w:t>
            </w:r>
            <w:r w:rsidRPr="004A6D32">
              <w:rPr>
                <w:rFonts w:ascii="Cambria" w:hAnsi="Cambria"/>
                <w:b/>
                <w:bCs/>
                <w:i/>
                <w:iCs/>
                <w:sz w:val="22"/>
                <w:szCs w:val="22"/>
              </w:rPr>
              <w:lastRenderedPageBreak/>
              <w:t>and detail exactly how much funding is neede</w:t>
            </w:r>
            <w:r>
              <w:rPr>
                <w:rFonts w:ascii="Cambria" w:hAnsi="Cambria"/>
                <w:b/>
                <w:bCs/>
                <w:i/>
                <w:iCs/>
                <w:sz w:val="22"/>
                <w:szCs w:val="22"/>
              </w:rPr>
              <w:t>d.</w:t>
            </w:r>
          </w:p>
        </w:tc>
        <w:tc>
          <w:tcPr>
            <w:tcW w:w="4152" w:type="dxa"/>
            <w:tcBorders>
              <w:top w:val="single" w:sz="8" w:space="0" w:color="auto"/>
              <w:left w:val="single" w:sz="8" w:space="0" w:color="auto"/>
              <w:bottom w:val="single" w:sz="8" w:space="0" w:color="auto"/>
              <w:right w:val="single" w:sz="8" w:space="0" w:color="auto"/>
            </w:tcBorders>
          </w:tcPr>
          <w:p w14:paraId="7794A867"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lastRenderedPageBreak/>
              <w:t xml:space="preserve">[List of equipment purchases and justification as part of the project scope of work] </w:t>
            </w:r>
          </w:p>
        </w:tc>
        <w:tc>
          <w:tcPr>
            <w:tcW w:w="1898" w:type="dxa"/>
            <w:tcBorders>
              <w:top w:val="single" w:sz="8" w:space="0" w:color="auto"/>
              <w:left w:val="single" w:sz="8" w:space="0" w:color="auto"/>
              <w:bottom w:val="single" w:sz="8" w:space="0" w:color="auto"/>
              <w:right w:val="single" w:sz="8" w:space="0" w:color="auto"/>
            </w:tcBorders>
          </w:tcPr>
          <w:p w14:paraId="1D0D61D2" w14:textId="77777777" w:rsidR="00532315" w:rsidRPr="00D93E7A" w:rsidRDefault="00532315" w:rsidP="00DE0D04">
            <w:pPr>
              <w:pStyle w:val="ListParagraph"/>
              <w:numPr>
                <w:ilvl w:val="0"/>
                <w:numId w:val="17"/>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p w14:paraId="256E6612" w14:textId="77777777" w:rsidR="00532315" w:rsidRPr="00D93E7A" w:rsidRDefault="00532315" w:rsidP="00DE0D04">
            <w:pPr>
              <w:pStyle w:val="ListParagraph"/>
              <w:numPr>
                <w:ilvl w:val="0"/>
                <w:numId w:val="16"/>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p w14:paraId="174E7D89" w14:textId="77777777" w:rsidR="00532315" w:rsidRPr="00D93E7A" w:rsidRDefault="00532315" w:rsidP="00DE0D04">
            <w:pPr>
              <w:pStyle w:val="ListParagraph"/>
              <w:numPr>
                <w:ilvl w:val="0"/>
                <w:numId w:val="15"/>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p w14:paraId="39329EB4" w14:textId="77777777" w:rsidR="00532315" w:rsidRPr="00D93E7A" w:rsidRDefault="00532315" w:rsidP="00DE0D04">
            <w:pPr>
              <w:pStyle w:val="ListParagraph"/>
              <w:numPr>
                <w:ilvl w:val="0"/>
                <w:numId w:val="17"/>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65FF2020"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rsidRPr="00D93E7A" w14:paraId="1DE0BB39" w14:textId="77777777" w:rsidTr="00DE0D04">
        <w:trPr>
          <w:trHeight w:val="285"/>
        </w:trPr>
        <w:tc>
          <w:tcPr>
            <w:tcW w:w="2527" w:type="dxa"/>
            <w:tcBorders>
              <w:top w:val="single" w:sz="4" w:space="0" w:color="auto"/>
              <w:left w:val="single" w:sz="8" w:space="0" w:color="auto"/>
              <w:bottom w:val="single" w:sz="8" w:space="0" w:color="auto"/>
              <w:right w:val="single" w:sz="8" w:space="0" w:color="auto"/>
            </w:tcBorders>
          </w:tcPr>
          <w:p w14:paraId="645979D3" w14:textId="77777777" w:rsidR="00532315" w:rsidRPr="004E5D00" w:rsidRDefault="00532315" w:rsidP="00DE0D04">
            <w:pPr>
              <w:rPr>
                <w:rFonts w:ascii="Cambria" w:eastAsia="Cambria" w:hAnsi="Cambria" w:cs="Cambria"/>
                <w:color w:val="000000" w:themeColor="text1"/>
                <w:sz w:val="22"/>
                <w:szCs w:val="22"/>
              </w:rPr>
            </w:pPr>
            <w:r w:rsidRPr="00424FE6">
              <w:rPr>
                <w:rFonts w:ascii="Cambria" w:eastAsia="Cambria" w:hAnsi="Cambria" w:cs="Cambria"/>
                <w:b/>
                <w:bCs/>
                <w:color w:val="000000" w:themeColor="text1"/>
                <w:sz w:val="22"/>
                <w:szCs w:val="22"/>
              </w:rPr>
              <w:t>(</w:t>
            </w:r>
            <w:r>
              <w:rPr>
                <w:rFonts w:ascii="Cambria" w:eastAsia="Cambria" w:hAnsi="Cambria" w:cs="Cambria"/>
                <w:b/>
                <w:bCs/>
                <w:color w:val="000000" w:themeColor="text1"/>
                <w:sz w:val="22"/>
                <w:szCs w:val="22"/>
              </w:rPr>
              <w:t>2</w:t>
            </w:r>
            <w:r w:rsidRPr="00424FE6">
              <w:rPr>
                <w:rFonts w:ascii="Cambria" w:eastAsia="Cambria" w:hAnsi="Cambria" w:cs="Cambria"/>
                <w:b/>
                <w:bCs/>
                <w:color w:val="000000" w:themeColor="text1"/>
                <w:sz w:val="22"/>
                <w:szCs w:val="22"/>
              </w:rPr>
              <w:t xml:space="preserve">) </w:t>
            </w:r>
            <w:r>
              <w:rPr>
                <w:rFonts w:ascii="Cambria" w:eastAsia="Cambria" w:hAnsi="Cambria" w:cs="Cambria"/>
                <w:b/>
                <w:bCs/>
                <w:color w:val="000000" w:themeColor="text1"/>
                <w:sz w:val="22"/>
                <w:szCs w:val="22"/>
              </w:rPr>
              <w:t xml:space="preserve">New </w:t>
            </w:r>
            <w:r w:rsidRPr="4E23FF63">
              <w:rPr>
                <w:rFonts w:ascii="Cambria" w:eastAsia="Cambria" w:hAnsi="Cambria" w:cs="Cambria"/>
                <w:b/>
                <w:bCs/>
                <w:color w:val="000000" w:themeColor="text1"/>
                <w:sz w:val="22"/>
                <w:szCs w:val="22"/>
              </w:rPr>
              <w:t>Equipment</w:t>
            </w:r>
            <w:r w:rsidRPr="4E23FF63">
              <w:rPr>
                <w:rFonts w:ascii="Cambria" w:eastAsia="Cambria" w:hAnsi="Cambria" w:cs="Cambria"/>
                <w:color w:val="000000" w:themeColor="text1"/>
                <w:sz w:val="22"/>
                <w:szCs w:val="22"/>
              </w:rPr>
              <w:t xml:space="preserve"> </w:t>
            </w:r>
            <w:r w:rsidRPr="00D22AD7">
              <w:rPr>
                <w:rFonts w:ascii="Cambria" w:eastAsia="Cambria" w:hAnsi="Cambria" w:cs="Cambria"/>
                <w:b/>
                <w:bCs/>
                <w:i/>
                <w:iCs/>
                <w:color w:val="000000" w:themeColor="text1"/>
                <w:sz w:val="22"/>
                <w:szCs w:val="22"/>
              </w:rPr>
              <w:t xml:space="preserve">(A Note: </w:t>
            </w:r>
            <w:r>
              <w:rPr>
                <w:rFonts w:ascii="Cambria" w:hAnsi="Cambria"/>
                <w:b/>
                <w:bCs/>
                <w:i/>
                <w:iCs/>
                <w:sz w:val="22"/>
                <w:szCs w:val="22"/>
              </w:rPr>
              <w:t>In the event a contractor is proposing a Horizon 2 project</w:t>
            </w:r>
            <w:r w:rsidRPr="004A6D32">
              <w:rPr>
                <w:rFonts w:ascii="Cambria" w:hAnsi="Cambria"/>
                <w:b/>
                <w:bCs/>
                <w:i/>
                <w:iCs/>
                <w:sz w:val="22"/>
                <w:szCs w:val="22"/>
              </w:rPr>
              <w:t xml:space="preserve"> to expand into a new service line(s)</w:t>
            </w:r>
            <w:r>
              <w:rPr>
                <w:rFonts w:ascii="Cambria" w:hAnsi="Cambria"/>
                <w:b/>
                <w:bCs/>
                <w:i/>
                <w:iCs/>
                <w:sz w:val="22"/>
                <w:szCs w:val="22"/>
              </w:rPr>
              <w:t xml:space="preserve"> </w:t>
            </w:r>
            <w:r w:rsidRPr="004A6D32">
              <w:rPr>
                <w:rFonts w:ascii="Cambria" w:hAnsi="Cambria"/>
                <w:b/>
                <w:bCs/>
                <w:i/>
                <w:iCs/>
                <w:sz w:val="22"/>
                <w:szCs w:val="22"/>
              </w:rPr>
              <w:t xml:space="preserve">to purchase the necessary </w:t>
            </w:r>
            <w:r>
              <w:rPr>
                <w:rFonts w:ascii="Cambria" w:hAnsi="Cambria"/>
                <w:b/>
                <w:bCs/>
                <w:i/>
                <w:iCs/>
                <w:sz w:val="22"/>
                <w:szCs w:val="22"/>
              </w:rPr>
              <w:t xml:space="preserve">new </w:t>
            </w:r>
            <w:r w:rsidRPr="004A6D32">
              <w:rPr>
                <w:rFonts w:ascii="Cambria" w:hAnsi="Cambria"/>
                <w:b/>
                <w:bCs/>
                <w:i/>
                <w:iCs/>
                <w:sz w:val="22"/>
                <w:szCs w:val="22"/>
              </w:rPr>
              <w:t>equipment allowable</w:t>
            </w:r>
            <w:r>
              <w:rPr>
                <w:rFonts w:ascii="Cambria" w:hAnsi="Cambria"/>
                <w:b/>
                <w:bCs/>
                <w:i/>
                <w:iCs/>
                <w:sz w:val="22"/>
                <w:szCs w:val="22"/>
              </w:rPr>
              <w:t>, t</w:t>
            </w:r>
            <w:r w:rsidRPr="004A6D32">
              <w:rPr>
                <w:rFonts w:ascii="Cambria" w:hAnsi="Cambria"/>
                <w:b/>
                <w:bCs/>
                <w:i/>
                <w:iCs/>
                <w:sz w:val="22"/>
                <w:szCs w:val="22"/>
              </w:rPr>
              <w:t xml:space="preserve">he </w:t>
            </w:r>
            <w:r>
              <w:rPr>
                <w:rFonts w:ascii="Cambria" w:hAnsi="Cambria"/>
                <w:b/>
                <w:bCs/>
                <w:i/>
                <w:iCs/>
                <w:sz w:val="22"/>
                <w:szCs w:val="22"/>
              </w:rPr>
              <w:t xml:space="preserve">contractor </w:t>
            </w:r>
            <w:r w:rsidRPr="004A6D32">
              <w:rPr>
                <w:rFonts w:ascii="Cambria" w:hAnsi="Cambria"/>
                <w:b/>
                <w:bCs/>
                <w:i/>
                <w:iCs/>
                <w:sz w:val="22"/>
                <w:szCs w:val="22"/>
              </w:rPr>
              <w:t xml:space="preserve">must specifically </w:t>
            </w:r>
            <w:r>
              <w:rPr>
                <w:rFonts w:ascii="Cambria" w:hAnsi="Cambria"/>
                <w:b/>
                <w:bCs/>
                <w:i/>
                <w:iCs/>
                <w:sz w:val="22"/>
                <w:szCs w:val="22"/>
              </w:rPr>
              <w:t xml:space="preserve">address in their proposal, Exhibit D Budget and Budget Narrative, </w:t>
            </w:r>
            <w:r w:rsidRPr="004A6D32">
              <w:rPr>
                <w:rFonts w:ascii="Cambria" w:hAnsi="Cambria"/>
                <w:b/>
                <w:bCs/>
                <w:i/>
                <w:iCs/>
                <w:sz w:val="22"/>
                <w:szCs w:val="22"/>
              </w:rPr>
              <w:t>the type of equipment requested and detail exactly how much funding is neede</w:t>
            </w:r>
            <w:r>
              <w:rPr>
                <w:rFonts w:ascii="Cambria" w:hAnsi="Cambria"/>
                <w:b/>
                <w:bCs/>
                <w:i/>
                <w:iCs/>
                <w:sz w:val="22"/>
                <w:szCs w:val="22"/>
              </w:rPr>
              <w:t>d.</w:t>
            </w:r>
          </w:p>
        </w:tc>
        <w:tc>
          <w:tcPr>
            <w:tcW w:w="4152" w:type="dxa"/>
            <w:tcBorders>
              <w:top w:val="single" w:sz="8" w:space="0" w:color="auto"/>
              <w:left w:val="single" w:sz="8" w:space="0" w:color="auto"/>
              <w:bottom w:val="single" w:sz="8" w:space="0" w:color="auto"/>
              <w:right w:val="single" w:sz="8" w:space="0" w:color="auto"/>
            </w:tcBorders>
          </w:tcPr>
          <w:p w14:paraId="57A37DD3"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[List of equipment purchases and justification as part of the project scope of work] </w:t>
            </w:r>
          </w:p>
        </w:tc>
        <w:tc>
          <w:tcPr>
            <w:tcW w:w="1898" w:type="dxa"/>
            <w:tcBorders>
              <w:top w:val="single" w:sz="8" w:space="0" w:color="auto"/>
              <w:left w:val="single" w:sz="8" w:space="0" w:color="auto"/>
              <w:bottom w:val="single" w:sz="8" w:space="0" w:color="auto"/>
              <w:right w:val="single" w:sz="8" w:space="0" w:color="auto"/>
            </w:tcBorders>
          </w:tcPr>
          <w:p w14:paraId="361EF041" w14:textId="77777777" w:rsidR="00532315" w:rsidRPr="00D93E7A" w:rsidRDefault="00532315" w:rsidP="00DE0D04">
            <w:pPr>
              <w:pStyle w:val="ListParagraph"/>
              <w:numPr>
                <w:ilvl w:val="0"/>
                <w:numId w:val="17"/>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p w14:paraId="5BF3B6F7" w14:textId="77777777" w:rsidR="00532315" w:rsidRPr="00D93E7A" w:rsidRDefault="00532315" w:rsidP="00DE0D04">
            <w:pPr>
              <w:pStyle w:val="ListParagraph"/>
              <w:numPr>
                <w:ilvl w:val="0"/>
                <w:numId w:val="16"/>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p w14:paraId="2FBF1B44" w14:textId="77777777" w:rsidR="00532315" w:rsidRPr="00D93E7A" w:rsidRDefault="00532315" w:rsidP="00DE0D04">
            <w:pPr>
              <w:pStyle w:val="ListParagraph"/>
              <w:numPr>
                <w:ilvl w:val="0"/>
                <w:numId w:val="15"/>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p w14:paraId="5185CB01" w14:textId="77777777" w:rsidR="00532315" w:rsidRPr="00D93E7A" w:rsidRDefault="00532315" w:rsidP="00DE0D04">
            <w:pPr>
              <w:pStyle w:val="ListParagraph"/>
              <w:numPr>
                <w:ilvl w:val="0"/>
                <w:numId w:val="15"/>
              </w:numPr>
              <w:ind w:left="360"/>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14C9D443"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r w:rsidR="00532315" w:rsidRPr="00D93E7A" w14:paraId="7EABF6BA" w14:textId="77777777" w:rsidTr="00DE0D04">
        <w:trPr>
          <w:trHeight w:val="285"/>
        </w:trPr>
        <w:tc>
          <w:tcPr>
            <w:tcW w:w="2527" w:type="dxa"/>
            <w:tcBorders>
              <w:top w:val="single" w:sz="8" w:space="0" w:color="auto"/>
              <w:left w:val="single" w:sz="8" w:space="0" w:color="auto"/>
              <w:bottom w:val="single" w:sz="8" w:space="0" w:color="auto"/>
              <w:right w:val="single" w:sz="8" w:space="0" w:color="auto"/>
            </w:tcBorders>
          </w:tcPr>
          <w:p w14:paraId="517B4BFA"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b/>
                <w:bCs/>
                <w:color w:val="000000" w:themeColor="text1"/>
                <w:sz w:val="22"/>
                <w:szCs w:val="22"/>
              </w:rPr>
              <w:t>Other direct costs</w:t>
            </w:r>
            <w:r w:rsidRPr="00D93E7A">
              <w:rPr>
                <w:rFonts w:ascii="Cambria" w:eastAsia="Cambria" w:hAnsi="Cambria" w:cs="Cambria"/>
                <w:color w:val="000000" w:themeColor="text1"/>
                <w:sz w:val="22"/>
                <w:szCs w:val="22"/>
              </w:rPr>
              <w:t xml:space="preserve"> </w:t>
            </w:r>
          </w:p>
        </w:tc>
        <w:tc>
          <w:tcPr>
            <w:tcW w:w="4152" w:type="dxa"/>
            <w:tcBorders>
              <w:top w:val="single" w:sz="8" w:space="0" w:color="auto"/>
              <w:left w:val="single" w:sz="8" w:space="0" w:color="auto"/>
              <w:bottom w:val="single" w:sz="8" w:space="0" w:color="auto"/>
              <w:right w:val="single" w:sz="8" w:space="0" w:color="auto"/>
            </w:tcBorders>
          </w:tcPr>
          <w:p w14:paraId="021EA099"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[Any miscellaneous or other cost categories not mentioned here, e.g., debris removal/cleanup] </w:t>
            </w:r>
          </w:p>
        </w:tc>
        <w:tc>
          <w:tcPr>
            <w:tcW w:w="1898" w:type="dxa"/>
            <w:tcBorders>
              <w:top w:val="single" w:sz="8" w:space="0" w:color="auto"/>
              <w:left w:val="single" w:sz="8" w:space="0" w:color="auto"/>
              <w:bottom w:val="single" w:sz="8" w:space="0" w:color="auto"/>
              <w:right w:val="single" w:sz="8" w:space="0" w:color="auto"/>
            </w:tcBorders>
          </w:tcPr>
          <w:p w14:paraId="6C03BAD6"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 </w:t>
            </w:r>
          </w:p>
        </w:tc>
        <w:tc>
          <w:tcPr>
            <w:tcW w:w="1262" w:type="dxa"/>
            <w:tcBorders>
              <w:top w:val="single" w:sz="8" w:space="0" w:color="auto"/>
              <w:left w:val="single" w:sz="8" w:space="0" w:color="auto"/>
              <w:bottom w:val="single" w:sz="8" w:space="0" w:color="auto"/>
              <w:right w:val="single" w:sz="8" w:space="0" w:color="auto"/>
            </w:tcBorders>
          </w:tcPr>
          <w:p w14:paraId="662398DB" w14:textId="77777777" w:rsidR="00532315" w:rsidRPr="00D93E7A" w:rsidRDefault="00532315" w:rsidP="00DE0D04">
            <w:pPr>
              <w:rPr>
                <w:rFonts w:ascii="Cambria" w:eastAsia="Cambria" w:hAnsi="Cambria" w:cs="Cambria"/>
                <w:color w:val="000000" w:themeColor="text1"/>
                <w:sz w:val="22"/>
                <w:szCs w:val="22"/>
              </w:rPr>
            </w:pPr>
            <w:r w:rsidRPr="00D93E7A">
              <w:rPr>
                <w:rFonts w:ascii="Cambria" w:eastAsia="Cambria" w:hAnsi="Cambria" w:cs="Cambria"/>
                <w:color w:val="000000" w:themeColor="text1"/>
                <w:sz w:val="22"/>
                <w:szCs w:val="22"/>
              </w:rPr>
              <w:t xml:space="preserve"> </w:t>
            </w:r>
          </w:p>
        </w:tc>
      </w:tr>
    </w:tbl>
    <w:p w14:paraId="2625305D" w14:textId="77777777" w:rsidR="00532315" w:rsidRPr="00D93E7A" w:rsidRDefault="00532315" w:rsidP="00532315">
      <w:pPr>
        <w:rPr>
          <w:rFonts w:ascii="Cambria" w:eastAsia="Cambria" w:hAnsi="Cambria" w:cs="Cambria"/>
          <w:sz w:val="22"/>
          <w:szCs w:val="22"/>
        </w:rPr>
      </w:pPr>
    </w:p>
    <w:tbl>
      <w:tblPr>
        <w:tblStyle w:val="TableGrid"/>
        <w:tblW w:w="0" w:type="auto"/>
        <w:tblLook w:val="04A0" w:firstRow="1" w:lastRow="0" w:firstColumn="1" w:lastColumn="0" w:noHBand="0" w:noVBand="1"/>
      </w:tblPr>
      <w:tblGrid>
        <w:gridCol w:w="8930"/>
      </w:tblGrid>
      <w:tr w:rsidR="00532315" w:rsidRPr="00D93E7A" w14:paraId="212B30E9"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7BBD1DBF" w14:textId="77777777" w:rsidR="00532315" w:rsidRPr="00D93E7A" w:rsidRDefault="00532315" w:rsidP="00DE0D04">
            <w:pPr>
              <w:spacing w:after="200" w:line="276" w:lineRule="auto"/>
              <w:rPr>
                <w:rFonts w:ascii="Cambria" w:eastAsia="Cambria" w:hAnsi="Cambria" w:cs="Cambria"/>
                <w:b/>
                <w:bCs/>
                <w:sz w:val="22"/>
                <w:szCs w:val="22"/>
              </w:rPr>
            </w:pPr>
            <w:r w:rsidRPr="00D93E7A">
              <w:rPr>
                <w:rFonts w:ascii="Cambria" w:eastAsia="Cambria" w:hAnsi="Cambria" w:cs="Cambria"/>
                <w:b/>
                <w:bCs/>
                <w:sz w:val="22"/>
                <w:szCs w:val="22"/>
              </w:rPr>
              <w:t>1.3 Match:</w:t>
            </w:r>
          </w:p>
        </w:tc>
      </w:tr>
      <w:tr w:rsidR="00532315" w:rsidRPr="00D93E7A" w14:paraId="49E59009" w14:textId="77777777" w:rsidTr="00DE0D04">
        <w:trPr>
          <w:trHeight w:val="300"/>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tcPr>
          <w:p w14:paraId="11000C53"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The contractor shall describe (below) how the 25% Match requirement will be met (Department funding will be 75%), pursuant to Section 3.5 of the contract, and using the framework below. </w:t>
            </w:r>
          </w:p>
        </w:tc>
      </w:tr>
    </w:tbl>
    <w:tbl>
      <w:tblPr>
        <w:tblW w:w="0" w:type="auto"/>
        <w:tblBorders>
          <w:top w:val="dotted" w:sz="8" w:space="0" w:color="1F497D"/>
          <w:left w:val="dotted" w:sz="8" w:space="0" w:color="1F497D"/>
          <w:bottom w:val="dotted" w:sz="8" w:space="0" w:color="1F497D"/>
          <w:right w:val="dotted" w:sz="8" w:space="0" w:color="1F497D"/>
        </w:tblBorders>
        <w:tblLook w:val="04A0" w:firstRow="1" w:lastRow="0" w:firstColumn="1" w:lastColumn="0" w:noHBand="0" w:noVBand="1"/>
      </w:tblPr>
      <w:tblGrid>
        <w:gridCol w:w="2760"/>
        <w:gridCol w:w="3006"/>
        <w:gridCol w:w="3518"/>
      </w:tblGrid>
      <w:tr w:rsidR="00532315" w:rsidRPr="00D93E7A" w14:paraId="53438606" w14:textId="77777777" w:rsidTr="00DE0D04">
        <w:trPr>
          <w:trHeight w:val="300"/>
        </w:trPr>
        <w:tc>
          <w:tcPr>
            <w:tcW w:w="2760" w:type="dxa"/>
            <w:tcBorders>
              <w:top w:val="dotted" w:sz="8" w:space="0" w:color="1F497D"/>
              <w:left w:val="dotted" w:sz="8" w:space="0" w:color="1F497D"/>
              <w:bottom w:val="dotted" w:sz="8" w:space="0" w:color="1F497D"/>
              <w:right w:val="dotted" w:sz="8" w:space="0" w:color="1F497D"/>
            </w:tcBorders>
            <w:vAlign w:val="center"/>
          </w:tcPr>
          <w:p w14:paraId="06D398D7"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b/>
                <w:bCs/>
                <w:sz w:val="22"/>
                <w:szCs w:val="22"/>
              </w:rPr>
              <w:t xml:space="preserve">Sources </w:t>
            </w:r>
            <w:r w:rsidRPr="00D93E7A">
              <w:rPr>
                <w:rFonts w:ascii="Cambria" w:eastAsia="Cambria" w:hAnsi="Cambria" w:cs="Cambria"/>
                <w:sz w:val="22"/>
                <w:szCs w:val="22"/>
              </w:rPr>
              <w:t xml:space="preserve">(non-exhaustive) </w:t>
            </w:r>
          </w:p>
        </w:tc>
        <w:tc>
          <w:tcPr>
            <w:tcW w:w="3006" w:type="dxa"/>
            <w:tcBorders>
              <w:top w:val="dotted" w:sz="8" w:space="0" w:color="1F497D"/>
              <w:left w:val="dotted" w:sz="8" w:space="0" w:color="1F497D"/>
              <w:bottom w:val="dotted" w:sz="8" w:space="0" w:color="1F497D"/>
              <w:right w:val="dotted" w:sz="8" w:space="0" w:color="1F497D"/>
            </w:tcBorders>
            <w:vAlign w:val="center"/>
          </w:tcPr>
          <w:p w14:paraId="7E9B3556"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b/>
                <w:bCs/>
                <w:sz w:val="22"/>
                <w:szCs w:val="22"/>
              </w:rPr>
              <w:t>Match Amount ($)</w:t>
            </w:r>
            <w:r w:rsidRPr="00D93E7A">
              <w:rPr>
                <w:rFonts w:ascii="Cambria" w:eastAsia="Cambria" w:hAnsi="Cambria" w:cs="Cambria"/>
                <w:sz w:val="22"/>
                <w:szCs w:val="22"/>
              </w:rPr>
              <w:t xml:space="preserve"> </w:t>
            </w:r>
          </w:p>
        </w:tc>
        <w:tc>
          <w:tcPr>
            <w:tcW w:w="3518" w:type="dxa"/>
            <w:tcBorders>
              <w:top w:val="dotted" w:sz="8" w:space="0" w:color="1F497D"/>
              <w:left w:val="dotted" w:sz="8" w:space="0" w:color="1F497D"/>
              <w:bottom w:val="dotted" w:sz="8" w:space="0" w:color="1F497D"/>
              <w:right w:val="dotted" w:sz="8" w:space="0" w:color="1F497D"/>
            </w:tcBorders>
          </w:tcPr>
          <w:p w14:paraId="235A1E27"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b/>
                <w:bCs/>
                <w:sz w:val="22"/>
                <w:szCs w:val="22"/>
              </w:rPr>
              <w:t>Total Amount requested ($)</w:t>
            </w:r>
            <w:r w:rsidRPr="00D93E7A">
              <w:rPr>
                <w:rFonts w:ascii="Cambria" w:eastAsia="Cambria" w:hAnsi="Cambria" w:cs="Cambria"/>
                <w:sz w:val="22"/>
                <w:szCs w:val="22"/>
              </w:rPr>
              <w:t xml:space="preserve"> </w:t>
            </w:r>
          </w:p>
        </w:tc>
      </w:tr>
      <w:tr w:rsidR="00532315" w:rsidRPr="00D93E7A" w14:paraId="47224DC6" w14:textId="77777777" w:rsidTr="00DE0D04">
        <w:trPr>
          <w:trHeight w:val="300"/>
        </w:trPr>
        <w:tc>
          <w:tcPr>
            <w:tcW w:w="2760" w:type="dxa"/>
            <w:tcBorders>
              <w:top w:val="dotted" w:sz="8" w:space="0" w:color="1F497D"/>
              <w:left w:val="dotted" w:sz="8" w:space="0" w:color="1F497D"/>
              <w:bottom w:val="dotted" w:sz="8" w:space="0" w:color="1F497D"/>
              <w:right w:val="dotted" w:sz="8" w:space="0" w:color="1F497D"/>
            </w:tcBorders>
            <w:vAlign w:val="center"/>
          </w:tcPr>
          <w:p w14:paraId="6079756F"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Hospital Funds </w:t>
            </w:r>
          </w:p>
        </w:tc>
        <w:tc>
          <w:tcPr>
            <w:tcW w:w="3006" w:type="dxa"/>
            <w:tcBorders>
              <w:top w:val="dotted" w:sz="8" w:space="0" w:color="1F497D"/>
              <w:left w:val="dotted" w:sz="8" w:space="0" w:color="1F497D"/>
              <w:bottom w:val="dotted" w:sz="8" w:space="0" w:color="1F497D"/>
              <w:right w:val="dotted" w:sz="8" w:space="0" w:color="1F497D"/>
            </w:tcBorders>
            <w:vAlign w:val="center"/>
          </w:tcPr>
          <w:p w14:paraId="2E9B1AB0"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c>
          <w:tcPr>
            <w:tcW w:w="3518" w:type="dxa"/>
            <w:tcBorders>
              <w:top w:val="dotted" w:sz="8" w:space="0" w:color="1F497D"/>
              <w:left w:val="dotted" w:sz="8" w:space="0" w:color="1F497D"/>
              <w:bottom w:val="dotted" w:sz="8" w:space="0" w:color="1F497D"/>
              <w:right w:val="dotted" w:sz="8" w:space="0" w:color="1F497D"/>
            </w:tcBorders>
          </w:tcPr>
          <w:p w14:paraId="0F5B92FB"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r>
      <w:tr w:rsidR="00532315" w:rsidRPr="00D93E7A" w14:paraId="13699E35" w14:textId="77777777" w:rsidTr="00DE0D04">
        <w:trPr>
          <w:trHeight w:val="300"/>
        </w:trPr>
        <w:tc>
          <w:tcPr>
            <w:tcW w:w="2760" w:type="dxa"/>
            <w:tcBorders>
              <w:top w:val="dotted" w:sz="8" w:space="0" w:color="1F497D"/>
              <w:left w:val="dotted" w:sz="8" w:space="0" w:color="1F497D"/>
              <w:bottom w:val="dotted" w:sz="8" w:space="0" w:color="1F497D"/>
              <w:right w:val="dotted" w:sz="8" w:space="0" w:color="1F497D"/>
            </w:tcBorders>
            <w:vAlign w:val="center"/>
          </w:tcPr>
          <w:p w14:paraId="0A0E6D50"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Federal / Other State </w:t>
            </w:r>
          </w:p>
        </w:tc>
        <w:tc>
          <w:tcPr>
            <w:tcW w:w="3006" w:type="dxa"/>
            <w:tcBorders>
              <w:top w:val="dotted" w:sz="8" w:space="0" w:color="1F497D"/>
              <w:left w:val="dotted" w:sz="8" w:space="0" w:color="1F497D"/>
              <w:bottom w:val="dotted" w:sz="8" w:space="0" w:color="1F497D"/>
              <w:right w:val="dotted" w:sz="8" w:space="0" w:color="1F497D"/>
            </w:tcBorders>
            <w:vAlign w:val="center"/>
          </w:tcPr>
          <w:p w14:paraId="66845B5F"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c>
          <w:tcPr>
            <w:tcW w:w="3518" w:type="dxa"/>
            <w:tcBorders>
              <w:top w:val="dotted" w:sz="8" w:space="0" w:color="1F497D"/>
              <w:left w:val="dotted" w:sz="8" w:space="0" w:color="1F497D"/>
              <w:bottom w:val="dotted" w:sz="8" w:space="0" w:color="1F497D"/>
              <w:right w:val="dotted" w:sz="8" w:space="0" w:color="1F497D"/>
            </w:tcBorders>
          </w:tcPr>
          <w:p w14:paraId="7EB22606"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r>
      <w:tr w:rsidR="00532315" w:rsidRPr="00D93E7A" w14:paraId="47C74BAF" w14:textId="77777777" w:rsidTr="00DE0D04">
        <w:trPr>
          <w:trHeight w:val="300"/>
        </w:trPr>
        <w:tc>
          <w:tcPr>
            <w:tcW w:w="2760" w:type="dxa"/>
            <w:tcBorders>
              <w:top w:val="dotted" w:sz="8" w:space="0" w:color="1F497D"/>
              <w:left w:val="dotted" w:sz="8" w:space="0" w:color="1F497D"/>
              <w:bottom w:val="dotted" w:sz="8" w:space="0" w:color="1F497D"/>
              <w:right w:val="dotted" w:sz="8" w:space="0" w:color="1F497D"/>
            </w:tcBorders>
            <w:vAlign w:val="center"/>
          </w:tcPr>
          <w:p w14:paraId="55E70BA1"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Philanthropy </w:t>
            </w:r>
          </w:p>
        </w:tc>
        <w:tc>
          <w:tcPr>
            <w:tcW w:w="3006" w:type="dxa"/>
            <w:tcBorders>
              <w:top w:val="dotted" w:sz="8" w:space="0" w:color="1F497D"/>
              <w:left w:val="dotted" w:sz="8" w:space="0" w:color="1F497D"/>
              <w:bottom w:val="dotted" w:sz="8" w:space="0" w:color="1F497D"/>
              <w:right w:val="dotted" w:sz="8" w:space="0" w:color="1F497D"/>
            </w:tcBorders>
            <w:vAlign w:val="center"/>
          </w:tcPr>
          <w:p w14:paraId="1BB5F80E"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c>
          <w:tcPr>
            <w:tcW w:w="3518" w:type="dxa"/>
            <w:tcBorders>
              <w:top w:val="dotted" w:sz="8" w:space="0" w:color="1F497D"/>
              <w:left w:val="dotted" w:sz="8" w:space="0" w:color="1F497D"/>
              <w:bottom w:val="dotted" w:sz="8" w:space="0" w:color="1F497D"/>
              <w:right w:val="dotted" w:sz="8" w:space="0" w:color="1F497D"/>
            </w:tcBorders>
          </w:tcPr>
          <w:p w14:paraId="2EF9FF63"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r>
      <w:tr w:rsidR="00532315" w:rsidRPr="00D93E7A" w14:paraId="076FDED4" w14:textId="77777777" w:rsidTr="00DE0D04">
        <w:trPr>
          <w:trHeight w:val="300"/>
        </w:trPr>
        <w:tc>
          <w:tcPr>
            <w:tcW w:w="2760" w:type="dxa"/>
            <w:tcBorders>
              <w:top w:val="dotted" w:sz="8" w:space="0" w:color="1F497D"/>
              <w:left w:val="dotted" w:sz="8" w:space="0" w:color="1F497D"/>
              <w:bottom w:val="dotted" w:sz="8" w:space="0" w:color="1F497D"/>
              <w:right w:val="dotted" w:sz="8" w:space="0" w:color="1F497D"/>
            </w:tcBorders>
            <w:vAlign w:val="center"/>
          </w:tcPr>
          <w:p w14:paraId="43AF66CB"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Other </w:t>
            </w:r>
          </w:p>
        </w:tc>
        <w:tc>
          <w:tcPr>
            <w:tcW w:w="3006" w:type="dxa"/>
            <w:tcBorders>
              <w:top w:val="dotted" w:sz="8" w:space="0" w:color="1F497D"/>
              <w:left w:val="dotted" w:sz="8" w:space="0" w:color="1F497D"/>
              <w:bottom w:val="dotted" w:sz="8" w:space="0" w:color="1F497D"/>
              <w:right w:val="dotted" w:sz="8" w:space="0" w:color="1F497D"/>
            </w:tcBorders>
            <w:vAlign w:val="center"/>
          </w:tcPr>
          <w:p w14:paraId="3B075B01"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c>
          <w:tcPr>
            <w:tcW w:w="3518" w:type="dxa"/>
            <w:tcBorders>
              <w:top w:val="dotted" w:sz="8" w:space="0" w:color="1F497D"/>
              <w:left w:val="dotted" w:sz="8" w:space="0" w:color="1F497D"/>
              <w:bottom w:val="dotted" w:sz="8" w:space="0" w:color="1F497D"/>
              <w:right w:val="dotted" w:sz="8" w:space="0" w:color="1F497D"/>
            </w:tcBorders>
          </w:tcPr>
          <w:p w14:paraId="243B065D" w14:textId="77777777" w:rsidR="00532315" w:rsidRPr="00D93E7A" w:rsidRDefault="00532315" w:rsidP="00DE0D04">
            <w:pPr>
              <w:spacing w:after="200" w:line="276" w:lineRule="auto"/>
              <w:rPr>
                <w:rFonts w:ascii="Cambria" w:eastAsia="Cambria" w:hAnsi="Cambria" w:cs="Cambria"/>
                <w:sz w:val="22"/>
                <w:szCs w:val="22"/>
              </w:rPr>
            </w:pPr>
            <w:r w:rsidRPr="00D93E7A">
              <w:rPr>
                <w:rFonts w:ascii="Cambria" w:eastAsia="Cambria" w:hAnsi="Cambria" w:cs="Cambria"/>
                <w:sz w:val="22"/>
                <w:szCs w:val="22"/>
              </w:rPr>
              <w:t xml:space="preserve"> </w:t>
            </w:r>
          </w:p>
        </w:tc>
      </w:tr>
    </w:tbl>
    <w:p w14:paraId="69C4119A" w14:textId="77777777" w:rsidR="00532315" w:rsidRPr="00D93E7A" w:rsidRDefault="00532315" w:rsidP="00532315">
      <w:pPr>
        <w:rPr>
          <w:rFonts w:ascii="Cambria" w:eastAsia="Cambria" w:hAnsi="Cambria" w:cs="Cambria"/>
          <w:sz w:val="22"/>
          <w:szCs w:val="22"/>
        </w:rPr>
      </w:pPr>
    </w:p>
    <w:p w14:paraId="21E42FB1" w14:textId="77777777" w:rsidR="00532315" w:rsidRPr="00D93E7A" w:rsidRDefault="00532315" w:rsidP="00532315">
      <w:pPr>
        <w:rPr>
          <w:rFonts w:ascii="Cambria" w:eastAsia="Cambria" w:hAnsi="Cambria" w:cs="Cambria"/>
          <w:sz w:val="22"/>
          <w:szCs w:val="22"/>
        </w:rPr>
      </w:pPr>
      <w:r w:rsidRPr="00D93E7A">
        <w:rPr>
          <w:rFonts w:ascii="Cambria" w:hAnsi="Cambria"/>
          <w:sz w:val="22"/>
          <w:szCs w:val="22"/>
        </w:rPr>
        <w:t xml:space="preserve">Pursuant to Section 3.5 of the contract, the contractor should submit all additional documentation </w:t>
      </w:r>
      <w:r w:rsidRPr="00D93E7A">
        <w:rPr>
          <w:rFonts w:ascii="Cambria" w:hAnsi="Cambria"/>
          <w:color w:val="000000" w:themeColor="text1"/>
          <w:sz w:val="22"/>
          <w:szCs w:val="22"/>
        </w:rPr>
        <w:t xml:space="preserve">related to the waiver request attached to the contractor’s proposal, </w:t>
      </w:r>
      <w:r w:rsidRPr="00D93E7A">
        <w:rPr>
          <w:rFonts w:ascii="Cambria" w:hAnsi="Cambria"/>
          <w:sz w:val="22"/>
          <w:szCs w:val="22"/>
        </w:rPr>
        <w:t>as a part of this Exhibit (</w:t>
      </w:r>
      <w:r w:rsidRPr="00D93E7A">
        <w:rPr>
          <w:rFonts w:ascii="Cambria" w:hAnsi="Cambria"/>
          <w:color w:val="000000" w:themeColor="text1"/>
          <w:sz w:val="22"/>
          <w:szCs w:val="22"/>
        </w:rPr>
        <w:t>Exhibit D – Contractor Budget and Budget Narrative).</w:t>
      </w:r>
    </w:p>
    <w:p w14:paraId="4A065E9C" w14:textId="77777777" w:rsidR="00532315" w:rsidRDefault="00532315" w:rsidP="00532315">
      <w:pPr>
        <w:rPr>
          <w:rFonts w:ascii="Cambria" w:hAnsi="Cambria"/>
          <w:color w:val="000000" w:themeColor="text1"/>
          <w:sz w:val="22"/>
          <w:szCs w:val="22"/>
        </w:rPr>
      </w:pPr>
    </w:p>
    <w:p w14:paraId="7168612F" w14:textId="77777777" w:rsidR="00532315" w:rsidRDefault="00532315" w:rsidP="00532315">
      <w:pPr>
        <w:rPr>
          <w:rFonts w:ascii="Cambria" w:hAnsi="Cambria"/>
          <w:color w:val="000000" w:themeColor="text1"/>
          <w:sz w:val="22"/>
          <w:szCs w:val="22"/>
        </w:rPr>
      </w:pPr>
      <w:r>
        <w:rPr>
          <w:rFonts w:ascii="Cambria" w:hAnsi="Cambria"/>
          <w:color w:val="000000" w:themeColor="text1"/>
          <w:sz w:val="22"/>
          <w:szCs w:val="22"/>
        </w:rPr>
        <w:br w:type="page"/>
      </w:r>
    </w:p>
    <w:p w14:paraId="4C653219" w14:textId="77777777" w:rsidR="00532315" w:rsidRDefault="00532315" w:rsidP="00532315">
      <w:pPr>
        <w:rPr>
          <w:rFonts w:ascii="Cambria" w:hAnsi="Cambria"/>
          <w:color w:val="000000" w:themeColor="text1"/>
          <w:sz w:val="22"/>
          <w:szCs w:val="22"/>
        </w:rPr>
      </w:pPr>
    </w:p>
    <w:p w14:paraId="613FC3D2" w14:textId="77777777" w:rsidR="00532315" w:rsidRPr="00492BA4" w:rsidRDefault="00532315" w:rsidP="00532315">
      <w:pPr>
        <w:pBdr>
          <w:top w:val="single" w:sz="4" w:space="1" w:color="auto"/>
          <w:left w:val="single" w:sz="4" w:space="4"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 xml:space="preserve">EXHIBIT E - </w:t>
      </w:r>
      <w:r w:rsidRPr="009F7BD4">
        <w:rPr>
          <w:rFonts w:ascii="Cambria" w:hAnsi="Cambria"/>
          <w:b/>
          <w:bCs/>
          <w:sz w:val="22"/>
          <w:szCs w:val="22"/>
        </w:rPr>
        <w:t xml:space="preserve">CMS Budget Detail and Narrative Template </w:t>
      </w:r>
      <w:r>
        <w:rPr>
          <w:rFonts w:ascii="Cambria" w:hAnsi="Cambria"/>
          <w:b/>
          <w:bCs/>
          <w:sz w:val="22"/>
          <w:szCs w:val="22"/>
        </w:rPr>
        <w:t>Added</w:t>
      </w:r>
      <w:r w:rsidRPr="00492BA4">
        <w:rPr>
          <w:rFonts w:ascii="Cambria" w:hAnsi="Cambria"/>
          <w:b/>
          <w:bCs/>
          <w:sz w:val="22"/>
          <w:szCs w:val="22"/>
        </w:rPr>
        <w:t xml:space="preserve"> Via Amendment 0</w:t>
      </w:r>
      <w:r>
        <w:rPr>
          <w:rFonts w:ascii="Cambria" w:hAnsi="Cambria"/>
          <w:b/>
          <w:bCs/>
          <w:sz w:val="22"/>
          <w:szCs w:val="22"/>
        </w:rPr>
        <w:t>1</w:t>
      </w:r>
    </w:p>
    <w:p w14:paraId="664827DA" w14:textId="77777777" w:rsidR="00532315" w:rsidRDefault="00532315" w:rsidP="00532315">
      <w:pPr>
        <w:rPr>
          <w:rFonts w:ascii="Cambria" w:hAnsi="Cambria"/>
          <w:color w:val="000000" w:themeColor="text1"/>
          <w:sz w:val="22"/>
          <w:szCs w:val="22"/>
        </w:rPr>
      </w:pPr>
    </w:p>
    <w:p w14:paraId="792DCADB" w14:textId="77777777" w:rsidR="00532315" w:rsidRPr="002644B0" w:rsidRDefault="00532315" w:rsidP="00532315">
      <w:pPr>
        <w:jc w:val="center"/>
        <w:rPr>
          <w:rFonts w:ascii="Cambria" w:eastAsia="Cambria" w:hAnsi="Cambria" w:cs="Cambria"/>
          <w:b/>
          <w:bCs/>
          <w:i/>
          <w:iCs/>
          <w:caps/>
          <w:sz w:val="22"/>
          <w:szCs w:val="22"/>
          <w:u w:val="single"/>
        </w:rPr>
      </w:pPr>
      <w:r w:rsidRPr="002644B0">
        <w:rPr>
          <w:rFonts w:ascii="Cambria" w:eastAsia="Cambria" w:hAnsi="Cambria" w:cs="Cambria"/>
          <w:b/>
          <w:bCs/>
          <w:i/>
          <w:iCs/>
          <w:caps/>
          <w:sz w:val="22"/>
          <w:szCs w:val="22"/>
          <w:u w:val="single"/>
        </w:rPr>
        <w:t>EXHIBIT E</w:t>
      </w:r>
    </w:p>
    <w:p w14:paraId="6CCC2CA4" w14:textId="77777777" w:rsidR="00532315" w:rsidRDefault="00532315" w:rsidP="00532315">
      <w:pPr>
        <w:jc w:val="center"/>
        <w:rPr>
          <w:rFonts w:ascii="Cambria" w:eastAsia="Cambria" w:hAnsi="Cambria" w:cs="Cambria"/>
          <w:b/>
          <w:bCs/>
          <w:caps/>
          <w:sz w:val="22"/>
          <w:szCs w:val="22"/>
          <w:u w:val="single"/>
        </w:rPr>
      </w:pPr>
      <w:r w:rsidRPr="002644B0">
        <w:rPr>
          <w:rFonts w:ascii="Cambria" w:eastAsia="Cambria" w:hAnsi="Cambria" w:cs="Cambria"/>
          <w:b/>
          <w:bCs/>
          <w:i/>
          <w:iCs/>
          <w:caps/>
          <w:sz w:val="22"/>
          <w:szCs w:val="22"/>
          <w:u w:val="single"/>
        </w:rPr>
        <w:t>CMS Budget Detail and Narrative Template</w:t>
      </w:r>
    </w:p>
    <w:p w14:paraId="6FD97DCC" w14:textId="77777777" w:rsidR="00532315" w:rsidRDefault="00532315" w:rsidP="00532315">
      <w:pPr>
        <w:pStyle w:val="paragraph"/>
        <w:spacing w:before="0" w:beforeAutospacing="0" w:after="0" w:afterAutospacing="0"/>
        <w:textAlignment w:val="baseline"/>
        <w:rPr>
          <w:rFonts w:ascii="Cambria" w:hAnsi="Cambria"/>
          <w:color w:val="000000" w:themeColor="text1"/>
          <w:sz w:val="22"/>
          <w:szCs w:val="22"/>
        </w:rPr>
      </w:pPr>
    </w:p>
    <w:p w14:paraId="05BBDC72" w14:textId="77777777" w:rsidR="00532315" w:rsidRPr="00690DEC" w:rsidRDefault="00532315" w:rsidP="00532315">
      <w:pPr>
        <w:pStyle w:val="paragraph"/>
        <w:spacing w:before="0" w:beforeAutospacing="0" w:after="0" w:afterAutospacing="0"/>
        <w:textAlignment w:val="baseline"/>
        <w:rPr>
          <w:rFonts w:ascii="Cambria" w:hAnsi="Cambria"/>
          <w:i/>
          <w:iCs/>
          <w:color w:val="000000" w:themeColor="text1"/>
          <w:sz w:val="22"/>
          <w:szCs w:val="22"/>
        </w:rPr>
      </w:pPr>
      <w:r w:rsidRPr="00690DEC">
        <w:rPr>
          <w:rStyle w:val="normaltextrun"/>
          <w:rFonts w:ascii="Arial" w:hAnsi="Arial" w:cs="Arial"/>
          <w:i/>
          <w:iCs/>
          <w:color w:val="000000"/>
          <w:sz w:val="20"/>
          <w:szCs w:val="20"/>
        </w:rPr>
        <w:t xml:space="preserve">The Horizon 2: Smart Growth and Service Line Modification initiative will fund eligible projects that modernize, renovate, reconfigure, equip, or otherwise adapt existing rural healthcare facilities, hospitals, health centers, and access-to-care settings to expand or sustain priority service-line capacity. Horizon 2 is intended to support strategic, one-time infrastructure and capability investments that improve access to care for rural Missourians, reduce avoidable travel burdens, strengthen provider sustainability, and align with Missouri’s federally approved Rural Health Transformation Program (RHTP).  Awardees are responsible for completing the form below. </w:t>
      </w:r>
      <w:r w:rsidRPr="00690DEC">
        <w:rPr>
          <w:rStyle w:val="normaltextrun"/>
          <w:rFonts w:ascii="Arial" w:hAnsi="Arial" w:cs="Arial"/>
          <w:b/>
          <w:bCs/>
          <w:i/>
          <w:iCs/>
          <w:color w:val="000000"/>
          <w:sz w:val="20"/>
          <w:szCs w:val="20"/>
        </w:rPr>
        <w:t xml:space="preserve">MO RHTP requests that the itemized budget be as detailed, precise, and granular as possible. </w:t>
      </w:r>
      <w:r w:rsidRPr="00690DEC">
        <w:rPr>
          <w:rStyle w:val="normaltextrun"/>
          <w:rFonts w:ascii="Arial" w:hAnsi="Arial" w:cs="Arial"/>
          <w:i/>
          <w:iCs/>
          <w:color w:val="000000"/>
          <w:sz w:val="20"/>
          <w:szCs w:val="20"/>
        </w:rPr>
        <w:t>Please expand row heights as needed to provide complete and detailed information.</w:t>
      </w:r>
      <w:r w:rsidRPr="00690DEC">
        <w:rPr>
          <w:rStyle w:val="eop"/>
          <w:rFonts w:ascii="Arial" w:hAnsi="Arial" w:cs="Arial"/>
          <w:i/>
          <w:iCs/>
          <w:color w:val="000000"/>
          <w:sz w:val="20"/>
          <w:szCs w:val="20"/>
        </w:rPr>
        <w:t> </w:t>
      </w:r>
    </w:p>
    <w:p w14:paraId="1304B318" w14:textId="77777777" w:rsidR="00532315" w:rsidRDefault="00532315" w:rsidP="00532315">
      <w:pPr>
        <w:pStyle w:val="paragraph"/>
        <w:spacing w:before="0" w:beforeAutospacing="0" w:after="0" w:afterAutospacing="0"/>
        <w:textAlignment w:val="baseline"/>
      </w:pPr>
      <w:r>
        <w:rPr>
          <w:rStyle w:val="eop"/>
          <w:sz w:val="20"/>
          <w:szCs w:val="2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29"/>
        <w:gridCol w:w="15"/>
        <w:gridCol w:w="2248"/>
        <w:gridCol w:w="1728"/>
        <w:gridCol w:w="1596"/>
        <w:gridCol w:w="1279"/>
        <w:gridCol w:w="2105"/>
      </w:tblGrid>
      <w:tr w:rsidR="00532315" w14:paraId="5194FA83" w14:textId="77777777" w:rsidTr="00DE0D04">
        <w:trPr>
          <w:trHeight w:val="375"/>
        </w:trPr>
        <w:tc>
          <w:tcPr>
            <w:tcW w:w="10800" w:type="dxa"/>
            <w:gridSpan w:val="7"/>
            <w:tcBorders>
              <w:top w:val="nil"/>
              <w:left w:val="nil"/>
              <w:bottom w:val="nil"/>
              <w:right w:val="nil"/>
            </w:tcBorders>
            <w:shd w:val="clear" w:color="auto" w:fill="005A8B"/>
            <w:vAlign w:val="center"/>
            <w:hideMark/>
          </w:tcPr>
          <w:p w14:paraId="3657639B" w14:textId="77777777" w:rsidR="00532315" w:rsidRDefault="00532315" w:rsidP="00DE0D04">
            <w:pPr>
              <w:pStyle w:val="paragraph"/>
              <w:spacing w:before="0" w:beforeAutospacing="0" w:after="0" w:afterAutospacing="0"/>
              <w:textAlignment w:val="baseline"/>
              <w:rPr>
                <w:color w:val="F5F5F5"/>
              </w:rPr>
            </w:pPr>
            <w:r>
              <w:rPr>
                <w:rStyle w:val="normaltextrun"/>
                <w:b/>
                <w:bCs/>
                <w:color w:val="FFFFFF"/>
                <w:sz w:val="25"/>
                <w:szCs w:val="25"/>
              </w:rPr>
              <w:t>1. Award details</w:t>
            </w:r>
            <w:r>
              <w:rPr>
                <w:rStyle w:val="eop"/>
                <w:color w:val="FFFFFF"/>
                <w:sz w:val="25"/>
                <w:szCs w:val="25"/>
              </w:rPr>
              <w:t> </w:t>
            </w:r>
          </w:p>
        </w:tc>
      </w:tr>
      <w:tr w:rsidR="00532315" w14:paraId="7AF09653" w14:textId="77777777" w:rsidTr="00DE0D04">
        <w:trPr>
          <w:trHeight w:val="300"/>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5B5B5F2F"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Approved Initiatives from Budget Narrative</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5B5F87FB" w14:textId="77777777" w:rsidR="00532315" w:rsidRDefault="00532315" w:rsidP="00DE0D04">
            <w:pPr>
              <w:pStyle w:val="paragraph"/>
              <w:spacing w:before="0" w:beforeAutospacing="0" w:after="0" w:afterAutospacing="0"/>
              <w:textAlignment w:val="baseline"/>
            </w:pPr>
            <w:r>
              <w:rPr>
                <w:rStyle w:val="normaltextrun"/>
                <w:color w:val="000000"/>
                <w:sz w:val="20"/>
                <w:szCs w:val="20"/>
              </w:rPr>
              <w:t xml:space="preserve">Procurement </w:t>
            </w:r>
            <w:r w:rsidRPr="00532315">
              <w:rPr>
                <w:rStyle w:val="normaltextrun"/>
                <w:color w:val="000000"/>
                <w:sz w:val="20"/>
                <w:szCs w:val="20"/>
                <w:highlight w:val="yellow"/>
              </w:rPr>
              <w:t>#</w:t>
            </w:r>
            <w:r w:rsidRPr="00532315">
              <w:rPr>
                <w:rStyle w:val="normaltextrun"/>
                <w:color w:val="000000"/>
                <w:sz w:val="20"/>
                <w:szCs w:val="20"/>
                <w:highlight w:val="yellow"/>
                <w:shd w:val="clear" w:color="auto" w:fill="FFFF00"/>
              </w:rPr>
              <w:t>##</w:t>
            </w:r>
            <w:r>
              <w:rPr>
                <w:rStyle w:val="normaltextrun"/>
                <w:color w:val="000000"/>
                <w:sz w:val="20"/>
                <w:szCs w:val="20"/>
              </w:rPr>
              <w:t>: Horizon 2: Smart Growth and Service Line Modification</w:t>
            </w:r>
            <w:r>
              <w:rPr>
                <w:rStyle w:val="eop"/>
                <w:color w:val="000000"/>
                <w:sz w:val="20"/>
                <w:szCs w:val="20"/>
              </w:rPr>
              <w:t> </w:t>
            </w:r>
          </w:p>
        </w:tc>
      </w:tr>
      <w:tr w:rsidR="00532315" w14:paraId="13323C9E" w14:textId="77777777" w:rsidTr="00DE0D04">
        <w:trPr>
          <w:trHeight w:val="300"/>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7AC3EECD"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Name of applicant</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49AD2A07"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20"/>
                <w:szCs w:val="20"/>
              </w:rPr>
              <w:t>Enter contractor legal name</w:t>
            </w:r>
            <w:r>
              <w:rPr>
                <w:rStyle w:val="eop"/>
                <w:rFonts w:ascii="Georgia" w:hAnsi="Georgia"/>
                <w:color w:val="555555"/>
                <w:sz w:val="20"/>
                <w:szCs w:val="20"/>
              </w:rPr>
              <w:t> </w:t>
            </w:r>
          </w:p>
        </w:tc>
      </w:tr>
      <w:tr w:rsidR="00532315" w14:paraId="40F72C43" w14:textId="77777777" w:rsidTr="00DE0D04">
        <w:trPr>
          <w:trHeight w:val="300"/>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094C265C"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Period of performance</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49684A4C"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20"/>
                <w:szCs w:val="20"/>
              </w:rPr>
              <w:t>Enter expected start and end dates of project</w:t>
            </w:r>
            <w:r>
              <w:rPr>
                <w:rStyle w:val="eop"/>
                <w:rFonts w:ascii="Georgia" w:hAnsi="Georgia"/>
                <w:color w:val="555555"/>
                <w:sz w:val="20"/>
                <w:szCs w:val="20"/>
              </w:rPr>
              <w:t> </w:t>
            </w:r>
          </w:p>
        </w:tc>
      </w:tr>
      <w:tr w:rsidR="00532315" w14:paraId="120D2717" w14:textId="77777777" w:rsidTr="00DE0D04">
        <w:trPr>
          <w:trHeight w:val="300"/>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6569DA55"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Scope of Work</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28E9E079"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20"/>
                <w:szCs w:val="20"/>
              </w:rPr>
              <w:t xml:space="preserve">Describe </w:t>
            </w:r>
            <w:r>
              <w:rPr>
                <w:rStyle w:val="normaltextrun"/>
                <w:rFonts w:ascii="Georgia" w:hAnsi="Georgia"/>
                <w:b/>
                <w:bCs/>
                <w:i/>
                <w:iCs/>
                <w:color w:val="555555"/>
                <w:sz w:val="20"/>
                <w:szCs w:val="20"/>
              </w:rPr>
              <w:t>in detail</w:t>
            </w:r>
            <w:r>
              <w:rPr>
                <w:rStyle w:val="normaltextrun"/>
                <w:rFonts w:ascii="Georgia" w:hAnsi="Georgia"/>
                <w:i/>
                <w:iCs/>
                <w:color w:val="555555"/>
                <w:sz w:val="20"/>
                <w:szCs w:val="20"/>
              </w:rPr>
              <w:t xml:space="preserve"> the scope of work / deliverables (Please feel free to increase the space on this text box to be as precise as possible). If project is about replacing and not simply repairing, please provide explicit justification for the replacement (e.g., replacing roof vs repairing roof, or replacing floor vs repairing floor)</w:t>
            </w:r>
            <w:r>
              <w:rPr>
                <w:rStyle w:val="eop"/>
                <w:rFonts w:ascii="Georgia" w:hAnsi="Georgia"/>
                <w:color w:val="555555"/>
                <w:sz w:val="20"/>
                <w:szCs w:val="20"/>
              </w:rPr>
              <w:t> </w:t>
            </w:r>
          </w:p>
          <w:p w14:paraId="2F554385" w14:textId="77777777" w:rsidR="00532315" w:rsidRDefault="00532315" w:rsidP="00DE0D04">
            <w:pPr>
              <w:pStyle w:val="paragraph"/>
              <w:spacing w:before="0" w:beforeAutospacing="0" w:after="0" w:afterAutospacing="0"/>
              <w:textAlignment w:val="baseline"/>
            </w:pPr>
            <w:r>
              <w:rPr>
                <w:rStyle w:val="eop"/>
                <w:sz w:val="20"/>
                <w:szCs w:val="20"/>
              </w:rPr>
              <w:t> </w:t>
            </w:r>
          </w:p>
          <w:p w14:paraId="750C1CAE" w14:textId="77777777" w:rsidR="00532315" w:rsidRDefault="00532315" w:rsidP="00DE0D04">
            <w:pPr>
              <w:pStyle w:val="paragraph"/>
              <w:spacing w:before="0" w:beforeAutospacing="0" w:after="0" w:afterAutospacing="0"/>
              <w:textAlignment w:val="baseline"/>
            </w:pPr>
            <w:r>
              <w:rPr>
                <w:rStyle w:val="eop"/>
                <w:sz w:val="20"/>
                <w:szCs w:val="20"/>
              </w:rPr>
              <w:t> </w:t>
            </w:r>
          </w:p>
          <w:p w14:paraId="6CB53778" w14:textId="77777777" w:rsidR="00532315" w:rsidRDefault="00532315" w:rsidP="00DE0D04">
            <w:pPr>
              <w:pStyle w:val="paragraph"/>
              <w:spacing w:before="0" w:beforeAutospacing="0" w:after="0" w:afterAutospacing="0"/>
              <w:textAlignment w:val="baseline"/>
            </w:pPr>
            <w:r>
              <w:rPr>
                <w:rStyle w:val="eop"/>
                <w:sz w:val="20"/>
                <w:szCs w:val="20"/>
              </w:rPr>
              <w:t> </w:t>
            </w:r>
          </w:p>
          <w:p w14:paraId="7F1DE4F6" w14:textId="77777777" w:rsidR="00532315" w:rsidRDefault="00532315" w:rsidP="00DE0D04">
            <w:pPr>
              <w:pStyle w:val="paragraph"/>
              <w:spacing w:before="0" w:beforeAutospacing="0" w:after="0" w:afterAutospacing="0"/>
              <w:textAlignment w:val="baseline"/>
            </w:pPr>
            <w:r>
              <w:rPr>
                <w:rStyle w:val="eop"/>
                <w:sz w:val="20"/>
                <w:szCs w:val="20"/>
              </w:rPr>
              <w:t> </w:t>
            </w:r>
          </w:p>
          <w:p w14:paraId="38E5A0A3" w14:textId="77777777" w:rsidR="00532315" w:rsidRDefault="00532315" w:rsidP="00DE0D04">
            <w:pPr>
              <w:pStyle w:val="paragraph"/>
              <w:spacing w:before="0" w:beforeAutospacing="0" w:after="0" w:afterAutospacing="0"/>
              <w:textAlignment w:val="baseline"/>
            </w:pPr>
            <w:r>
              <w:rPr>
                <w:rStyle w:val="eop"/>
                <w:sz w:val="20"/>
                <w:szCs w:val="20"/>
              </w:rPr>
              <w:t> </w:t>
            </w:r>
          </w:p>
          <w:p w14:paraId="5C505D03"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684FC667" w14:textId="77777777" w:rsidTr="00DE0D04">
        <w:trPr>
          <w:trHeight w:val="300"/>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1DA15F85"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Relationship with H2 project goals </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52DA33B4"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20"/>
                <w:szCs w:val="20"/>
              </w:rPr>
              <w:t xml:space="preserve">Describe </w:t>
            </w:r>
            <w:r>
              <w:rPr>
                <w:rStyle w:val="normaltextrun"/>
                <w:rFonts w:ascii="Georgia" w:hAnsi="Georgia"/>
                <w:b/>
                <w:bCs/>
                <w:i/>
                <w:iCs/>
                <w:color w:val="555555"/>
                <w:sz w:val="20"/>
                <w:szCs w:val="20"/>
              </w:rPr>
              <w:t>in detail</w:t>
            </w:r>
            <w:r>
              <w:rPr>
                <w:rStyle w:val="normaltextrun"/>
                <w:rFonts w:ascii="Georgia" w:hAnsi="Georgia"/>
                <w:i/>
                <w:iCs/>
                <w:color w:val="555555"/>
                <w:sz w:val="20"/>
                <w:szCs w:val="20"/>
              </w:rPr>
              <w:t xml:space="preserve"> how this project helps support the Horizon 2 goals stated in the IFB (Please feel free to increase the space on this text box to be as precise as possible)</w:t>
            </w:r>
            <w:r>
              <w:rPr>
                <w:rStyle w:val="eop"/>
                <w:rFonts w:ascii="Georgia" w:hAnsi="Georgia"/>
                <w:color w:val="555555"/>
                <w:sz w:val="20"/>
                <w:szCs w:val="20"/>
              </w:rPr>
              <w:t> </w:t>
            </w:r>
          </w:p>
          <w:p w14:paraId="17FE57AF"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13769F81"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48D1E3EA"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37216FDC"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18CD1B53"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0F9DEECF"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38DF42C2"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p w14:paraId="6810D1DC" w14:textId="77777777" w:rsidR="00532315" w:rsidRDefault="00532315" w:rsidP="00DE0D04">
            <w:pPr>
              <w:pStyle w:val="paragraph"/>
              <w:spacing w:before="0" w:beforeAutospacing="0" w:after="0" w:afterAutospacing="0"/>
              <w:textAlignment w:val="baseline"/>
            </w:pPr>
            <w:r>
              <w:rPr>
                <w:rStyle w:val="eop"/>
                <w:rFonts w:ascii="Georgia" w:hAnsi="Georgia"/>
                <w:color w:val="555555"/>
                <w:sz w:val="20"/>
                <w:szCs w:val="20"/>
              </w:rPr>
              <w:t> </w:t>
            </w:r>
          </w:p>
        </w:tc>
      </w:tr>
      <w:tr w:rsidR="00532315" w14:paraId="1EA91872" w14:textId="77777777" w:rsidTr="00DE0D04">
        <w:trPr>
          <w:trHeight w:val="300"/>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577B4352"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Relationship with RHTP goals </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2ED27BD4"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20"/>
                <w:szCs w:val="20"/>
              </w:rPr>
              <w:t xml:space="preserve">Describe </w:t>
            </w:r>
            <w:r>
              <w:rPr>
                <w:rStyle w:val="normaltextrun"/>
                <w:rFonts w:ascii="Georgia" w:hAnsi="Georgia"/>
                <w:b/>
                <w:bCs/>
                <w:i/>
                <w:iCs/>
                <w:color w:val="555555"/>
                <w:sz w:val="20"/>
                <w:szCs w:val="20"/>
              </w:rPr>
              <w:t>in detail</w:t>
            </w:r>
            <w:r>
              <w:rPr>
                <w:rStyle w:val="normaltextrun"/>
                <w:rFonts w:ascii="Georgia" w:hAnsi="Georgia"/>
                <w:i/>
                <w:iCs/>
                <w:color w:val="555555"/>
                <w:sz w:val="20"/>
                <w:szCs w:val="20"/>
              </w:rPr>
              <w:t xml:space="preserve"> how this project helps improve downstream patient care goals and advances the Missouri overall RHTP goals (Please feel free to increase the space on this text box to be as precise as possible)</w:t>
            </w:r>
            <w:r>
              <w:rPr>
                <w:rStyle w:val="eop"/>
                <w:rFonts w:ascii="Georgia" w:hAnsi="Georgia"/>
                <w:color w:val="555555"/>
                <w:sz w:val="20"/>
                <w:szCs w:val="20"/>
              </w:rPr>
              <w:t> </w:t>
            </w:r>
          </w:p>
          <w:p w14:paraId="5BE54217" w14:textId="77777777" w:rsidR="00532315" w:rsidRDefault="00532315" w:rsidP="00DE0D04">
            <w:pPr>
              <w:pStyle w:val="paragraph"/>
              <w:spacing w:before="0" w:beforeAutospacing="0" w:after="0" w:afterAutospacing="0"/>
              <w:textAlignment w:val="baseline"/>
            </w:pPr>
            <w:r>
              <w:rPr>
                <w:rStyle w:val="eop"/>
                <w:sz w:val="20"/>
                <w:szCs w:val="20"/>
              </w:rPr>
              <w:t> </w:t>
            </w:r>
          </w:p>
          <w:p w14:paraId="0525508A" w14:textId="77777777" w:rsidR="00532315" w:rsidRDefault="00532315" w:rsidP="00DE0D04">
            <w:pPr>
              <w:pStyle w:val="paragraph"/>
              <w:spacing w:before="0" w:beforeAutospacing="0" w:after="0" w:afterAutospacing="0"/>
              <w:textAlignment w:val="baseline"/>
            </w:pPr>
            <w:r>
              <w:rPr>
                <w:rStyle w:val="eop"/>
                <w:sz w:val="20"/>
                <w:szCs w:val="20"/>
              </w:rPr>
              <w:t> </w:t>
            </w:r>
          </w:p>
          <w:p w14:paraId="038F6BFE" w14:textId="77777777" w:rsidR="00532315" w:rsidRDefault="00532315" w:rsidP="00DE0D04">
            <w:pPr>
              <w:pStyle w:val="paragraph"/>
              <w:spacing w:before="0" w:beforeAutospacing="0" w:after="0" w:afterAutospacing="0"/>
              <w:textAlignment w:val="baseline"/>
            </w:pPr>
            <w:r>
              <w:rPr>
                <w:rStyle w:val="eop"/>
                <w:sz w:val="20"/>
                <w:szCs w:val="20"/>
              </w:rPr>
              <w:t> </w:t>
            </w:r>
          </w:p>
          <w:p w14:paraId="302EA90B" w14:textId="77777777" w:rsidR="00532315" w:rsidRDefault="00532315" w:rsidP="00DE0D04">
            <w:pPr>
              <w:pStyle w:val="paragraph"/>
              <w:spacing w:before="0" w:beforeAutospacing="0" w:after="0" w:afterAutospacing="0"/>
              <w:textAlignment w:val="baseline"/>
            </w:pPr>
            <w:r>
              <w:rPr>
                <w:rStyle w:val="eop"/>
                <w:sz w:val="20"/>
                <w:szCs w:val="20"/>
              </w:rPr>
              <w:t> </w:t>
            </w:r>
          </w:p>
          <w:p w14:paraId="0917E690" w14:textId="77777777" w:rsidR="00532315" w:rsidRDefault="00532315" w:rsidP="00DE0D04">
            <w:pPr>
              <w:pStyle w:val="paragraph"/>
              <w:spacing w:before="0" w:beforeAutospacing="0" w:after="0" w:afterAutospacing="0"/>
              <w:textAlignment w:val="baseline"/>
            </w:pPr>
            <w:r>
              <w:rPr>
                <w:rStyle w:val="eop"/>
                <w:sz w:val="20"/>
                <w:szCs w:val="20"/>
              </w:rPr>
              <w:t> </w:t>
            </w:r>
          </w:p>
          <w:p w14:paraId="74F4D470" w14:textId="77777777" w:rsidR="00532315" w:rsidRDefault="00532315" w:rsidP="00DE0D04">
            <w:pPr>
              <w:pStyle w:val="paragraph"/>
              <w:spacing w:before="0" w:beforeAutospacing="0" w:after="0" w:afterAutospacing="0"/>
              <w:textAlignment w:val="baseline"/>
            </w:pPr>
            <w:r>
              <w:rPr>
                <w:rStyle w:val="eop"/>
                <w:sz w:val="20"/>
                <w:szCs w:val="20"/>
              </w:rPr>
              <w:t> </w:t>
            </w:r>
          </w:p>
          <w:p w14:paraId="6F86BA61"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6B38D664" w14:textId="77777777" w:rsidTr="00DE0D04">
        <w:trPr>
          <w:trHeight w:val="285"/>
        </w:trPr>
        <w:tc>
          <w:tcPr>
            <w:tcW w:w="182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581B94F8" w14:textId="77777777" w:rsidR="00532315" w:rsidRDefault="00532315" w:rsidP="00DE0D04">
            <w:pPr>
              <w:pStyle w:val="paragraph"/>
              <w:spacing w:before="0" w:beforeAutospacing="0" w:after="0" w:afterAutospacing="0"/>
              <w:textAlignment w:val="baseline"/>
            </w:pPr>
            <w:r>
              <w:rPr>
                <w:rStyle w:val="normaltextrun"/>
                <w:b/>
                <w:bCs/>
                <w:color w:val="000000"/>
                <w:sz w:val="20"/>
                <w:szCs w:val="20"/>
              </w:rPr>
              <w:t>Explanation of all Equipment Purchasing</w:t>
            </w:r>
            <w:r>
              <w:rPr>
                <w:rStyle w:val="eop"/>
                <w:color w:val="000000"/>
                <w:sz w:val="20"/>
                <w:szCs w:val="20"/>
              </w:rPr>
              <w:t> </w:t>
            </w:r>
          </w:p>
        </w:tc>
        <w:tc>
          <w:tcPr>
            <w:tcW w:w="8971" w:type="dxa"/>
            <w:gridSpan w:val="6"/>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352ED9D7"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20"/>
                <w:szCs w:val="20"/>
              </w:rPr>
              <w:t xml:space="preserve">Describe </w:t>
            </w:r>
            <w:r>
              <w:rPr>
                <w:rStyle w:val="normaltextrun"/>
                <w:rFonts w:ascii="Georgia" w:hAnsi="Georgia"/>
                <w:b/>
                <w:bCs/>
                <w:i/>
                <w:iCs/>
                <w:color w:val="555555"/>
                <w:sz w:val="20"/>
                <w:szCs w:val="20"/>
              </w:rPr>
              <w:t>in detail</w:t>
            </w:r>
            <w:r>
              <w:rPr>
                <w:rStyle w:val="normaltextrun"/>
                <w:rFonts w:ascii="Georgia" w:hAnsi="Georgia"/>
                <w:i/>
                <w:iCs/>
                <w:color w:val="555555"/>
                <w:sz w:val="20"/>
                <w:szCs w:val="20"/>
              </w:rPr>
              <w:t xml:space="preserve"> how each piece of equipment that funding is requested for will be used – whether as a replacement for existing equipment or for expansion into a prioritized service line. (Please note that new equipment can only be purchased if expanding into one of the Horizon 2 prioritized service lines)</w:t>
            </w:r>
            <w:r>
              <w:rPr>
                <w:rStyle w:val="eop"/>
                <w:rFonts w:ascii="Georgia" w:hAnsi="Georgia"/>
                <w:color w:val="555555"/>
                <w:sz w:val="20"/>
                <w:szCs w:val="20"/>
              </w:rPr>
              <w:t> </w:t>
            </w:r>
          </w:p>
          <w:p w14:paraId="1E099A85" w14:textId="77777777" w:rsidR="00532315" w:rsidRDefault="00532315" w:rsidP="00DE0D04">
            <w:pPr>
              <w:pStyle w:val="paragraph"/>
              <w:spacing w:before="0" w:beforeAutospacing="0" w:after="0" w:afterAutospacing="0"/>
              <w:textAlignment w:val="baseline"/>
              <w:rPr>
                <w:rStyle w:val="eop"/>
                <w:rFonts w:ascii="Georgia" w:hAnsi="Georgia"/>
                <w:color w:val="555555"/>
                <w:sz w:val="20"/>
                <w:szCs w:val="20"/>
              </w:rPr>
            </w:pPr>
            <w:r>
              <w:rPr>
                <w:rStyle w:val="eop"/>
                <w:rFonts w:ascii="Georgia" w:hAnsi="Georgia"/>
                <w:color w:val="555555"/>
                <w:sz w:val="20"/>
                <w:szCs w:val="20"/>
              </w:rPr>
              <w:t> </w:t>
            </w:r>
          </w:p>
          <w:p w14:paraId="6167EE96" w14:textId="77777777" w:rsidR="00532315" w:rsidRDefault="00532315" w:rsidP="00DE0D04">
            <w:pPr>
              <w:pStyle w:val="paragraph"/>
              <w:spacing w:before="0" w:beforeAutospacing="0" w:after="0" w:afterAutospacing="0"/>
              <w:textAlignment w:val="baseline"/>
            </w:pPr>
          </w:p>
        </w:tc>
      </w:tr>
      <w:tr w:rsidR="00532315" w14:paraId="6B7FC315" w14:textId="77777777" w:rsidTr="00DE0D04">
        <w:trPr>
          <w:trHeight w:val="375"/>
        </w:trPr>
        <w:tc>
          <w:tcPr>
            <w:tcW w:w="10800" w:type="dxa"/>
            <w:gridSpan w:val="7"/>
            <w:tcBorders>
              <w:top w:val="nil"/>
              <w:left w:val="nil"/>
              <w:bottom w:val="nil"/>
              <w:right w:val="nil"/>
            </w:tcBorders>
            <w:shd w:val="clear" w:color="auto" w:fill="005A8B"/>
            <w:vAlign w:val="center"/>
            <w:hideMark/>
          </w:tcPr>
          <w:p w14:paraId="7E85BBBA" w14:textId="77777777" w:rsidR="00532315" w:rsidRDefault="00532315" w:rsidP="00DE0D04">
            <w:pPr>
              <w:pStyle w:val="paragraph"/>
              <w:spacing w:before="0" w:beforeAutospacing="0" w:after="0" w:afterAutospacing="0"/>
              <w:textAlignment w:val="baseline"/>
              <w:rPr>
                <w:color w:val="F5F5F5"/>
              </w:rPr>
            </w:pPr>
            <w:r>
              <w:rPr>
                <w:rStyle w:val="normaltextrun"/>
                <w:b/>
                <w:bCs/>
                <w:color w:val="FFFFFF"/>
                <w:sz w:val="25"/>
                <w:szCs w:val="25"/>
              </w:rPr>
              <w:t>2. Itemized budget &amp; justification</w:t>
            </w:r>
            <w:r>
              <w:rPr>
                <w:rStyle w:val="normaltextrun"/>
                <w:color w:val="FFFFFF"/>
                <w:sz w:val="23"/>
                <w:szCs w:val="23"/>
              </w:rPr>
              <w:t xml:space="preserve"> | </w:t>
            </w:r>
            <w:r>
              <w:rPr>
                <w:rStyle w:val="normaltextrun"/>
                <w:rFonts w:ascii="Georgia" w:hAnsi="Georgia"/>
                <w:i/>
                <w:iCs/>
                <w:color w:val="FFFFFF"/>
                <w:sz w:val="17"/>
                <w:szCs w:val="17"/>
              </w:rPr>
              <w:t>use one line for each budget component</w:t>
            </w:r>
            <w:r>
              <w:rPr>
                <w:rStyle w:val="eop"/>
                <w:rFonts w:ascii="Georgia" w:hAnsi="Georgia"/>
                <w:color w:val="FFFFFF"/>
                <w:sz w:val="17"/>
                <w:szCs w:val="17"/>
              </w:rPr>
              <w:t> </w:t>
            </w:r>
          </w:p>
        </w:tc>
      </w:tr>
      <w:tr w:rsidR="00532315" w14:paraId="3B28F7B5"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1F6BE7DB"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lastRenderedPageBreak/>
              <w:t>Cost line Item </w:t>
            </w:r>
            <w:r>
              <w:rPr>
                <w:rStyle w:val="eop"/>
                <w:color w:val="000000"/>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09AA6D57"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Cost Description</w:t>
            </w:r>
            <w:r>
              <w:rPr>
                <w:rStyle w:val="eop"/>
                <w:color w:val="000000"/>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6A315F98"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Cost Source</w:t>
            </w:r>
            <w:r>
              <w:rPr>
                <w:rStyle w:val="eop"/>
                <w:color w:val="000000"/>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032D44E1"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Number of Units*</w:t>
            </w:r>
            <w:r>
              <w:rPr>
                <w:rStyle w:val="eop"/>
                <w:color w:val="000000"/>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7AB82C79"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Cost per Unit*</w:t>
            </w:r>
            <w:r>
              <w:rPr>
                <w:rStyle w:val="eop"/>
                <w:color w:val="000000"/>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068F1BC5"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Estimated cost</w:t>
            </w:r>
            <w:r>
              <w:rPr>
                <w:rStyle w:val="eop"/>
                <w:color w:val="000000"/>
                <w:sz w:val="20"/>
                <w:szCs w:val="20"/>
              </w:rPr>
              <w:t> </w:t>
            </w:r>
          </w:p>
        </w:tc>
      </w:tr>
      <w:tr w:rsidR="00532315" w14:paraId="23596B91"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DB3BBDD"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List each project cost as a separate line item (e.g., supplies, labor, equipment). Provide the greatest possible detail and precision, and do not consolidate or group costs. </w:t>
            </w:r>
            <w:r>
              <w:rPr>
                <w:rStyle w:val="eop"/>
                <w:rFonts w:ascii="Georgia" w:hAnsi="Georgia"/>
                <w:color w:val="555555"/>
                <w:sz w:val="16"/>
                <w:szCs w:val="16"/>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33AD058"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Describe each cost line item and explain why it is required for the success of the project. For equipment purchases, please describe whether it is intended to replace existing equipment or is new for service line expansion.</w:t>
            </w:r>
            <w:r>
              <w:rPr>
                <w:rStyle w:val="eop"/>
                <w:rFonts w:ascii="Georgia" w:hAnsi="Georgia"/>
                <w:color w:val="555555"/>
                <w:sz w:val="16"/>
                <w:szCs w:val="16"/>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257AF9C"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Explain the basis for each cost estimate, such as an industry-standard rate schedule, prior contract, vendor quote, salary survey, historical expenditure, etc.</w:t>
            </w:r>
            <w:r>
              <w:rPr>
                <w:rStyle w:val="eop"/>
                <w:rFonts w:ascii="Georgia" w:hAnsi="Georgia"/>
                <w:color w:val="555555"/>
                <w:sz w:val="16"/>
                <w:szCs w:val="16"/>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8F8E63C"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Quantity (e.g., 12 months,</w:t>
            </w:r>
            <w:r>
              <w:rPr>
                <w:rStyle w:val="eop"/>
                <w:rFonts w:ascii="Georgia" w:hAnsi="Georgia"/>
                <w:color w:val="555555"/>
                <w:sz w:val="16"/>
                <w:szCs w:val="16"/>
              </w:rPr>
              <w:t> </w:t>
            </w:r>
          </w:p>
          <w:p w14:paraId="5FA58195"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 FTE, hours)</w:t>
            </w:r>
            <w:r>
              <w:rPr>
                <w:rStyle w:val="eop"/>
                <w:rFonts w:ascii="Georgia" w:hAnsi="Georgia"/>
                <w:color w:val="555555"/>
                <w:sz w:val="16"/>
                <w:szCs w:val="16"/>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B691FA5"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Rate per unit ($)</w:t>
            </w:r>
            <w:r>
              <w:rPr>
                <w:rStyle w:val="eop"/>
                <w:rFonts w:ascii="Georgia" w:hAnsi="Georgia"/>
                <w:color w:val="555555"/>
                <w:sz w:val="16"/>
                <w:szCs w:val="16"/>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AEFFA13"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Units × cost per unit ($) = total figure</w:t>
            </w:r>
            <w:r>
              <w:rPr>
                <w:rStyle w:val="eop"/>
                <w:rFonts w:ascii="Georgia" w:hAnsi="Georgia"/>
                <w:color w:val="555555"/>
                <w:sz w:val="16"/>
                <w:szCs w:val="16"/>
              </w:rPr>
              <w:t> </w:t>
            </w:r>
          </w:p>
        </w:tc>
      </w:tr>
      <w:tr w:rsidR="00532315" w14:paraId="16F226B9"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8806A2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17510C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311FF2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47773D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5A3906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EE80AC6"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4AB7C6A4"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2C4440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E736D1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D2C879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05B425D"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80DC9B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3FF7853"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3DF6603E"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74C6E2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A2A893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CDEBB8D"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7CDEF6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2655073"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3CC416A"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5D91E9FE"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FD6F11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3EC76B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19254F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5D3754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C4813C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42C2B9C"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4213CD8A"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1CAABE3"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730EB8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AC929A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24FFD0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1AADE1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3161AED"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68C5AE8D"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CC10000"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329C3C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449C4C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D0FB5D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EBF592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DCD51BE"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0B7950D1"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2C650D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D17CDA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539441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0F59DE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9B69D80"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DC50C64"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15E7D57C"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81E186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59ADCE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119F15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B4DA6B9"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D01DF8D"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BE9DD9E"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1FA41545"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9F5BCC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3580A1D"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388E30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57B9F3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2973ED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F51C94B"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06C07BF3"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4D0B56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5CD341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C5475B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F3547D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A1128A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F51F8BE"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748A375B"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15FD48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469CC5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9D0D20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B16988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CE67D83"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169D7D8"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5BFADA1F"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57A9F9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C49FFC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DE5987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C16986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9E13700"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007F2CF"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4282C3B2"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18EB8D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B5516CD"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A58670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C7545F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A0B01E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355ED6F"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7EB4D919"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D9A4D9F"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3A08AF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0FF835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55E6C2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26731C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BEDD944"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49E7DB1D"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AF98B4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26195C9"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4BC1C43"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F94DA7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C8D831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BEBA362"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1CB70E75"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ECDD2C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91B338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39537E2"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E8DB18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CDFFBA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7C71D2D"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32E4D7A5"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5B2607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72AA2E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9B80ED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51E64A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A0797D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0589F52"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1F23AEFF"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0319A0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9EEC42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7E7DC3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4F71D5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72D6EC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4FF3F14"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7FB69AF2"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6FD201D"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7C5CA35"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9EB2CA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E1C842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7073160"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9FDFBED"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2E41609F"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B632CA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6B5BEF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56AF213"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2D5AA8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9FBDEE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EA2FFEF"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09C0E7E6"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D2483B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CDDAFB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FA9D337"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118F4D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575D2B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421A4ED"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4F389266"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488D2730"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A2544F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2D37A1E"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600A830"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12412AB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91113FC"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2B60E726"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48552374" w14:textId="77777777" w:rsidR="00532315" w:rsidRDefault="00532315" w:rsidP="00DE0D04">
            <w:pPr>
              <w:pStyle w:val="paragraph"/>
              <w:spacing w:before="0" w:beforeAutospacing="0" w:after="0" w:afterAutospacing="0"/>
              <w:textAlignment w:val="baseline"/>
            </w:pPr>
            <w:r>
              <w:rPr>
                <w:rStyle w:val="normaltextrun"/>
                <w:b/>
                <w:bCs/>
                <w:color w:val="000000"/>
                <w:sz w:val="18"/>
                <w:szCs w:val="18"/>
              </w:rPr>
              <w:t>Contractual subtotal</w:t>
            </w:r>
            <w:r>
              <w:rPr>
                <w:rStyle w:val="eop"/>
                <w:color w:val="000000"/>
                <w:sz w:val="18"/>
                <w:szCs w:val="18"/>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053DEF2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340CBF7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68198A8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36E4182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677FC2CC"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68C92E46"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F906AE1" w14:textId="77777777" w:rsidR="00532315" w:rsidRDefault="00532315" w:rsidP="00DE0D04">
            <w:pPr>
              <w:pStyle w:val="paragraph"/>
              <w:spacing w:before="0" w:beforeAutospacing="0" w:after="0" w:afterAutospacing="0"/>
              <w:textAlignment w:val="baseline"/>
            </w:pPr>
            <w:r>
              <w:rPr>
                <w:rStyle w:val="normaltextrun"/>
                <w:color w:val="000000"/>
                <w:sz w:val="18"/>
                <w:szCs w:val="18"/>
              </w:rPr>
              <w:t>Admin costs**</w:t>
            </w:r>
            <w:r>
              <w:rPr>
                <w:rStyle w:val="eop"/>
                <w:color w:val="000000"/>
                <w:sz w:val="18"/>
                <w:szCs w:val="18"/>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22611DEB"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02C59498"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70E244F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37D797A"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FAA0686" w14:textId="77777777" w:rsidR="00532315" w:rsidRDefault="00532315" w:rsidP="00DE0D04">
            <w:pPr>
              <w:pStyle w:val="paragraph"/>
              <w:spacing w:before="0" w:beforeAutospacing="0" w:after="0" w:afterAutospacing="0"/>
              <w:textAlignment w:val="baseline"/>
            </w:pPr>
            <w:r>
              <w:rPr>
                <w:rStyle w:val="eop"/>
                <w:sz w:val="20"/>
                <w:szCs w:val="20"/>
              </w:rPr>
              <w:t> </w:t>
            </w:r>
          </w:p>
        </w:tc>
      </w:tr>
      <w:tr w:rsidR="00532315" w14:paraId="0F3FA618" w14:textId="77777777" w:rsidTr="00DE0D04">
        <w:trPr>
          <w:trHeight w:val="300"/>
        </w:trPr>
        <w:tc>
          <w:tcPr>
            <w:tcW w:w="1844" w:type="dxa"/>
            <w:gridSpan w:val="2"/>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09012D57" w14:textId="77777777" w:rsidR="00532315" w:rsidRDefault="00532315" w:rsidP="00DE0D04">
            <w:pPr>
              <w:pStyle w:val="paragraph"/>
              <w:spacing w:before="0" w:beforeAutospacing="0" w:after="0" w:afterAutospacing="0"/>
              <w:textAlignment w:val="baseline"/>
            </w:pPr>
            <w:r>
              <w:rPr>
                <w:rStyle w:val="normaltextrun"/>
                <w:b/>
                <w:bCs/>
                <w:color w:val="000000"/>
                <w:sz w:val="18"/>
                <w:szCs w:val="18"/>
              </w:rPr>
              <w:t>Total contractual costs</w:t>
            </w:r>
            <w:r>
              <w:rPr>
                <w:rStyle w:val="eop"/>
                <w:color w:val="000000"/>
                <w:sz w:val="18"/>
                <w:szCs w:val="18"/>
              </w:rPr>
              <w:t> </w:t>
            </w:r>
          </w:p>
        </w:tc>
        <w:tc>
          <w:tcPr>
            <w:tcW w:w="2248"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0D352A64"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728"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4BA7F241"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596"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05057CBC"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1279"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3E8EF8F6" w14:textId="77777777" w:rsidR="00532315" w:rsidRDefault="00532315" w:rsidP="00DE0D04">
            <w:pPr>
              <w:pStyle w:val="paragraph"/>
              <w:spacing w:before="0" w:beforeAutospacing="0" w:after="0" w:afterAutospacing="0"/>
              <w:textAlignment w:val="baseline"/>
            </w:pPr>
            <w:r>
              <w:rPr>
                <w:rStyle w:val="eop"/>
                <w:sz w:val="20"/>
                <w:szCs w:val="20"/>
              </w:rPr>
              <w:t> </w:t>
            </w:r>
          </w:p>
        </w:tc>
        <w:tc>
          <w:tcPr>
            <w:tcW w:w="2105" w:type="dxa"/>
            <w:tcBorders>
              <w:top w:val="single" w:sz="6" w:space="0" w:color="7F7F7F"/>
              <w:left w:val="single" w:sz="6" w:space="0" w:color="7F7F7F"/>
              <w:bottom w:val="single" w:sz="6" w:space="0" w:color="7F7F7F"/>
              <w:right w:val="single" w:sz="6" w:space="0" w:color="7F7F7F"/>
            </w:tcBorders>
            <w:shd w:val="clear" w:color="auto" w:fill="F4F6F8"/>
            <w:vAlign w:val="center"/>
            <w:hideMark/>
          </w:tcPr>
          <w:p w14:paraId="0DF1C5D8" w14:textId="77777777" w:rsidR="00532315" w:rsidRDefault="00532315" w:rsidP="00DE0D04">
            <w:pPr>
              <w:pStyle w:val="paragraph"/>
              <w:spacing w:before="0" w:beforeAutospacing="0" w:after="0" w:afterAutospacing="0"/>
              <w:jc w:val="center"/>
              <w:textAlignment w:val="baseline"/>
            </w:pPr>
            <w:r>
              <w:rPr>
                <w:rStyle w:val="normaltextrun"/>
                <w:b/>
                <w:bCs/>
                <w:color w:val="000000"/>
                <w:sz w:val="18"/>
                <w:szCs w:val="18"/>
              </w:rPr>
              <w:t>$ [Enter total]</w:t>
            </w:r>
            <w:r>
              <w:rPr>
                <w:rStyle w:val="eop"/>
                <w:color w:val="000000"/>
                <w:sz w:val="18"/>
                <w:szCs w:val="18"/>
              </w:rPr>
              <w:t> </w:t>
            </w:r>
          </w:p>
        </w:tc>
      </w:tr>
    </w:tbl>
    <w:p w14:paraId="17D3AA28" w14:textId="77777777" w:rsidR="00532315" w:rsidRDefault="00532315" w:rsidP="00532315">
      <w:pPr>
        <w:pStyle w:val="paragraph"/>
        <w:spacing w:before="0" w:beforeAutospacing="0" w:after="0" w:afterAutospacing="0"/>
        <w:textAlignment w:val="baseline"/>
      </w:pPr>
      <w:r>
        <w:rPr>
          <w:rStyle w:val="normaltextrun"/>
          <w:rFonts w:ascii="Georgia" w:hAnsi="Georgia"/>
          <w:i/>
          <w:iCs/>
          <w:color w:val="555555"/>
          <w:sz w:val="16"/>
          <w:szCs w:val="16"/>
        </w:rPr>
        <w:t>*Number of Units and Cost per Unit must support the Estimated cost shown for each line.</w:t>
      </w:r>
      <w:r>
        <w:rPr>
          <w:rStyle w:val="eop"/>
          <w:rFonts w:ascii="Georgia" w:hAnsi="Georgia"/>
          <w:color w:val="555555"/>
          <w:sz w:val="16"/>
          <w:szCs w:val="16"/>
        </w:rPr>
        <w:t> </w:t>
      </w:r>
    </w:p>
    <w:p w14:paraId="2E33864A" w14:textId="77777777" w:rsidR="00532315" w:rsidRDefault="00532315" w:rsidP="00532315">
      <w:pPr>
        <w:pStyle w:val="paragraph"/>
        <w:spacing w:before="0" w:beforeAutospacing="0" w:after="0" w:afterAutospacing="0"/>
        <w:textAlignment w:val="baseline"/>
      </w:pPr>
      <w:r>
        <w:rPr>
          <w:rStyle w:val="normaltextrun"/>
          <w:rFonts w:ascii="Georgia" w:hAnsi="Georgia"/>
          <w:i/>
          <w:iCs/>
          <w:color w:val="555555"/>
          <w:sz w:val="16"/>
          <w:szCs w:val="16"/>
        </w:rPr>
        <w:t>** Administrative costs are expenses that support overall grant management but cannot be directly attributed to a specific repair, renovation, equipment, or project-delivery line item</w:t>
      </w:r>
      <w:r>
        <w:rPr>
          <w:rStyle w:val="eop"/>
          <w:rFonts w:ascii="Georgia" w:hAnsi="Georgia"/>
          <w:color w:val="555555"/>
          <w:sz w:val="16"/>
          <w:szCs w:val="16"/>
        </w:rPr>
        <w:t> </w:t>
      </w:r>
    </w:p>
    <w:p w14:paraId="09B3A2D9" w14:textId="77777777" w:rsidR="00532315" w:rsidRDefault="00532315" w:rsidP="00532315">
      <w:pPr>
        <w:pStyle w:val="paragraph"/>
        <w:spacing w:before="0" w:beforeAutospacing="0" w:after="0" w:afterAutospacing="0"/>
        <w:textAlignment w:val="baseline"/>
      </w:pPr>
      <w:r>
        <w:rPr>
          <w:rStyle w:val="eop"/>
          <w:rFonts w:ascii="Georgia" w:hAnsi="Georgia"/>
          <w:color w:val="555555"/>
          <w:sz w:val="16"/>
          <w:szCs w:val="16"/>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49"/>
        <w:gridCol w:w="3395"/>
        <w:gridCol w:w="3856"/>
      </w:tblGrid>
      <w:tr w:rsidR="00532315" w14:paraId="4A32811D" w14:textId="77777777" w:rsidTr="00DE0D04">
        <w:trPr>
          <w:trHeight w:val="375"/>
        </w:trPr>
        <w:tc>
          <w:tcPr>
            <w:tcW w:w="15090" w:type="dxa"/>
            <w:gridSpan w:val="3"/>
            <w:tcBorders>
              <w:top w:val="nil"/>
              <w:left w:val="nil"/>
              <w:bottom w:val="nil"/>
              <w:right w:val="nil"/>
            </w:tcBorders>
            <w:shd w:val="clear" w:color="auto" w:fill="005A8B"/>
            <w:vAlign w:val="center"/>
            <w:hideMark/>
          </w:tcPr>
          <w:p w14:paraId="4B7B09C4" w14:textId="77777777" w:rsidR="00532315" w:rsidRDefault="00532315" w:rsidP="00DE0D04">
            <w:pPr>
              <w:pStyle w:val="paragraph"/>
              <w:spacing w:before="0" w:beforeAutospacing="0" w:after="0" w:afterAutospacing="0"/>
              <w:textAlignment w:val="baseline"/>
              <w:rPr>
                <w:color w:val="F5F5F5"/>
              </w:rPr>
            </w:pPr>
            <w:r>
              <w:rPr>
                <w:rStyle w:val="normaltextrun"/>
                <w:b/>
                <w:bCs/>
                <w:color w:val="FFFFFF"/>
                <w:sz w:val="25"/>
                <w:szCs w:val="25"/>
              </w:rPr>
              <w:t>3. Provider Match</w:t>
            </w:r>
            <w:r>
              <w:rPr>
                <w:rStyle w:val="normaltextrun"/>
                <w:color w:val="FFFFFF"/>
                <w:sz w:val="23"/>
                <w:szCs w:val="23"/>
              </w:rPr>
              <w:t xml:space="preserve"> | </w:t>
            </w:r>
            <w:r>
              <w:rPr>
                <w:rStyle w:val="normaltextrun"/>
                <w:rFonts w:ascii="Georgia" w:hAnsi="Georgia"/>
                <w:i/>
                <w:iCs/>
                <w:color w:val="FFFFFF"/>
                <w:sz w:val="17"/>
                <w:szCs w:val="17"/>
              </w:rPr>
              <w:t>describe budget amount covered by DSS vs the provider</w:t>
            </w:r>
            <w:r>
              <w:rPr>
                <w:rStyle w:val="eop"/>
                <w:rFonts w:ascii="Georgia" w:hAnsi="Georgia"/>
                <w:color w:val="FFFFFF"/>
                <w:sz w:val="17"/>
                <w:szCs w:val="17"/>
              </w:rPr>
              <w:t> </w:t>
            </w:r>
          </w:p>
        </w:tc>
      </w:tr>
      <w:tr w:rsidR="00532315" w14:paraId="62E620CE" w14:textId="77777777" w:rsidTr="00DE0D04">
        <w:trPr>
          <w:trHeight w:val="285"/>
        </w:trPr>
        <w:tc>
          <w:tcPr>
            <w:tcW w:w="5010"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0E90185E"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Total Project Budget</w:t>
            </w:r>
            <w:r>
              <w:rPr>
                <w:rStyle w:val="eop"/>
                <w:color w:val="000000"/>
                <w:sz w:val="20"/>
                <w:szCs w:val="20"/>
              </w:rPr>
              <w:t> </w:t>
            </w:r>
          </w:p>
        </w:tc>
        <w:tc>
          <w:tcPr>
            <w:tcW w:w="4695"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49039807"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Total Provider Budget Match</w:t>
            </w:r>
            <w:r>
              <w:rPr>
                <w:rStyle w:val="eop"/>
                <w:color w:val="000000"/>
                <w:sz w:val="20"/>
                <w:szCs w:val="20"/>
              </w:rPr>
              <w:t> </w:t>
            </w:r>
          </w:p>
        </w:tc>
        <w:tc>
          <w:tcPr>
            <w:tcW w:w="5370" w:type="dxa"/>
            <w:tcBorders>
              <w:top w:val="single" w:sz="6" w:space="0" w:color="7F7F7F"/>
              <w:left w:val="single" w:sz="6" w:space="0" w:color="7F7F7F"/>
              <w:bottom w:val="single" w:sz="6" w:space="0" w:color="7F7F7F"/>
              <w:right w:val="single" w:sz="6" w:space="0" w:color="7F7F7F"/>
            </w:tcBorders>
            <w:shd w:val="clear" w:color="auto" w:fill="D9EEF7"/>
            <w:vAlign w:val="center"/>
            <w:hideMark/>
          </w:tcPr>
          <w:p w14:paraId="29EC2221" w14:textId="77777777" w:rsidR="00532315" w:rsidRDefault="00532315" w:rsidP="00DE0D04">
            <w:pPr>
              <w:pStyle w:val="paragraph"/>
              <w:spacing w:before="0" w:beforeAutospacing="0" w:after="0" w:afterAutospacing="0"/>
              <w:jc w:val="center"/>
              <w:textAlignment w:val="baseline"/>
            </w:pPr>
            <w:r>
              <w:rPr>
                <w:rStyle w:val="normaltextrun"/>
                <w:b/>
                <w:bCs/>
                <w:color w:val="000000"/>
                <w:sz w:val="20"/>
                <w:szCs w:val="20"/>
              </w:rPr>
              <w:t>Total Budget requested to DSS </w:t>
            </w:r>
            <w:r>
              <w:rPr>
                <w:rStyle w:val="eop"/>
                <w:color w:val="000000"/>
                <w:sz w:val="20"/>
                <w:szCs w:val="20"/>
              </w:rPr>
              <w:t> </w:t>
            </w:r>
          </w:p>
        </w:tc>
      </w:tr>
      <w:tr w:rsidR="00532315" w14:paraId="3FD91F0E" w14:textId="77777777" w:rsidTr="00DE0D04">
        <w:trPr>
          <w:trHeight w:val="285"/>
        </w:trPr>
        <w:tc>
          <w:tcPr>
            <w:tcW w:w="5010"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3185705A"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Enter total project budget – it should match the budget above</w:t>
            </w:r>
            <w:r>
              <w:rPr>
                <w:rStyle w:val="eop"/>
                <w:rFonts w:ascii="Georgia" w:hAnsi="Georgia"/>
                <w:color w:val="555555"/>
                <w:sz w:val="16"/>
                <w:szCs w:val="16"/>
              </w:rPr>
              <w:t> </w:t>
            </w:r>
          </w:p>
        </w:tc>
        <w:tc>
          <w:tcPr>
            <w:tcW w:w="4695"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67340DA7"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Enter the amount to be covered by the provider as stated in the application / If a waiver for the match was awarded, please note so in this box</w:t>
            </w:r>
            <w:r>
              <w:rPr>
                <w:rStyle w:val="eop"/>
                <w:rFonts w:ascii="Georgia" w:hAnsi="Georgia"/>
                <w:color w:val="555555"/>
                <w:sz w:val="16"/>
                <w:szCs w:val="16"/>
              </w:rPr>
              <w:t> </w:t>
            </w:r>
          </w:p>
        </w:tc>
        <w:tc>
          <w:tcPr>
            <w:tcW w:w="5370" w:type="dxa"/>
            <w:tcBorders>
              <w:top w:val="single" w:sz="6" w:space="0" w:color="7F7F7F"/>
              <w:left w:val="single" w:sz="6" w:space="0" w:color="7F7F7F"/>
              <w:bottom w:val="single" w:sz="6" w:space="0" w:color="7F7F7F"/>
              <w:right w:val="single" w:sz="6" w:space="0" w:color="7F7F7F"/>
            </w:tcBorders>
            <w:shd w:val="clear" w:color="auto" w:fill="FFFFFF"/>
            <w:vAlign w:val="center"/>
            <w:hideMark/>
          </w:tcPr>
          <w:p w14:paraId="52FC9B28" w14:textId="77777777" w:rsidR="00532315" w:rsidRDefault="00532315" w:rsidP="00DE0D04">
            <w:pPr>
              <w:pStyle w:val="paragraph"/>
              <w:spacing w:before="0" w:beforeAutospacing="0" w:after="0" w:afterAutospacing="0"/>
              <w:textAlignment w:val="baseline"/>
            </w:pPr>
            <w:r>
              <w:rPr>
                <w:rStyle w:val="normaltextrun"/>
                <w:rFonts w:ascii="Georgia" w:hAnsi="Georgia"/>
                <w:i/>
                <w:iCs/>
                <w:color w:val="555555"/>
                <w:sz w:val="16"/>
                <w:szCs w:val="16"/>
              </w:rPr>
              <w:t>Enter the budget to be covered through the DSS grant (Total Project Budget – Total Provider Budget Match)</w:t>
            </w:r>
            <w:r>
              <w:rPr>
                <w:rStyle w:val="eop"/>
                <w:rFonts w:ascii="Georgia" w:hAnsi="Georgia"/>
                <w:color w:val="555555"/>
                <w:sz w:val="16"/>
                <w:szCs w:val="16"/>
              </w:rPr>
              <w:t> </w:t>
            </w:r>
          </w:p>
        </w:tc>
      </w:tr>
    </w:tbl>
    <w:p w14:paraId="0789278B" w14:textId="77777777" w:rsidR="00532315" w:rsidRDefault="00532315" w:rsidP="00532315">
      <w:pPr>
        <w:pStyle w:val="paragraph"/>
        <w:spacing w:before="0" w:beforeAutospacing="0" w:after="0" w:afterAutospacing="0"/>
        <w:textAlignment w:val="baseline"/>
      </w:pPr>
      <w:r>
        <w:rPr>
          <w:rStyle w:val="eop"/>
          <w:rFonts w:ascii="Georgia" w:hAnsi="Georgia"/>
          <w:color w:val="555555"/>
          <w:sz w:val="16"/>
          <w:szCs w:val="16"/>
        </w:rPr>
        <w:t> </w:t>
      </w:r>
    </w:p>
    <w:p w14:paraId="33BEAF9A" w14:textId="77777777" w:rsidR="00532315" w:rsidRDefault="00532315" w:rsidP="00532315">
      <w:pPr>
        <w:rPr>
          <w:rFonts w:ascii="Cambria" w:eastAsia="Calibri" w:hAnsi="Cambria"/>
          <w:b/>
          <w:bCs/>
          <w:sz w:val="22"/>
          <w:szCs w:val="21"/>
          <w:u w:val="single"/>
        </w:rPr>
      </w:pPr>
      <w:r>
        <w:rPr>
          <w:rFonts w:ascii="Cambria" w:hAnsi="Cambria"/>
          <w:b/>
          <w:bCs/>
          <w:u w:val="single"/>
        </w:rPr>
        <w:br w:type="page"/>
      </w:r>
    </w:p>
    <w:p w14:paraId="356371F3" w14:textId="77777777" w:rsidR="00532315" w:rsidRPr="00FB121B" w:rsidRDefault="00532315" w:rsidP="00532315">
      <w:pPr>
        <w:pStyle w:val="PlainText"/>
        <w:tabs>
          <w:tab w:val="left" w:pos="450"/>
        </w:tabs>
        <w:spacing w:after="120"/>
        <w:rPr>
          <w:rFonts w:ascii="Cambria" w:hAnsi="Cambria"/>
          <w:b/>
          <w:bCs/>
          <w:u w:val="single"/>
        </w:rPr>
      </w:pPr>
      <w:r w:rsidRPr="03E67422">
        <w:rPr>
          <w:rFonts w:ascii="Cambria" w:hAnsi="Cambria"/>
          <w:b/>
          <w:bCs/>
          <w:u w:val="single"/>
        </w:rPr>
        <w:lastRenderedPageBreak/>
        <w:t xml:space="preserve">ATTACHMENT A - EVALUATION CRITERIA FOR TECHNICAL BID </w:t>
      </w:r>
    </w:p>
    <w:p w14:paraId="43174A4C" w14:textId="77777777" w:rsidR="00532315" w:rsidRPr="00D93E7A" w:rsidRDefault="00532315" w:rsidP="00532315">
      <w:pPr>
        <w:spacing w:after="120"/>
        <w:rPr>
          <w:rFonts w:ascii="Cambria" w:hAnsi="Cambria"/>
          <w:b/>
          <w:sz w:val="22"/>
          <w:szCs w:val="22"/>
        </w:rPr>
      </w:pPr>
      <w:r w:rsidRPr="00D93E7A">
        <w:rPr>
          <w:rFonts w:ascii="Cambria" w:hAnsi="Cambria"/>
          <w:sz w:val="22"/>
          <w:szCs w:val="22"/>
        </w:rPr>
        <w:t>As explained in Section 6, bids will be evaluated using the weighting of factors found in that section.</w:t>
      </w:r>
    </w:p>
    <w:p w14:paraId="6F8A2956" w14:textId="77777777" w:rsidR="00532315" w:rsidRPr="00D93E7A" w:rsidRDefault="00532315" w:rsidP="00532315">
      <w:pPr>
        <w:spacing w:after="120"/>
        <w:rPr>
          <w:rFonts w:ascii="Cambria" w:hAnsi="Cambria"/>
          <w:sz w:val="22"/>
          <w:szCs w:val="22"/>
        </w:rPr>
      </w:pPr>
      <w:r w:rsidRPr="0E51F2CA">
        <w:rPr>
          <w:rFonts w:ascii="Cambria" w:hAnsi="Cambria"/>
          <w:b/>
          <w:bCs/>
          <w:sz w:val="22"/>
          <w:szCs w:val="22"/>
        </w:rPr>
        <w:t>Scoring of Exhibit A: Technical Bid - Proposed Methodology, Approach, and Work Plan for Contractor’s Proposed</w:t>
      </w:r>
      <w:r w:rsidRPr="0E51F2CA">
        <w:rPr>
          <w:rFonts w:ascii="Cambria" w:eastAsia="Cambria" w:hAnsi="Cambria" w:cs="Cambria"/>
          <w:b/>
          <w:bCs/>
          <w:sz w:val="22"/>
          <w:szCs w:val="22"/>
        </w:rPr>
        <w:t xml:space="preserve"> Horizon 2 </w:t>
      </w:r>
      <w:r w:rsidRPr="0E51F2CA">
        <w:rPr>
          <w:rFonts w:ascii="Cambria" w:hAnsi="Cambria"/>
          <w:b/>
          <w:bCs/>
          <w:sz w:val="22"/>
          <w:szCs w:val="22"/>
        </w:rPr>
        <w:t>Project</w:t>
      </w:r>
    </w:p>
    <w:p w14:paraId="2260BF61" w14:textId="77777777" w:rsidR="00532315" w:rsidRPr="00D93E7A" w:rsidRDefault="00532315" w:rsidP="00532315">
      <w:pPr>
        <w:rPr>
          <w:rFonts w:ascii="Cambria" w:hAnsi="Cambri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6F99CB5A" w14:textId="77777777" w:rsidTr="00DE0D04">
        <w:trPr>
          <w:jc w:val="center"/>
        </w:trPr>
        <w:tc>
          <w:tcPr>
            <w:tcW w:w="9576" w:type="dxa"/>
            <w:gridSpan w:val="2"/>
            <w:shd w:val="clear" w:color="auto" w:fill="F2F2F2" w:themeFill="background1" w:themeFillShade="F2"/>
          </w:tcPr>
          <w:p w14:paraId="749ABEE2" w14:textId="77777777" w:rsidR="00532315" w:rsidRPr="00D93E7A" w:rsidRDefault="00532315" w:rsidP="00DE0D04">
            <w:pPr>
              <w:jc w:val="center"/>
              <w:rPr>
                <w:rFonts w:ascii="Cambria" w:eastAsia="Cambria" w:hAnsi="Cambria" w:cs="Cambria"/>
                <w:b/>
                <w:sz w:val="22"/>
                <w:szCs w:val="22"/>
              </w:rPr>
            </w:pPr>
            <w:r w:rsidRPr="00D93E7A">
              <w:rPr>
                <w:rFonts w:ascii="Cambria" w:eastAsia="Cambria" w:hAnsi="Cambria" w:cs="Cambria"/>
                <w:b/>
                <w:sz w:val="22"/>
                <w:szCs w:val="22"/>
              </w:rPr>
              <w:t>TABLE 1 - Alignment with Horizon 2 / ToRCH Priorities</w:t>
            </w:r>
          </w:p>
        </w:tc>
      </w:tr>
      <w:tr w:rsidR="00532315" w:rsidRPr="00D93E7A" w14:paraId="25210155" w14:textId="77777777" w:rsidTr="00DE0D04">
        <w:trPr>
          <w:jc w:val="center"/>
        </w:trPr>
        <w:tc>
          <w:tcPr>
            <w:tcW w:w="2538" w:type="dxa"/>
            <w:shd w:val="clear" w:color="auto" w:fill="F2F2F2" w:themeFill="background1" w:themeFillShade="F2"/>
          </w:tcPr>
          <w:p w14:paraId="7A1B2138"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Rating</w:t>
            </w:r>
          </w:p>
        </w:tc>
        <w:tc>
          <w:tcPr>
            <w:tcW w:w="7038" w:type="dxa"/>
            <w:shd w:val="clear" w:color="auto" w:fill="F2F2F2" w:themeFill="background1" w:themeFillShade="F2"/>
          </w:tcPr>
          <w:p w14:paraId="7DD66657"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Definition</w:t>
            </w:r>
          </w:p>
        </w:tc>
      </w:tr>
      <w:tr w:rsidR="00532315" w:rsidRPr="00D93E7A" w14:paraId="4EE1D7DA" w14:textId="77777777" w:rsidTr="00DE0D04">
        <w:trPr>
          <w:jc w:val="center"/>
        </w:trPr>
        <w:tc>
          <w:tcPr>
            <w:tcW w:w="2538" w:type="dxa"/>
          </w:tcPr>
          <w:p w14:paraId="7E3CD8BE"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Distinctive</w:t>
            </w:r>
          </w:p>
        </w:tc>
        <w:tc>
          <w:tcPr>
            <w:tcW w:w="7038" w:type="dxa"/>
          </w:tcPr>
          <w:p w14:paraId="7F53DA12" w14:textId="77777777" w:rsidR="00532315" w:rsidRPr="00D93E7A" w:rsidRDefault="00532315" w:rsidP="00DE0D04">
            <w:pPr>
              <w:rPr>
                <w:rFonts w:ascii="Cambria" w:eastAsia="Cambria" w:hAnsi="Cambria" w:cs="Cambria"/>
                <w:color w:val="000000" w:themeColor="text1"/>
                <w:sz w:val="22"/>
                <w:szCs w:val="22"/>
              </w:rPr>
            </w:pPr>
            <w:r w:rsidRPr="03E67422">
              <w:rPr>
                <w:rFonts w:ascii="Cambria" w:hAnsi="Cambria"/>
                <w:sz w:val="22"/>
                <w:szCs w:val="22"/>
              </w:rPr>
              <w:t>Bid has strong alignment with a prioritized service line, documented community need, and clear path to sustainability, access improvement, and long-term value (e.g., establishes a regional behavioral health hub in a documented provider shortage area with a sustainable reimbursement model)</w:t>
            </w:r>
            <w:r w:rsidRPr="03E67422">
              <w:rPr>
                <w:rFonts w:ascii="Cambria" w:hAnsi="Cambria"/>
                <w:color w:val="5B9BD5" w:themeColor="accent5"/>
                <w:sz w:val="22"/>
                <w:szCs w:val="22"/>
              </w:rPr>
              <w:t xml:space="preserve">. </w:t>
            </w:r>
            <w:r w:rsidRPr="03E67422">
              <w:rPr>
                <w:rFonts w:ascii="Cambria" w:eastAsia="Cambria" w:hAnsi="Cambria" w:cs="Cambria"/>
                <w:color w:val="000000" w:themeColor="text1"/>
                <w:sz w:val="22"/>
                <w:szCs w:val="22"/>
              </w:rPr>
              <w:t>Bid exceeds the requirements in a way that promises significant benefits to the government; bid presents innovative, and/or best-in-class solutions; high confidence in the proposed approach</w:t>
            </w:r>
          </w:p>
        </w:tc>
      </w:tr>
      <w:tr w:rsidR="00532315" w:rsidRPr="00D93E7A" w14:paraId="02E5AA54" w14:textId="77777777" w:rsidTr="00DE0D04">
        <w:trPr>
          <w:jc w:val="center"/>
        </w:trPr>
        <w:tc>
          <w:tcPr>
            <w:tcW w:w="2538" w:type="dxa"/>
          </w:tcPr>
          <w:p w14:paraId="4922B504"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538726BB"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clear alignment with a prioritized service line and community need, with a case for sustainability or access improvement (e.g., expands maternal health services in a county with limited access and a viable operating plan). </w:t>
            </w:r>
            <w:r w:rsidRPr="03E67422">
              <w:rPr>
                <w:rFonts w:ascii="Cambria" w:eastAsia="Cambria" w:hAnsi="Cambria" w:cs="Cambria"/>
                <w:sz w:val="22"/>
                <w:szCs w:val="22"/>
              </w:rPr>
              <w:t xml:space="preserve">Bid meets all requirements; bid offers some benefits beyond the stated requirements; no material weaknesses; high confidence in the proposed approach </w:t>
            </w:r>
          </w:p>
        </w:tc>
      </w:tr>
      <w:tr w:rsidR="00532315" w:rsidRPr="00D93E7A" w14:paraId="3EE7FE25" w14:textId="77777777" w:rsidTr="00DE0D04">
        <w:trPr>
          <w:jc w:val="center"/>
        </w:trPr>
        <w:tc>
          <w:tcPr>
            <w:tcW w:w="2538" w:type="dxa"/>
          </w:tcPr>
          <w:p w14:paraId="3FC41C8D"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7038" w:type="dxa"/>
          </w:tcPr>
          <w:p w14:paraId="6188245D"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has basic alignment with a prioritized service line; identifies a community need with limited detail (e.g., proposes diagnostic equipment upgrades but provides limited evidence of long-term impact).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781987B9" w14:textId="77777777" w:rsidTr="00DE0D04">
        <w:trPr>
          <w:jc w:val="center"/>
        </w:trPr>
        <w:tc>
          <w:tcPr>
            <w:tcW w:w="2538" w:type="dxa"/>
          </w:tcPr>
          <w:p w14:paraId="650D9CAB"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5640340C"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has weak alignment with a prioritized service line with unclear community need (e.g., proposes a service expansion without demonstrating demand or connection to Horizon 2 priorities).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01DA4FC8" w14:textId="77777777" w:rsidTr="00DE0D04">
        <w:trPr>
          <w:jc w:val="center"/>
        </w:trPr>
        <w:tc>
          <w:tcPr>
            <w:tcW w:w="2538" w:type="dxa"/>
          </w:tcPr>
          <w:p w14:paraId="0678BC79"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Unsatisfactory</w:t>
            </w:r>
          </w:p>
        </w:tc>
        <w:tc>
          <w:tcPr>
            <w:tcW w:w="7038" w:type="dxa"/>
          </w:tcPr>
          <w:p w14:paraId="60E30F99"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does not clearly align with a prioritized service line or show community need, sustainability, access, or value (e.g., facility improvements unrelated to priority service lines or access challenges).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2F334E0D" w14:textId="77777777" w:rsidR="00532315" w:rsidRPr="00D93E7A" w:rsidRDefault="00532315" w:rsidP="00532315">
      <w:pPr>
        <w:rPr>
          <w:rFonts w:ascii="Cambria" w:eastAsia="Cambria" w:hAnsi="Cambria" w:cs="Cambria"/>
          <w:b/>
          <w:bCs/>
          <w:sz w:val="22"/>
          <w:szCs w:val="22"/>
        </w:rPr>
      </w:pPr>
    </w:p>
    <w:p w14:paraId="5E460A83" w14:textId="77777777" w:rsidR="00532315" w:rsidRPr="00D93E7A" w:rsidRDefault="00532315" w:rsidP="00532315">
      <w:pPr>
        <w:rPr>
          <w:rFonts w:ascii="Cambria" w:eastAsia="Cambria" w:hAnsi="Cambria" w:cs="Cambria"/>
          <w:b/>
          <w:bCs/>
          <w:sz w:val="22"/>
          <w:szCs w:val="22"/>
        </w:rPr>
      </w:pPr>
      <w:r w:rsidRPr="0E51F2CA">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2:</w:t>
      </w:r>
    </w:p>
    <w:p w14:paraId="400E2080" w14:textId="77777777" w:rsidR="00532315" w:rsidRPr="00D93E7A" w:rsidRDefault="00532315" w:rsidP="00532315">
      <w:pPr>
        <w:rPr>
          <w:rFonts w:ascii="Cambria" w:eastAsia="Cambria" w:hAnsi="Cambria" w:cs="Cambria"/>
          <w:b/>
          <w:bCs/>
          <w:sz w:val="22"/>
          <w:szCs w:val="22"/>
        </w:rPr>
      </w:pP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965"/>
      </w:tblGrid>
      <w:tr w:rsidR="00532315" w:rsidRPr="00D93E7A" w14:paraId="50FCD3C2" w14:textId="77777777" w:rsidTr="00DE0D04">
        <w:trPr>
          <w:trHeight w:val="300"/>
          <w:jc w:val="center"/>
        </w:trPr>
        <w:tc>
          <w:tcPr>
            <w:tcW w:w="9945" w:type="dxa"/>
            <w:gridSpan w:val="6"/>
            <w:shd w:val="clear" w:color="auto" w:fill="F2F2F2" w:themeFill="background1" w:themeFillShade="F2"/>
          </w:tcPr>
          <w:p w14:paraId="7901B154"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2</w:t>
            </w:r>
          </w:p>
        </w:tc>
      </w:tr>
      <w:tr w:rsidR="00532315" w:rsidRPr="00D93E7A" w14:paraId="5F134330" w14:textId="77777777" w:rsidTr="00DE0D04">
        <w:trPr>
          <w:trHeight w:val="300"/>
          <w:jc w:val="center"/>
        </w:trPr>
        <w:tc>
          <w:tcPr>
            <w:tcW w:w="1596" w:type="dxa"/>
            <w:shd w:val="clear" w:color="auto" w:fill="F2F2F2" w:themeFill="background1" w:themeFillShade="F2"/>
          </w:tcPr>
          <w:p w14:paraId="0E549737" w14:textId="77777777" w:rsidR="00532315" w:rsidRPr="00D93E7A" w:rsidRDefault="00532315" w:rsidP="00DE0D04">
            <w:pPr>
              <w:jc w:val="center"/>
              <w:rPr>
                <w:rFonts w:ascii="Cambria" w:eastAsia="Cambria" w:hAnsi="Cambria" w:cs="Cambria"/>
                <w:b/>
                <w:bCs/>
                <w:sz w:val="22"/>
                <w:szCs w:val="22"/>
              </w:rPr>
            </w:pPr>
          </w:p>
        </w:tc>
        <w:tc>
          <w:tcPr>
            <w:tcW w:w="1596" w:type="dxa"/>
            <w:shd w:val="clear" w:color="auto" w:fill="F2F2F2" w:themeFill="background1" w:themeFillShade="F2"/>
          </w:tcPr>
          <w:p w14:paraId="5E39D55F"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96" w:type="dxa"/>
            <w:shd w:val="clear" w:color="auto" w:fill="F2F2F2" w:themeFill="background1" w:themeFillShade="F2"/>
          </w:tcPr>
          <w:p w14:paraId="6BBB86C9"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96" w:type="dxa"/>
            <w:shd w:val="clear" w:color="auto" w:fill="F2F2F2" w:themeFill="background1" w:themeFillShade="F2"/>
          </w:tcPr>
          <w:p w14:paraId="142EAEBB"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96" w:type="dxa"/>
            <w:shd w:val="clear" w:color="auto" w:fill="F2F2F2" w:themeFill="background1" w:themeFillShade="F2"/>
          </w:tcPr>
          <w:p w14:paraId="5DF1EA03"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1965" w:type="dxa"/>
            <w:shd w:val="clear" w:color="auto" w:fill="F2F2F2" w:themeFill="background1" w:themeFillShade="F2"/>
          </w:tcPr>
          <w:p w14:paraId="24AB6A21"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4F73FFBD" w14:textId="77777777" w:rsidTr="00DE0D04">
        <w:trPr>
          <w:trHeight w:val="300"/>
          <w:jc w:val="center"/>
        </w:trPr>
        <w:tc>
          <w:tcPr>
            <w:tcW w:w="1596" w:type="dxa"/>
          </w:tcPr>
          <w:p w14:paraId="0105620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Alignment with Horizon 2 / ToRCH priorities</w:t>
            </w:r>
          </w:p>
        </w:tc>
        <w:tc>
          <w:tcPr>
            <w:tcW w:w="1596" w:type="dxa"/>
          </w:tcPr>
          <w:p w14:paraId="468F6FDA" w14:textId="77777777" w:rsidR="00532315" w:rsidRPr="007A0E55" w:rsidRDefault="00532315" w:rsidP="00DE0D04">
            <w:pPr>
              <w:rPr>
                <w:rFonts w:ascii="Cambria" w:eastAsia="Cambria" w:hAnsi="Cambria" w:cs="Cambria"/>
                <w:sz w:val="22"/>
                <w:szCs w:val="22"/>
              </w:rPr>
            </w:pPr>
            <w:r>
              <w:rPr>
                <w:rFonts w:ascii="Cambria" w:eastAsia="Cambria" w:hAnsi="Cambria" w:cs="Cambria"/>
                <w:sz w:val="22"/>
                <w:szCs w:val="22"/>
              </w:rPr>
              <w:t>50</w:t>
            </w:r>
          </w:p>
        </w:tc>
        <w:tc>
          <w:tcPr>
            <w:tcW w:w="1596" w:type="dxa"/>
          </w:tcPr>
          <w:p w14:paraId="07C2E3F4" w14:textId="77777777" w:rsidR="00532315" w:rsidRPr="007A0E55" w:rsidRDefault="00532315" w:rsidP="00DE0D04">
            <w:pPr>
              <w:rPr>
                <w:rFonts w:ascii="Cambria" w:eastAsia="Cambria" w:hAnsi="Cambria" w:cs="Cambria"/>
                <w:sz w:val="22"/>
                <w:szCs w:val="22"/>
              </w:rPr>
            </w:pPr>
            <w:r>
              <w:rPr>
                <w:rFonts w:ascii="Cambria" w:eastAsia="Cambria" w:hAnsi="Cambria" w:cs="Cambria"/>
                <w:sz w:val="22"/>
                <w:szCs w:val="22"/>
              </w:rPr>
              <w:t>40</w:t>
            </w:r>
          </w:p>
        </w:tc>
        <w:tc>
          <w:tcPr>
            <w:tcW w:w="1596" w:type="dxa"/>
          </w:tcPr>
          <w:p w14:paraId="5AAFB9D7" w14:textId="77777777" w:rsidR="00532315" w:rsidRPr="007A0E55" w:rsidRDefault="00532315" w:rsidP="00DE0D04">
            <w:pPr>
              <w:rPr>
                <w:rFonts w:ascii="Cambria" w:eastAsia="Cambria" w:hAnsi="Cambria" w:cs="Cambria"/>
                <w:sz w:val="22"/>
                <w:szCs w:val="22"/>
              </w:rPr>
            </w:pPr>
            <w:r>
              <w:rPr>
                <w:rFonts w:ascii="Cambria" w:eastAsia="Cambria" w:hAnsi="Cambria" w:cs="Cambria"/>
                <w:sz w:val="22"/>
                <w:szCs w:val="22"/>
              </w:rPr>
              <w:t>30</w:t>
            </w:r>
          </w:p>
        </w:tc>
        <w:tc>
          <w:tcPr>
            <w:tcW w:w="1596" w:type="dxa"/>
          </w:tcPr>
          <w:p w14:paraId="227961C5" w14:textId="77777777" w:rsidR="00532315" w:rsidRPr="007A0E55" w:rsidRDefault="00532315" w:rsidP="00DE0D04">
            <w:pPr>
              <w:rPr>
                <w:rFonts w:ascii="Cambria" w:eastAsia="Cambria" w:hAnsi="Cambria" w:cs="Cambria"/>
                <w:sz w:val="22"/>
                <w:szCs w:val="22"/>
              </w:rPr>
            </w:pPr>
            <w:r>
              <w:rPr>
                <w:rFonts w:ascii="Cambria" w:eastAsia="Cambria" w:hAnsi="Cambria" w:cs="Cambria"/>
                <w:sz w:val="22"/>
                <w:szCs w:val="22"/>
              </w:rPr>
              <w:t>20</w:t>
            </w:r>
          </w:p>
        </w:tc>
        <w:tc>
          <w:tcPr>
            <w:tcW w:w="1965" w:type="dxa"/>
          </w:tcPr>
          <w:p w14:paraId="25A8954A" w14:textId="77777777" w:rsidR="00532315" w:rsidRPr="007A0E55" w:rsidRDefault="00532315" w:rsidP="00DE0D04">
            <w:pPr>
              <w:rPr>
                <w:rFonts w:ascii="Cambria" w:eastAsia="Cambria" w:hAnsi="Cambria" w:cs="Cambria"/>
                <w:sz w:val="22"/>
                <w:szCs w:val="22"/>
              </w:rPr>
            </w:pPr>
            <w:r>
              <w:rPr>
                <w:rFonts w:ascii="Cambria" w:eastAsia="Cambria" w:hAnsi="Cambria" w:cs="Cambria"/>
                <w:sz w:val="22"/>
                <w:szCs w:val="22"/>
              </w:rPr>
              <w:t>10</w:t>
            </w:r>
          </w:p>
        </w:tc>
      </w:tr>
    </w:tbl>
    <w:p w14:paraId="3026D6EB" w14:textId="77777777" w:rsidR="00532315" w:rsidRDefault="00532315" w:rsidP="00532315">
      <w:pPr>
        <w:rPr>
          <w:rFonts w:ascii="Cambria" w:eastAsia="Cambria" w:hAnsi="Cambria" w:cs="Cambria"/>
          <w:b/>
          <w:bCs/>
          <w:sz w:val="22"/>
          <w:szCs w:val="22"/>
        </w:rPr>
      </w:pPr>
    </w:p>
    <w:p w14:paraId="5D0FC65E" w14:textId="77777777" w:rsidR="00532315" w:rsidRDefault="00532315" w:rsidP="00532315">
      <w:pPr>
        <w:rPr>
          <w:rFonts w:ascii="Cambria" w:eastAsia="Cambria" w:hAnsi="Cambria" w:cs="Cambria"/>
          <w:b/>
          <w:bCs/>
          <w:sz w:val="22"/>
          <w:szCs w:val="22"/>
        </w:rPr>
      </w:pPr>
    </w:p>
    <w:p w14:paraId="4139EB8D" w14:textId="77777777" w:rsidR="00532315" w:rsidRDefault="00532315" w:rsidP="00532315">
      <w:pPr>
        <w:rPr>
          <w:rFonts w:ascii="Cambria" w:eastAsia="Cambria" w:hAnsi="Cambria" w:cs="Cambria"/>
          <w:b/>
          <w:bCs/>
          <w:sz w:val="22"/>
          <w:szCs w:val="22"/>
        </w:rPr>
      </w:pPr>
    </w:p>
    <w:p w14:paraId="660E4D2C" w14:textId="77777777" w:rsidR="00532315" w:rsidRDefault="00532315" w:rsidP="00532315">
      <w:pPr>
        <w:rPr>
          <w:rFonts w:ascii="Cambria" w:eastAsia="Cambria" w:hAnsi="Cambria" w:cs="Cambri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7A37EE3D" w14:textId="77777777" w:rsidTr="00DE0D04">
        <w:trPr>
          <w:jc w:val="center"/>
        </w:trPr>
        <w:tc>
          <w:tcPr>
            <w:tcW w:w="9576" w:type="dxa"/>
            <w:gridSpan w:val="2"/>
            <w:shd w:val="clear" w:color="auto" w:fill="F2F2F2" w:themeFill="background1" w:themeFillShade="F2"/>
          </w:tcPr>
          <w:p w14:paraId="4DB37FBA"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lastRenderedPageBreak/>
              <w:t>TABLE 3- Regional and Community Impact</w:t>
            </w:r>
          </w:p>
        </w:tc>
      </w:tr>
      <w:tr w:rsidR="00532315" w:rsidRPr="00D93E7A" w14:paraId="04F421EA" w14:textId="77777777" w:rsidTr="00DE0D04">
        <w:trPr>
          <w:jc w:val="center"/>
        </w:trPr>
        <w:tc>
          <w:tcPr>
            <w:tcW w:w="2538" w:type="dxa"/>
            <w:shd w:val="clear" w:color="auto" w:fill="F2F2F2" w:themeFill="background1" w:themeFillShade="F2"/>
          </w:tcPr>
          <w:p w14:paraId="4EBB9B09"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0E37924C"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1A348343" w14:textId="77777777" w:rsidTr="00DE0D04">
        <w:trPr>
          <w:jc w:val="center"/>
        </w:trPr>
        <w:tc>
          <w:tcPr>
            <w:tcW w:w="2538" w:type="dxa"/>
          </w:tcPr>
          <w:p w14:paraId="24C5B93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506051F2"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demonstrates multi-county or regional impact, with substantial improvements in access and/or patient outcomes for underserved populations. Creates measurable benefits across three or more service lines or care settings, generating system-wide value beyond the primary project. </w:t>
            </w:r>
            <w:r w:rsidRPr="03E67422">
              <w:rPr>
                <w:rFonts w:ascii="Cambria" w:eastAsia="Cambria" w:hAnsi="Cambria" w:cs="Cambria"/>
                <w:sz w:val="22"/>
                <w:szCs w:val="22"/>
              </w:rPr>
              <w:t xml:space="preserve">Bid exceeds the requirements in a way that promises significant benefits to the government; bid presents innovative, and/or best-in-class solutions; high confidence in the proposed approach. </w:t>
            </w:r>
          </w:p>
        </w:tc>
      </w:tr>
      <w:tr w:rsidR="00532315" w:rsidRPr="00D93E7A" w14:paraId="04DE652C" w14:textId="77777777" w:rsidTr="00DE0D04">
        <w:trPr>
          <w:jc w:val="center"/>
        </w:trPr>
        <w:tc>
          <w:tcPr>
            <w:tcW w:w="2538" w:type="dxa"/>
          </w:tcPr>
          <w:p w14:paraId="6B9C6CB7"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6B039E57"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demonstrates county-wide or multi-provider impact, with clear improvements in access, care coordination, or outcomes. Creates measurable benefits across at least two service lines or care settings beyond the primary project. </w:t>
            </w:r>
            <w:r w:rsidRPr="03E67422">
              <w:rPr>
                <w:rFonts w:ascii="Cambria" w:eastAsia="Cambria" w:hAnsi="Cambria" w:cs="Cambria"/>
                <w:sz w:val="22"/>
                <w:szCs w:val="22"/>
              </w:rPr>
              <w:t xml:space="preserve">Bid meets all requirements; bid offers some benefits beyond the stated requirements; no material weaknesses; high confidence in the proposed approach. </w:t>
            </w:r>
          </w:p>
        </w:tc>
      </w:tr>
      <w:tr w:rsidR="00532315" w:rsidRPr="00D93E7A" w14:paraId="2B6E0FBE" w14:textId="77777777" w:rsidTr="00DE0D04">
        <w:trPr>
          <w:jc w:val="center"/>
        </w:trPr>
        <w:tc>
          <w:tcPr>
            <w:tcW w:w="2538" w:type="dxa"/>
          </w:tcPr>
          <w:p w14:paraId="62DBFC4F"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7038" w:type="dxa"/>
          </w:tcPr>
          <w:p w14:paraId="2C6B4CCD"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demonstrates provider- or community-level impact, with moderate improvements in access, care coordination, or outcomes. Includes limited integration or referral linkages with one additional service line or care setting.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6DD2D06E" w14:textId="77777777" w:rsidTr="00DE0D04">
        <w:trPr>
          <w:jc w:val="center"/>
        </w:trPr>
        <w:tc>
          <w:tcPr>
            <w:tcW w:w="2538" w:type="dxa"/>
          </w:tcPr>
          <w:p w14:paraId="385EB980"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24FF364C"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demonstrates limited impact beyond a single facility, department, or patient population, with minimal expected improvements in access or outcomes. Benefits are largely confined to one service line.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15B72EEA" w14:textId="77777777" w:rsidTr="00DE0D04">
        <w:trPr>
          <w:trHeight w:val="278"/>
          <w:jc w:val="center"/>
        </w:trPr>
        <w:tc>
          <w:tcPr>
            <w:tcW w:w="2538" w:type="dxa"/>
          </w:tcPr>
          <w:p w14:paraId="4B930F76" w14:textId="77777777" w:rsidR="00532315" w:rsidRPr="00D93E7A" w:rsidRDefault="00532315" w:rsidP="00DE0D04">
            <w:pPr>
              <w:rPr>
                <w:rFonts w:ascii="Cambria" w:eastAsia="Cambria" w:hAnsi="Cambria" w:cs="Cambria"/>
                <w:b/>
                <w:bCs/>
                <w:sz w:val="22"/>
                <w:szCs w:val="22"/>
              </w:rPr>
            </w:pPr>
            <w:bookmarkStart w:id="40" w:name="_Hlk234918256"/>
            <w:r w:rsidRPr="03E67422">
              <w:rPr>
                <w:rFonts w:ascii="Cambria" w:eastAsia="Cambria" w:hAnsi="Cambria" w:cs="Cambria"/>
                <w:b/>
                <w:bCs/>
                <w:sz w:val="22"/>
                <w:szCs w:val="22"/>
              </w:rPr>
              <w:t>Unsatisfactory</w:t>
            </w:r>
            <w:bookmarkEnd w:id="40"/>
          </w:p>
        </w:tc>
        <w:tc>
          <w:tcPr>
            <w:tcW w:w="7038" w:type="dxa"/>
          </w:tcPr>
          <w:p w14:paraId="63C4F350"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demonstrates minimal community benefit, with little or no expected improvement in access, care coordination, or outcomes. No meaningful integration or benefits beyond the </w:t>
            </w:r>
            <w:r>
              <w:rPr>
                <w:rFonts w:ascii="Cambria" w:hAnsi="Cambria"/>
                <w:sz w:val="22"/>
                <w:szCs w:val="22"/>
              </w:rPr>
              <w:t>vendor</w:t>
            </w:r>
            <w:r w:rsidRPr="03E67422">
              <w:rPr>
                <w:rFonts w:ascii="Cambria" w:hAnsi="Cambria"/>
                <w:sz w:val="22"/>
                <w:szCs w:val="22"/>
              </w:rPr>
              <w:t xml:space="preserve"> organization or project scope.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2F8F7B3C" w14:textId="77777777" w:rsidR="00532315" w:rsidRPr="00D93E7A" w:rsidRDefault="00532315" w:rsidP="00532315">
      <w:pPr>
        <w:rPr>
          <w:rFonts w:ascii="Cambria" w:eastAsia="Cambria" w:hAnsi="Cambria" w:cs="Cambria"/>
          <w:b/>
          <w:bCs/>
          <w:sz w:val="22"/>
          <w:szCs w:val="22"/>
        </w:rPr>
      </w:pPr>
    </w:p>
    <w:p w14:paraId="2E77776D" w14:textId="77777777" w:rsidR="00532315" w:rsidRPr="00D93E7A" w:rsidRDefault="00532315" w:rsidP="00532315">
      <w:pPr>
        <w:rPr>
          <w:rFonts w:ascii="Cambria" w:eastAsia="Cambria" w:hAnsi="Cambria" w:cs="Cambria"/>
          <w:b/>
          <w:bCs/>
          <w:sz w:val="22"/>
          <w:szCs w:val="22"/>
        </w:rPr>
      </w:pPr>
      <w:r w:rsidRPr="0E51F2CA">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4:</w:t>
      </w:r>
    </w:p>
    <w:p w14:paraId="382D6724" w14:textId="77777777" w:rsidR="00532315" w:rsidRPr="00D93E7A" w:rsidRDefault="00532315" w:rsidP="00532315">
      <w:pPr>
        <w:rPr>
          <w:rFonts w:ascii="Cambria" w:eastAsia="Cambria" w:hAnsi="Cambria" w:cs="Cambria"/>
          <w:b/>
          <w:bCs/>
          <w:sz w:val="22"/>
          <w:szCs w:val="22"/>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596"/>
        <w:gridCol w:w="1596"/>
        <w:gridCol w:w="1596"/>
        <w:gridCol w:w="1596"/>
        <w:gridCol w:w="2010"/>
      </w:tblGrid>
      <w:tr w:rsidR="00532315" w:rsidRPr="00D93E7A" w14:paraId="1E879BA0" w14:textId="77777777" w:rsidTr="00DE0D04">
        <w:trPr>
          <w:trHeight w:val="300"/>
          <w:jc w:val="center"/>
        </w:trPr>
        <w:tc>
          <w:tcPr>
            <w:tcW w:w="10042" w:type="dxa"/>
            <w:gridSpan w:val="6"/>
            <w:shd w:val="clear" w:color="auto" w:fill="F2F2F2" w:themeFill="background1" w:themeFillShade="F2"/>
          </w:tcPr>
          <w:p w14:paraId="40DAA20D"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4</w:t>
            </w:r>
          </w:p>
        </w:tc>
      </w:tr>
      <w:tr w:rsidR="00532315" w:rsidRPr="00D93E7A" w14:paraId="4086A872" w14:textId="77777777" w:rsidTr="00DE0D04">
        <w:trPr>
          <w:trHeight w:val="300"/>
          <w:jc w:val="center"/>
        </w:trPr>
        <w:tc>
          <w:tcPr>
            <w:tcW w:w="1648" w:type="dxa"/>
            <w:shd w:val="clear" w:color="auto" w:fill="F2F2F2" w:themeFill="background1" w:themeFillShade="F2"/>
          </w:tcPr>
          <w:p w14:paraId="536A06DD" w14:textId="77777777" w:rsidR="00532315" w:rsidRPr="00D93E7A" w:rsidRDefault="00532315" w:rsidP="00DE0D04">
            <w:pPr>
              <w:jc w:val="center"/>
              <w:rPr>
                <w:rFonts w:ascii="Cambria" w:eastAsia="Cambria" w:hAnsi="Cambria" w:cs="Cambria"/>
                <w:b/>
                <w:bCs/>
                <w:sz w:val="22"/>
                <w:szCs w:val="22"/>
              </w:rPr>
            </w:pPr>
          </w:p>
        </w:tc>
        <w:tc>
          <w:tcPr>
            <w:tcW w:w="1596" w:type="dxa"/>
            <w:shd w:val="clear" w:color="auto" w:fill="F2F2F2" w:themeFill="background1" w:themeFillShade="F2"/>
          </w:tcPr>
          <w:p w14:paraId="25963FE7"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96" w:type="dxa"/>
            <w:shd w:val="clear" w:color="auto" w:fill="F2F2F2" w:themeFill="background1" w:themeFillShade="F2"/>
          </w:tcPr>
          <w:p w14:paraId="101E3ED0"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96" w:type="dxa"/>
            <w:shd w:val="clear" w:color="auto" w:fill="F2F2F2" w:themeFill="background1" w:themeFillShade="F2"/>
          </w:tcPr>
          <w:p w14:paraId="735C6662"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96" w:type="dxa"/>
            <w:shd w:val="clear" w:color="auto" w:fill="F2F2F2" w:themeFill="background1" w:themeFillShade="F2"/>
          </w:tcPr>
          <w:p w14:paraId="3AD0BFFA"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2010" w:type="dxa"/>
            <w:shd w:val="clear" w:color="auto" w:fill="F2F2F2" w:themeFill="background1" w:themeFillShade="F2"/>
          </w:tcPr>
          <w:p w14:paraId="7561B5C1"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3D26FC5C" w14:textId="77777777" w:rsidTr="00DE0D04">
        <w:trPr>
          <w:trHeight w:val="300"/>
          <w:jc w:val="center"/>
        </w:trPr>
        <w:tc>
          <w:tcPr>
            <w:tcW w:w="1648" w:type="dxa"/>
          </w:tcPr>
          <w:p w14:paraId="08F8F6A8"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Regional and Community Impact</w:t>
            </w:r>
          </w:p>
        </w:tc>
        <w:tc>
          <w:tcPr>
            <w:tcW w:w="1596" w:type="dxa"/>
          </w:tcPr>
          <w:p w14:paraId="521B4B52"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20</w:t>
            </w:r>
          </w:p>
        </w:tc>
        <w:tc>
          <w:tcPr>
            <w:tcW w:w="1596" w:type="dxa"/>
          </w:tcPr>
          <w:p w14:paraId="7C255CC8"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16</w:t>
            </w:r>
          </w:p>
        </w:tc>
        <w:tc>
          <w:tcPr>
            <w:tcW w:w="1596" w:type="dxa"/>
          </w:tcPr>
          <w:p w14:paraId="4065563F"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12</w:t>
            </w:r>
          </w:p>
        </w:tc>
        <w:tc>
          <w:tcPr>
            <w:tcW w:w="1596" w:type="dxa"/>
          </w:tcPr>
          <w:p w14:paraId="0AAA96D1"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8</w:t>
            </w:r>
          </w:p>
        </w:tc>
        <w:tc>
          <w:tcPr>
            <w:tcW w:w="2010" w:type="dxa"/>
          </w:tcPr>
          <w:p w14:paraId="4D6880EE"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4</w:t>
            </w:r>
          </w:p>
        </w:tc>
      </w:tr>
    </w:tbl>
    <w:p w14:paraId="1BAC1D5B" w14:textId="77777777" w:rsidR="00532315" w:rsidRPr="00D93E7A" w:rsidRDefault="00532315" w:rsidP="00532315">
      <w:pPr>
        <w:rPr>
          <w:rFonts w:ascii="Cambria" w:eastAsia="Cambria" w:hAnsi="Cambria" w:cs="Cambri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4D2A439C" w14:textId="77777777" w:rsidTr="00DE0D04">
        <w:trPr>
          <w:jc w:val="center"/>
        </w:trPr>
        <w:tc>
          <w:tcPr>
            <w:tcW w:w="9576" w:type="dxa"/>
            <w:gridSpan w:val="2"/>
            <w:shd w:val="clear" w:color="auto" w:fill="F2F2F2" w:themeFill="background1" w:themeFillShade="F2"/>
          </w:tcPr>
          <w:p w14:paraId="34EEEDEC"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5 - Severity of Infrastructure or Access Gap</w:t>
            </w:r>
          </w:p>
        </w:tc>
      </w:tr>
      <w:tr w:rsidR="00532315" w:rsidRPr="00D93E7A" w14:paraId="798A7364" w14:textId="77777777" w:rsidTr="00DE0D04">
        <w:trPr>
          <w:jc w:val="center"/>
        </w:trPr>
        <w:tc>
          <w:tcPr>
            <w:tcW w:w="2538" w:type="dxa"/>
            <w:shd w:val="clear" w:color="auto" w:fill="F2F2F2" w:themeFill="background1" w:themeFillShade="F2"/>
          </w:tcPr>
          <w:p w14:paraId="69709F72"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20A1C836"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69CB3B9E" w14:textId="77777777" w:rsidTr="00DE0D04">
        <w:trPr>
          <w:jc w:val="center"/>
        </w:trPr>
        <w:tc>
          <w:tcPr>
            <w:tcW w:w="2538" w:type="dxa"/>
          </w:tcPr>
          <w:p w14:paraId="4F79B0DF"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0A834A6F"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addresses severe, well-documented infrastructure or access gaps with supporting evidence and quantified baseline metrics (e.g., catchment area, wait times, travel distance, provider shortages). </w:t>
            </w:r>
            <w:r w:rsidRPr="03E67422">
              <w:rPr>
                <w:rFonts w:ascii="Cambria" w:eastAsia="Cambria" w:hAnsi="Cambria" w:cs="Cambria"/>
                <w:sz w:val="22"/>
                <w:szCs w:val="22"/>
              </w:rPr>
              <w:t xml:space="preserve">Bid exceeds the requirements in a way that promises significant benefits to the government; bid presents innovative, and/or best-in-class solutions; high confidence in the proposed approach. </w:t>
            </w:r>
          </w:p>
        </w:tc>
      </w:tr>
      <w:tr w:rsidR="00532315" w:rsidRPr="00D93E7A" w14:paraId="6CE874F1" w14:textId="77777777" w:rsidTr="00DE0D04">
        <w:trPr>
          <w:jc w:val="center"/>
        </w:trPr>
        <w:tc>
          <w:tcPr>
            <w:tcW w:w="2538" w:type="dxa"/>
          </w:tcPr>
          <w:p w14:paraId="34BB1E8D"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098FCE42" w14:textId="77777777" w:rsidR="00532315" w:rsidRPr="00D93E7A" w:rsidRDefault="00532315" w:rsidP="00DE0D04">
            <w:pPr>
              <w:rPr>
                <w:rFonts w:ascii="Cambria" w:eastAsia="Cambria" w:hAnsi="Cambria" w:cs="Cambria"/>
                <w:color w:val="000000" w:themeColor="text1"/>
                <w:sz w:val="22"/>
                <w:szCs w:val="22"/>
              </w:rPr>
            </w:pPr>
            <w:r w:rsidRPr="03E67422">
              <w:rPr>
                <w:rFonts w:ascii="Cambria" w:hAnsi="Cambria"/>
                <w:sz w:val="22"/>
                <w:szCs w:val="22"/>
              </w:rPr>
              <w:t xml:space="preserve">Bid addresses significant infrastructure or service limitations with documented baseline need and measurable projected improvements in </w:t>
            </w:r>
            <w:r w:rsidRPr="03E67422">
              <w:rPr>
                <w:rFonts w:ascii="Cambria" w:hAnsi="Cambria"/>
                <w:sz w:val="22"/>
                <w:szCs w:val="22"/>
              </w:rPr>
              <w:lastRenderedPageBreak/>
              <w:t xml:space="preserve">access, capacity, or catchment area. </w:t>
            </w:r>
            <w:r w:rsidRPr="03E67422">
              <w:rPr>
                <w:rFonts w:ascii="Cambria" w:eastAsia="Cambria" w:hAnsi="Cambria" w:cs="Cambria"/>
                <w:sz w:val="22"/>
                <w:szCs w:val="22"/>
              </w:rPr>
              <w:t>Bid meets all requirements; bid offers some benefits beyond the stated requirements; no material weaknesses; high confidence in the proposed approach.</w:t>
            </w:r>
          </w:p>
        </w:tc>
      </w:tr>
      <w:tr w:rsidR="00532315" w:rsidRPr="00D93E7A" w14:paraId="7CAB12E1" w14:textId="77777777" w:rsidTr="00DE0D04">
        <w:trPr>
          <w:jc w:val="center"/>
        </w:trPr>
        <w:tc>
          <w:tcPr>
            <w:tcW w:w="2538" w:type="dxa"/>
          </w:tcPr>
          <w:p w14:paraId="2CDB3FE2"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lastRenderedPageBreak/>
              <w:t>Satisfactory</w:t>
            </w:r>
          </w:p>
        </w:tc>
        <w:tc>
          <w:tcPr>
            <w:tcW w:w="7038" w:type="dxa"/>
          </w:tcPr>
          <w:p w14:paraId="722E7E2A"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addresses moderate infrastructure or access needs with some supporting evidence and reasonable expected improvements in service capacity or access.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72A46A68" w14:textId="77777777" w:rsidTr="00DE0D04">
        <w:trPr>
          <w:jc w:val="center"/>
        </w:trPr>
        <w:tc>
          <w:tcPr>
            <w:tcW w:w="2538" w:type="dxa"/>
          </w:tcPr>
          <w:p w14:paraId="4A004B3B"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0852FC44"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provides limited or weakly supported needs with minimal evidence of baseline gaps or measurable improvement in access metrics.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2B001CC2" w14:textId="77777777" w:rsidTr="00DE0D04">
        <w:trPr>
          <w:jc w:val="center"/>
        </w:trPr>
        <w:tc>
          <w:tcPr>
            <w:tcW w:w="2538" w:type="dxa"/>
          </w:tcPr>
          <w:p w14:paraId="28931058"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Unsatisfactory</w:t>
            </w:r>
          </w:p>
        </w:tc>
        <w:tc>
          <w:tcPr>
            <w:tcW w:w="7038" w:type="dxa"/>
          </w:tcPr>
          <w:p w14:paraId="2CE6BD7D"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proposed need is unclear, unsupported, or not linked to documented access gaps or measurable improvements (e.g., investment reflects preference rather than a demonstrated need).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3E5C08BB" w14:textId="77777777" w:rsidR="00532315" w:rsidRPr="00D93E7A" w:rsidRDefault="00532315" w:rsidP="00532315">
      <w:pPr>
        <w:rPr>
          <w:rFonts w:ascii="Cambria" w:eastAsia="Cambria" w:hAnsi="Cambria" w:cs="Cambria"/>
          <w:b/>
          <w:bCs/>
          <w:sz w:val="22"/>
          <w:szCs w:val="22"/>
        </w:rPr>
      </w:pPr>
    </w:p>
    <w:p w14:paraId="6BC7C7FF" w14:textId="77777777" w:rsidR="00532315" w:rsidRPr="00D93E7A" w:rsidRDefault="00532315" w:rsidP="00532315">
      <w:pPr>
        <w:rPr>
          <w:rFonts w:ascii="Cambria" w:eastAsia="Cambria" w:hAnsi="Cambria" w:cs="Cambria"/>
          <w:b/>
          <w:bCs/>
          <w:sz w:val="22"/>
          <w:szCs w:val="22"/>
        </w:rPr>
      </w:pPr>
      <w:r w:rsidRPr="139C7423">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6:</w:t>
      </w:r>
    </w:p>
    <w:p w14:paraId="6A506836" w14:textId="77777777" w:rsidR="00532315" w:rsidRPr="00D93E7A" w:rsidRDefault="00532315" w:rsidP="00532315">
      <w:pPr>
        <w:rPr>
          <w:rFonts w:ascii="Cambria" w:eastAsia="Cambria" w:hAnsi="Cambria" w:cs="Cambria"/>
          <w:b/>
          <w:bCs/>
          <w:sz w:val="22"/>
          <w:szCs w:val="22"/>
        </w:rPr>
      </w:pP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585"/>
        <w:gridCol w:w="1578"/>
        <w:gridCol w:w="1589"/>
        <w:gridCol w:w="1579"/>
        <w:gridCol w:w="2114"/>
      </w:tblGrid>
      <w:tr w:rsidR="00532315" w:rsidRPr="00D93E7A" w14:paraId="7F40A2F1" w14:textId="77777777" w:rsidTr="00DE0D04">
        <w:trPr>
          <w:trHeight w:val="300"/>
          <w:jc w:val="center"/>
        </w:trPr>
        <w:tc>
          <w:tcPr>
            <w:tcW w:w="10110" w:type="dxa"/>
            <w:gridSpan w:val="6"/>
            <w:shd w:val="clear" w:color="auto" w:fill="F2F2F2" w:themeFill="background1" w:themeFillShade="F2"/>
          </w:tcPr>
          <w:p w14:paraId="29BAD315"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6</w:t>
            </w:r>
          </w:p>
        </w:tc>
      </w:tr>
      <w:tr w:rsidR="00532315" w:rsidRPr="00D93E7A" w14:paraId="38C33824" w14:textId="77777777" w:rsidTr="00DE0D04">
        <w:trPr>
          <w:trHeight w:val="300"/>
          <w:jc w:val="center"/>
        </w:trPr>
        <w:tc>
          <w:tcPr>
            <w:tcW w:w="1665" w:type="dxa"/>
            <w:shd w:val="clear" w:color="auto" w:fill="F2F2F2" w:themeFill="background1" w:themeFillShade="F2"/>
          </w:tcPr>
          <w:p w14:paraId="6DB80157" w14:textId="77777777" w:rsidR="00532315" w:rsidRPr="00D93E7A" w:rsidRDefault="00532315" w:rsidP="00DE0D04">
            <w:pPr>
              <w:jc w:val="center"/>
              <w:rPr>
                <w:rFonts w:ascii="Cambria" w:eastAsia="Cambria" w:hAnsi="Cambria" w:cs="Cambria"/>
                <w:b/>
                <w:bCs/>
                <w:sz w:val="22"/>
                <w:szCs w:val="22"/>
              </w:rPr>
            </w:pPr>
          </w:p>
        </w:tc>
        <w:tc>
          <w:tcPr>
            <w:tcW w:w="1585" w:type="dxa"/>
            <w:shd w:val="clear" w:color="auto" w:fill="F2F2F2" w:themeFill="background1" w:themeFillShade="F2"/>
          </w:tcPr>
          <w:p w14:paraId="4718684E"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78" w:type="dxa"/>
            <w:shd w:val="clear" w:color="auto" w:fill="F2F2F2" w:themeFill="background1" w:themeFillShade="F2"/>
          </w:tcPr>
          <w:p w14:paraId="0E66625D"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89" w:type="dxa"/>
            <w:shd w:val="clear" w:color="auto" w:fill="F2F2F2" w:themeFill="background1" w:themeFillShade="F2"/>
          </w:tcPr>
          <w:p w14:paraId="08D83E17"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79" w:type="dxa"/>
            <w:shd w:val="clear" w:color="auto" w:fill="F2F2F2" w:themeFill="background1" w:themeFillShade="F2"/>
          </w:tcPr>
          <w:p w14:paraId="6AD2A396"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2114" w:type="dxa"/>
            <w:shd w:val="clear" w:color="auto" w:fill="F2F2F2" w:themeFill="background1" w:themeFillShade="F2"/>
          </w:tcPr>
          <w:p w14:paraId="2DDAAA47"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3377D763" w14:textId="77777777" w:rsidTr="00DE0D04">
        <w:trPr>
          <w:trHeight w:val="300"/>
          <w:jc w:val="center"/>
        </w:trPr>
        <w:tc>
          <w:tcPr>
            <w:tcW w:w="1665" w:type="dxa"/>
          </w:tcPr>
          <w:p w14:paraId="344D8875"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Severity of Infrastructure or Access Gap</w:t>
            </w:r>
          </w:p>
        </w:tc>
        <w:tc>
          <w:tcPr>
            <w:tcW w:w="1585" w:type="dxa"/>
          </w:tcPr>
          <w:p w14:paraId="1D78C001"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35</w:t>
            </w:r>
          </w:p>
        </w:tc>
        <w:tc>
          <w:tcPr>
            <w:tcW w:w="1578" w:type="dxa"/>
          </w:tcPr>
          <w:p w14:paraId="3C6AB57D"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28</w:t>
            </w:r>
          </w:p>
        </w:tc>
        <w:tc>
          <w:tcPr>
            <w:tcW w:w="1589" w:type="dxa"/>
          </w:tcPr>
          <w:p w14:paraId="64C14F0E"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21</w:t>
            </w:r>
          </w:p>
        </w:tc>
        <w:tc>
          <w:tcPr>
            <w:tcW w:w="1579" w:type="dxa"/>
          </w:tcPr>
          <w:p w14:paraId="6702B356"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14</w:t>
            </w:r>
          </w:p>
        </w:tc>
        <w:tc>
          <w:tcPr>
            <w:tcW w:w="2114" w:type="dxa"/>
          </w:tcPr>
          <w:p w14:paraId="6DA6CF9E"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7</w:t>
            </w:r>
          </w:p>
        </w:tc>
      </w:tr>
    </w:tbl>
    <w:p w14:paraId="178EB587" w14:textId="77777777" w:rsidR="00532315" w:rsidRPr="00D93E7A" w:rsidRDefault="00532315" w:rsidP="00532315">
      <w:pPr>
        <w:rPr>
          <w:rFonts w:ascii="Cambria" w:eastAsia="Cambria" w:hAnsi="Cambria" w:cs="Cambri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404065AB" w14:textId="77777777" w:rsidTr="00DE0D04">
        <w:trPr>
          <w:jc w:val="center"/>
        </w:trPr>
        <w:tc>
          <w:tcPr>
            <w:tcW w:w="9576" w:type="dxa"/>
            <w:gridSpan w:val="2"/>
            <w:shd w:val="clear" w:color="auto" w:fill="F2F2F2" w:themeFill="background1" w:themeFillShade="F2"/>
          </w:tcPr>
          <w:p w14:paraId="58D6B73C"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7 - Long-Term Sustainability</w:t>
            </w:r>
          </w:p>
        </w:tc>
      </w:tr>
      <w:tr w:rsidR="00532315" w:rsidRPr="00D93E7A" w14:paraId="5E0EC449" w14:textId="77777777" w:rsidTr="00DE0D04">
        <w:trPr>
          <w:jc w:val="center"/>
        </w:trPr>
        <w:tc>
          <w:tcPr>
            <w:tcW w:w="2538" w:type="dxa"/>
            <w:shd w:val="clear" w:color="auto" w:fill="F2F2F2" w:themeFill="background1" w:themeFillShade="F2"/>
          </w:tcPr>
          <w:p w14:paraId="0189280B"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05D1D616"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3EDA2F1B" w14:textId="77777777" w:rsidTr="00DE0D04">
        <w:trPr>
          <w:jc w:val="center"/>
        </w:trPr>
        <w:tc>
          <w:tcPr>
            <w:tcW w:w="2538" w:type="dxa"/>
          </w:tcPr>
          <w:p w14:paraId="778D15F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7A919A52"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demonstrates strong long-term financial and operational viability with a clear sustainability plan, committed partners, durable reimbursement or funding mechanisms, and a multi-year staffing plan identifying current staffing, proposed additions, and ongoing funding. </w:t>
            </w:r>
            <w:r w:rsidRPr="03E67422">
              <w:rPr>
                <w:rFonts w:ascii="Cambria" w:eastAsia="Cambria" w:hAnsi="Cambria" w:cs="Cambria"/>
                <w:sz w:val="22"/>
                <w:szCs w:val="22"/>
              </w:rPr>
              <w:t xml:space="preserve">Bid exceeds the requirements in a way that promises significant benefits to the government; bid presents innovative, and/or best-in-class solutions; high confidence in the proposed approach. </w:t>
            </w:r>
          </w:p>
        </w:tc>
      </w:tr>
      <w:tr w:rsidR="00532315" w:rsidRPr="00D93E7A" w14:paraId="20A95E94" w14:textId="77777777" w:rsidTr="00DE0D04">
        <w:trPr>
          <w:jc w:val="center"/>
        </w:trPr>
        <w:tc>
          <w:tcPr>
            <w:tcW w:w="2538" w:type="dxa"/>
          </w:tcPr>
          <w:p w14:paraId="534DE743"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6EADE7FA"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demonstrates a credible financial and operational sustainability plan with committed partners, identified funding sources, and a realistic staffing plan to support ongoing services. </w:t>
            </w:r>
            <w:r w:rsidRPr="03E67422">
              <w:rPr>
                <w:rFonts w:ascii="Cambria" w:eastAsia="Cambria" w:hAnsi="Cambria" w:cs="Cambria"/>
                <w:sz w:val="22"/>
                <w:szCs w:val="22"/>
              </w:rPr>
              <w:t xml:space="preserve">Bid meets all requirements; bid offers some benefits beyond the stated requirements; no material weaknesses; high confidence in the proposed approach. </w:t>
            </w:r>
          </w:p>
        </w:tc>
      </w:tr>
      <w:tr w:rsidR="00532315" w:rsidRPr="00D93E7A" w14:paraId="3792D648" w14:textId="77777777" w:rsidTr="00DE0D04">
        <w:trPr>
          <w:jc w:val="center"/>
        </w:trPr>
        <w:tc>
          <w:tcPr>
            <w:tcW w:w="2538" w:type="dxa"/>
          </w:tcPr>
          <w:p w14:paraId="1C9E17E1"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7038" w:type="dxa"/>
          </w:tcPr>
          <w:p w14:paraId="7806CA7B"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provides a reasonable sustainability plan, but long-term financial, operational, or staffing viability remains uncertain.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4A12A086" w14:textId="77777777" w:rsidTr="00DE0D04">
        <w:trPr>
          <w:jc w:val="center"/>
        </w:trPr>
        <w:tc>
          <w:tcPr>
            <w:tcW w:w="2538" w:type="dxa"/>
          </w:tcPr>
          <w:p w14:paraId="17335CE7"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287FCE1B"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provides limited sustainability planning. Ongoing funding or staffing depends on assumptions with significant uncertainty about maintaining services after RHTP funding.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330D2C71" w14:textId="77777777" w:rsidTr="00DE0D04">
        <w:trPr>
          <w:jc w:val="center"/>
        </w:trPr>
        <w:tc>
          <w:tcPr>
            <w:tcW w:w="2538" w:type="dxa"/>
          </w:tcPr>
          <w:p w14:paraId="47A50FCB"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lastRenderedPageBreak/>
              <w:t>Unsatisfactory</w:t>
            </w:r>
          </w:p>
        </w:tc>
        <w:tc>
          <w:tcPr>
            <w:tcW w:w="7038" w:type="dxa"/>
          </w:tcPr>
          <w:p w14:paraId="225BB3CB"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provides minimal evidence of long-term sustainability. No viable operational, financial, or staffing plan to maintain services after RHTP funding ends.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1B6EBFA6" w14:textId="77777777" w:rsidR="00532315" w:rsidRPr="00D93E7A" w:rsidRDefault="00532315" w:rsidP="00532315">
      <w:pPr>
        <w:rPr>
          <w:rFonts w:ascii="Cambria" w:eastAsia="Cambria" w:hAnsi="Cambria" w:cs="Cambria"/>
          <w:b/>
          <w:bCs/>
          <w:sz w:val="22"/>
          <w:szCs w:val="22"/>
        </w:rPr>
      </w:pPr>
    </w:p>
    <w:p w14:paraId="02BAF98F" w14:textId="77777777" w:rsidR="00532315" w:rsidRPr="00D93E7A" w:rsidRDefault="00532315" w:rsidP="00532315">
      <w:pPr>
        <w:rPr>
          <w:rFonts w:ascii="Cambria" w:eastAsia="Cambria" w:hAnsi="Cambria" w:cs="Cambria"/>
          <w:b/>
          <w:bCs/>
          <w:sz w:val="22"/>
          <w:szCs w:val="22"/>
        </w:rPr>
      </w:pPr>
      <w:r w:rsidRPr="139C7423">
        <w:rPr>
          <w:rFonts w:ascii="Cambria" w:eastAsia="Cambria" w:hAnsi="Cambria" w:cs="Cambria"/>
          <w:sz w:val="22"/>
          <w:szCs w:val="22"/>
        </w:rPr>
        <w:t>The adjectival rating for the specific elements of the Proposed Methodology, Approach, and Work Plan for the Contractor’s Proposed  Horizon 2 Project(Exhibit A) will have the point values as shown in Table 8:</w:t>
      </w:r>
    </w:p>
    <w:p w14:paraId="5A04838B" w14:textId="77777777" w:rsidR="00532315" w:rsidRPr="00D93E7A" w:rsidRDefault="00532315" w:rsidP="00532315">
      <w:pPr>
        <w:rPr>
          <w:rFonts w:ascii="Cambria" w:eastAsia="Cambria" w:hAnsi="Cambria" w:cs="Cambria"/>
          <w:b/>
          <w:bCs/>
          <w:sz w:val="22"/>
          <w:szCs w:val="22"/>
        </w:rPr>
      </w:pPr>
    </w:p>
    <w:tbl>
      <w:tblPr>
        <w:tblW w:w="10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596"/>
        <w:gridCol w:w="1596"/>
        <w:gridCol w:w="1596"/>
        <w:gridCol w:w="1596"/>
        <w:gridCol w:w="1951"/>
      </w:tblGrid>
      <w:tr w:rsidR="00532315" w:rsidRPr="00D93E7A" w14:paraId="357FFC03" w14:textId="77777777" w:rsidTr="00DE0D04">
        <w:trPr>
          <w:trHeight w:val="300"/>
          <w:jc w:val="center"/>
        </w:trPr>
        <w:tc>
          <w:tcPr>
            <w:tcW w:w="10571" w:type="dxa"/>
            <w:gridSpan w:val="6"/>
            <w:shd w:val="clear" w:color="auto" w:fill="F2F2F2" w:themeFill="background1" w:themeFillShade="F2"/>
          </w:tcPr>
          <w:p w14:paraId="7A3745DC"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8</w:t>
            </w:r>
          </w:p>
        </w:tc>
      </w:tr>
      <w:tr w:rsidR="00532315" w:rsidRPr="00D93E7A" w14:paraId="23D6E7B1" w14:textId="77777777" w:rsidTr="00DE0D04">
        <w:trPr>
          <w:trHeight w:val="300"/>
          <w:jc w:val="center"/>
        </w:trPr>
        <w:tc>
          <w:tcPr>
            <w:tcW w:w="2236" w:type="dxa"/>
            <w:shd w:val="clear" w:color="auto" w:fill="F2F2F2" w:themeFill="background1" w:themeFillShade="F2"/>
          </w:tcPr>
          <w:p w14:paraId="09F3D8EF" w14:textId="77777777" w:rsidR="00532315" w:rsidRPr="00D93E7A" w:rsidRDefault="00532315" w:rsidP="00DE0D04">
            <w:pPr>
              <w:jc w:val="center"/>
              <w:rPr>
                <w:rFonts w:ascii="Cambria" w:eastAsia="Cambria" w:hAnsi="Cambria" w:cs="Cambria"/>
                <w:b/>
                <w:bCs/>
                <w:sz w:val="22"/>
                <w:szCs w:val="22"/>
              </w:rPr>
            </w:pPr>
          </w:p>
        </w:tc>
        <w:tc>
          <w:tcPr>
            <w:tcW w:w="1596" w:type="dxa"/>
            <w:shd w:val="clear" w:color="auto" w:fill="F2F2F2" w:themeFill="background1" w:themeFillShade="F2"/>
          </w:tcPr>
          <w:p w14:paraId="6AD5F421"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96" w:type="dxa"/>
            <w:shd w:val="clear" w:color="auto" w:fill="F2F2F2" w:themeFill="background1" w:themeFillShade="F2"/>
          </w:tcPr>
          <w:p w14:paraId="2D0395BE"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96" w:type="dxa"/>
            <w:shd w:val="clear" w:color="auto" w:fill="F2F2F2" w:themeFill="background1" w:themeFillShade="F2"/>
          </w:tcPr>
          <w:p w14:paraId="7D946852"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96" w:type="dxa"/>
            <w:shd w:val="clear" w:color="auto" w:fill="F2F2F2" w:themeFill="background1" w:themeFillShade="F2"/>
          </w:tcPr>
          <w:p w14:paraId="41730AE0"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1951" w:type="dxa"/>
            <w:shd w:val="clear" w:color="auto" w:fill="F2F2F2" w:themeFill="background1" w:themeFillShade="F2"/>
          </w:tcPr>
          <w:p w14:paraId="7574FB3A"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734BDD0B" w14:textId="77777777" w:rsidTr="00DE0D04">
        <w:trPr>
          <w:trHeight w:val="300"/>
          <w:jc w:val="center"/>
        </w:trPr>
        <w:tc>
          <w:tcPr>
            <w:tcW w:w="2236" w:type="dxa"/>
          </w:tcPr>
          <w:p w14:paraId="06834274"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Long-Term Sustainability</w:t>
            </w:r>
          </w:p>
        </w:tc>
        <w:tc>
          <w:tcPr>
            <w:tcW w:w="1596" w:type="dxa"/>
          </w:tcPr>
          <w:p w14:paraId="749904C0"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25</w:t>
            </w:r>
          </w:p>
        </w:tc>
        <w:tc>
          <w:tcPr>
            <w:tcW w:w="1596" w:type="dxa"/>
          </w:tcPr>
          <w:p w14:paraId="2D5824D3"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20</w:t>
            </w:r>
          </w:p>
        </w:tc>
        <w:tc>
          <w:tcPr>
            <w:tcW w:w="1596" w:type="dxa"/>
          </w:tcPr>
          <w:p w14:paraId="29897BDC"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15</w:t>
            </w:r>
          </w:p>
        </w:tc>
        <w:tc>
          <w:tcPr>
            <w:tcW w:w="1596" w:type="dxa"/>
          </w:tcPr>
          <w:p w14:paraId="1A616C29"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10</w:t>
            </w:r>
          </w:p>
        </w:tc>
        <w:tc>
          <w:tcPr>
            <w:tcW w:w="1951" w:type="dxa"/>
          </w:tcPr>
          <w:p w14:paraId="267F0E14"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5</w:t>
            </w:r>
          </w:p>
        </w:tc>
      </w:tr>
    </w:tbl>
    <w:p w14:paraId="406BEFA6" w14:textId="77777777" w:rsidR="00532315" w:rsidRDefault="00532315" w:rsidP="00532315">
      <w:pPr>
        <w:rPr>
          <w:rFonts w:ascii="Cambria" w:eastAsia="Cambria" w:hAnsi="Cambria" w:cs="Cambria"/>
          <w:b/>
          <w:bCs/>
          <w:sz w:val="22"/>
          <w:szCs w:val="22"/>
        </w:rPr>
      </w:pPr>
    </w:p>
    <w:p w14:paraId="07D58880" w14:textId="77777777" w:rsidR="00532315" w:rsidRPr="00492BA4" w:rsidRDefault="00532315" w:rsidP="00532315">
      <w:pPr>
        <w:pBdr>
          <w:top w:val="single" w:sz="4" w:space="1" w:color="auto"/>
          <w:left w:val="single" w:sz="4" w:space="1" w:color="auto"/>
          <w:bottom w:val="single" w:sz="4" w:space="1" w:color="auto"/>
          <w:right w:val="single" w:sz="4" w:space="4" w:color="auto"/>
        </w:pBdr>
        <w:spacing w:after="120"/>
        <w:ind w:left="90"/>
        <w:contextualSpacing/>
        <w:jc w:val="both"/>
        <w:rPr>
          <w:rFonts w:ascii="Cambria" w:hAnsi="Cambria"/>
          <w:b/>
          <w:bCs/>
          <w:sz w:val="22"/>
          <w:szCs w:val="22"/>
        </w:rPr>
      </w:pPr>
      <w:r>
        <w:rPr>
          <w:rFonts w:ascii="Cambria" w:hAnsi="Cambria"/>
          <w:b/>
          <w:bCs/>
          <w:sz w:val="22"/>
          <w:szCs w:val="22"/>
        </w:rPr>
        <w:t>ATTACHMENT A, Table 9, is</w:t>
      </w:r>
      <w:r w:rsidRPr="00492BA4">
        <w:rPr>
          <w:rFonts w:ascii="Cambria" w:hAnsi="Cambria"/>
          <w:b/>
          <w:bCs/>
          <w:sz w:val="22"/>
          <w:szCs w:val="22"/>
        </w:rPr>
        <w:t xml:space="preserve"> </w:t>
      </w:r>
      <w:r>
        <w:rPr>
          <w:rFonts w:ascii="Cambria" w:hAnsi="Cambria"/>
          <w:b/>
          <w:bCs/>
          <w:sz w:val="22"/>
          <w:szCs w:val="22"/>
        </w:rPr>
        <w:t>Revised</w:t>
      </w:r>
      <w:r w:rsidRPr="00492BA4">
        <w:rPr>
          <w:rFonts w:ascii="Cambria" w:hAnsi="Cambria"/>
          <w:b/>
          <w:bCs/>
          <w:sz w:val="22"/>
          <w:szCs w:val="22"/>
        </w:rPr>
        <w:t xml:space="preserve"> Via Amendment 0</w:t>
      </w:r>
      <w:r>
        <w:rPr>
          <w:rFonts w:ascii="Cambria" w:hAnsi="Cambria"/>
          <w:b/>
          <w:bCs/>
          <w:sz w:val="22"/>
          <w:szCs w:val="22"/>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78420AB3" w14:textId="77777777" w:rsidTr="00DE0D04">
        <w:trPr>
          <w:jc w:val="center"/>
        </w:trPr>
        <w:tc>
          <w:tcPr>
            <w:tcW w:w="9576" w:type="dxa"/>
            <w:gridSpan w:val="2"/>
            <w:shd w:val="clear" w:color="auto" w:fill="F2F2F2" w:themeFill="background1" w:themeFillShade="F2"/>
          </w:tcPr>
          <w:p w14:paraId="25E25E22"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9 - Investment Readiness</w:t>
            </w:r>
          </w:p>
        </w:tc>
      </w:tr>
      <w:tr w:rsidR="00532315" w:rsidRPr="00D93E7A" w14:paraId="3D1E57CD" w14:textId="77777777" w:rsidTr="00DE0D04">
        <w:trPr>
          <w:jc w:val="center"/>
        </w:trPr>
        <w:tc>
          <w:tcPr>
            <w:tcW w:w="2538" w:type="dxa"/>
            <w:shd w:val="clear" w:color="auto" w:fill="F2F2F2" w:themeFill="background1" w:themeFillShade="F2"/>
          </w:tcPr>
          <w:p w14:paraId="18A178C1"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05A2442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3E0EC7F8" w14:textId="77777777" w:rsidTr="00DE0D04">
        <w:trPr>
          <w:jc w:val="center"/>
        </w:trPr>
        <w:tc>
          <w:tcPr>
            <w:tcW w:w="2538" w:type="dxa"/>
          </w:tcPr>
          <w:p w14:paraId="501B2B10"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3D4FEB9D" w14:textId="77777777" w:rsidR="00532315" w:rsidRPr="00D93E7A" w:rsidRDefault="00532315" w:rsidP="00DE0D04">
            <w:pPr>
              <w:rPr>
                <w:rFonts w:ascii="Cambria" w:eastAsia="Cambria" w:hAnsi="Cambria" w:cs="Cambria"/>
                <w:b/>
                <w:bCs/>
                <w:sz w:val="22"/>
                <w:szCs w:val="22"/>
              </w:rPr>
            </w:pPr>
            <w:r w:rsidRPr="4E23FF63">
              <w:rPr>
                <w:rFonts w:ascii="Cambria" w:hAnsi="Cambria"/>
                <w:sz w:val="22"/>
                <w:szCs w:val="22"/>
              </w:rPr>
              <w:t xml:space="preserve">Bid proposed project is implementation-ready with defined scope, identified vendors/partners, workforce capacity, and realistic timeline (e.g., permits underway, vendor identified, staffing plan completed, project can begin within </w:t>
            </w:r>
            <w:r w:rsidRPr="4E23FF63">
              <w:rPr>
                <w:rFonts w:ascii="Cambria" w:hAnsi="Cambria"/>
                <w:b/>
                <w:bCs/>
                <w:i/>
                <w:iCs/>
                <w:sz w:val="22"/>
                <w:szCs w:val="22"/>
              </w:rPr>
              <w:t>1 month</w:t>
            </w:r>
            <w:r w:rsidRPr="4E23FF63">
              <w:rPr>
                <w:rFonts w:ascii="Cambria" w:hAnsi="Cambria"/>
                <w:sz w:val="22"/>
                <w:szCs w:val="22"/>
              </w:rPr>
              <w:t xml:space="preserve">). </w:t>
            </w:r>
            <w:r w:rsidRPr="4E23FF63">
              <w:rPr>
                <w:rFonts w:ascii="Cambria" w:eastAsia="Cambria" w:hAnsi="Cambria" w:cs="Cambria"/>
                <w:sz w:val="22"/>
                <w:szCs w:val="22"/>
              </w:rPr>
              <w:t xml:space="preserve">Bid exceeds the requirements in a way that promises significant benefits to the government; bid presents innovative, and/or best-in-class solutions; high confidence in the proposed approach. </w:t>
            </w:r>
          </w:p>
        </w:tc>
      </w:tr>
      <w:tr w:rsidR="00532315" w:rsidRPr="00D93E7A" w14:paraId="1C2FD0E0" w14:textId="77777777" w:rsidTr="00DE0D04">
        <w:trPr>
          <w:jc w:val="center"/>
        </w:trPr>
        <w:tc>
          <w:tcPr>
            <w:tcW w:w="2538" w:type="dxa"/>
          </w:tcPr>
          <w:p w14:paraId="581A3814"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00E63FF2"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demonstrates a strong implementation readiness with only minor gaps remaining (e.g., project scope and timeline finalized, workforce model defined, but one pending contract or approval). </w:t>
            </w:r>
            <w:r w:rsidRPr="03E67422">
              <w:rPr>
                <w:rFonts w:ascii="Cambria" w:eastAsia="Cambria" w:hAnsi="Cambria" w:cs="Cambria"/>
                <w:sz w:val="22"/>
                <w:szCs w:val="22"/>
              </w:rPr>
              <w:t xml:space="preserve">Bid meets all requirements; bid offers some benefits beyond the stated requirements; no material weaknesses; high confidence in the proposed approach. </w:t>
            </w:r>
          </w:p>
        </w:tc>
      </w:tr>
      <w:tr w:rsidR="00532315" w:rsidRPr="00D93E7A" w14:paraId="550411FD" w14:textId="77777777" w:rsidTr="00DE0D04">
        <w:trPr>
          <w:jc w:val="center"/>
        </w:trPr>
        <w:tc>
          <w:tcPr>
            <w:tcW w:w="2538" w:type="dxa"/>
          </w:tcPr>
          <w:p w14:paraId="716CF06C"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7038" w:type="dxa"/>
          </w:tcPr>
          <w:p w14:paraId="7B505CC6"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demonstrates reasonable readiness with some elements still under development (e.g., concept defined but staffing, procurement, or implementation planning still being finalized).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0DF6FD88" w14:textId="77777777" w:rsidTr="00DE0D04">
        <w:trPr>
          <w:jc w:val="center"/>
        </w:trPr>
        <w:tc>
          <w:tcPr>
            <w:tcW w:w="2538" w:type="dxa"/>
          </w:tcPr>
          <w:p w14:paraId="1832ECB5"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74AF8E67"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demonstrates notable readiness gaps that may delay implementation (e.g., key partners, approvals, workforce plans, or operational plans have not been secured).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388623B3" w14:textId="77777777" w:rsidTr="00DE0D04">
        <w:trPr>
          <w:jc w:val="center"/>
        </w:trPr>
        <w:tc>
          <w:tcPr>
            <w:tcW w:w="2538" w:type="dxa"/>
          </w:tcPr>
          <w:p w14:paraId="57690479"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Unsatisfactory</w:t>
            </w:r>
          </w:p>
        </w:tc>
        <w:tc>
          <w:tcPr>
            <w:tcW w:w="7038" w:type="dxa"/>
          </w:tcPr>
          <w:p w14:paraId="72DD8D64"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Bid does not</w:t>
            </w:r>
            <w:r>
              <w:rPr>
                <w:rFonts w:ascii="Cambria" w:hAnsi="Cambria"/>
                <w:sz w:val="22"/>
                <w:szCs w:val="22"/>
              </w:rPr>
              <w:t xml:space="preserve"> </w:t>
            </w:r>
            <w:r w:rsidRPr="03E67422">
              <w:rPr>
                <w:rFonts w:ascii="Cambria" w:hAnsi="Cambria"/>
                <w:sz w:val="22"/>
                <w:szCs w:val="22"/>
              </w:rPr>
              <w:t xml:space="preserve">reflect sufficient planning, operational readiness, or workforce viability (e.g., undefined timeline, staffing, budget, or implementation approach).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0D1452F0" w14:textId="77777777" w:rsidR="00532315" w:rsidRPr="00D93E7A" w:rsidRDefault="00532315" w:rsidP="00532315">
      <w:pPr>
        <w:rPr>
          <w:rFonts w:ascii="Cambria" w:eastAsia="Cambria" w:hAnsi="Cambria" w:cs="Cambria"/>
          <w:b/>
          <w:bCs/>
          <w:sz w:val="22"/>
          <w:szCs w:val="22"/>
        </w:rPr>
      </w:pPr>
    </w:p>
    <w:p w14:paraId="5FBE6A8C" w14:textId="77777777" w:rsidR="00532315" w:rsidRPr="00D93E7A" w:rsidRDefault="00532315" w:rsidP="00532315">
      <w:pPr>
        <w:rPr>
          <w:rFonts w:ascii="Cambria" w:eastAsia="Cambria" w:hAnsi="Cambria" w:cs="Cambria"/>
          <w:b/>
          <w:bCs/>
          <w:sz w:val="22"/>
          <w:szCs w:val="22"/>
        </w:rPr>
      </w:pPr>
      <w:r w:rsidRPr="139C7423">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10:</w:t>
      </w:r>
    </w:p>
    <w:p w14:paraId="270A60E4" w14:textId="77777777" w:rsidR="00532315" w:rsidRPr="00D93E7A" w:rsidRDefault="00532315" w:rsidP="00532315">
      <w:pPr>
        <w:rPr>
          <w:rFonts w:ascii="Cambria" w:eastAsia="Cambria" w:hAnsi="Cambria" w:cs="Cambria"/>
          <w:b/>
          <w:bCs/>
          <w:sz w:val="22"/>
          <w:szCs w:val="22"/>
        </w:rPr>
      </w:pPr>
    </w:p>
    <w:tbl>
      <w:tblPr>
        <w:tblW w:w="10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1567"/>
        <w:gridCol w:w="1531"/>
        <w:gridCol w:w="1584"/>
        <w:gridCol w:w="1534"/>
        <w:gridCol w:w="1921"/>
      </w:tblGrid>
      <w:tr w:rsidR="00532315" w:rsidRPr="00D93E7A" w14:paraId="62EA078C" w14:textId="77777777" w:rsidTr="00DE0D04">
        <w:trPr>
          <w:trHeight w:val="300"/>
          <w:jc w:val="center"/>
        </w:trPr>
        <w:tc>
          <w:tcPr>
            <w:tcW w:w="10606" w:type="dxa"/>
            <w:gridSpan w:val="6"/>
            <w:shd w:val="clear" w:color="auto" w:fill="F2F2F2" w:themeFill="background1" w:themeFillShade="F2"/>
          </w:tcPr>
          <w:p w14:paraId="5433D11C"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10</w:t>
            </w:r>
          </w:p>
        </w:tc>
      </w:tr>
      <w:tr w:rsidR="00532315" w:rsidRPr="00D93E7A" w14:paraId="77A3DC7E" w14:textId="77777777" w:rsidTr="00DE0D04">
        <w:trPr>
          <w:trHeight w:val="300"/>
          <w:jc w:val="center"/>
        </w:trPr>
        <w:tc>
          <w:tcPr>
            <w:tcW w:w="2469" w:type="dxa"/>
            <w:shd w:val="clear" w:color="auto" w:fill="F2F2F2" w:themeFill="background1" w:themeFillShade="F2"/>
          </w:tcPr>
          <w:p w14:paraId="473060AC" w14:textId="77777777" w:rsidR="00532315" w:rsidRPr="00D93E7A" w:rsidRDefault="00532315" w:rsidP="00DE0D04">
            <w:pPr>
              <w:jc w:val="center"/>
              <w:rPr>
                <w:rFonts w:ascii="Cambria" w:eastAsia="Cambria" w:hAnsi="Cambria" w:cs="Cambria"/>
                <w:b/>
                <w:bCs/>
                <w:sz w:val="22"/>
                <w:szCs w:val="22"/>
              </w:rPr>
            </w:pPr>
          </w:p>
        </w:tc>
        <w:tc>
          <w:tcPr>
            <w:tcW w:w="1567" w:type="dxa"/>
            <w:shd w:val="clear" w:color="auto" w:fill="F2F2F2" w:themeFill="background1" w:themeFillShade="F2"/>
          </w:tcPr>
          <w:p w14:paraId="25F98605"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31" w:type="dxa"/>
            <w:shd w:val="clear" w:color="auto" w:fill="F2F2F2" w:themeFill="background1" w:themeFillShade="F2"/>
          </w:tcPr>
          <w:p w14:paraId="709737FE"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84" w:type="dxa"/>
            <w:shd w:val="clear" w:color="auto" w:fill="F2F2F2" w:themeFill="background1" w:themeFillShade="F2"/>
          </w:tcPr>
          <w:p w14:paraId="744C04BB"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34" w:type="dxa"/>
            <w:shd w:val="clear" w:color="auto" w:fill="F2F2F2" w:themeFill="background1" w:themeFillShade="F2"/>
          </w:tcPr>
          <w:p w14:paraId="235E64B5"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1921" w:type="dxa"/>
            <w:shd w:val="clear" w:color="auto" w:fill="F2F2F2" w:themeFill="background1" w:themeFillShade="F2"/>
          </w:tcPr>
          <w:p w14:paraId="774A4772"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01BA7882" w14:textId="77777777" w:rsidTr="00DE0D04">
        <w:trPr>
          <w:trHeight w:val="300"/>
          <w:jc w:val="center"/>
        </w:trPr>
        <w:tc>
          <w:tcPr>
            <w:tcW w:w="2469" w:type="dxa"/>
          </w:tcPr>
          <w:p w14:paraId="644EC62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lastRenderedPageBreak/>
              <w:t>Investment Readiness</w:t>
            </w:r>
          </w:p>
        </w:tc>
        <w:tc>
          <w:tcPr>
            <w:tcW w:w="1567" w:type="dxa"/>
          </w:tcPr>
          <w:p w14:paraId="3D15CF04"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15</w:t>
            </w:r>
          </w:p>
        </w:tc>
        <w:tc>
          <w:tcPr>
            <w:tcW w:w="1531" w:type="dxa"/>
          </w:tcPr>
          <w:p w14:paraId="08B3B369"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12</w:t>
            </w:r>
          </w:p>
        </w:tc>
        <w:tc>
          <w:tcPr>
            <w:tcW w:w="1584" w:type="dxa"/>
          </w:tcPr>
          <w:p w14:paraId="70F66649"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9</w:t>
            </w:r>
          </w:p>
        </w:tc>
        <w:tc>
          <w:tcPr>
            <w:tcW w:w="1534" w:type="dxa"/>
          </w:tcPr>
          <w:p w14:paraId="37BEDFA1"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6</w:t>
            </w:r>
          </w:p>
        </w:tc>
        <w:tc>
          <w:tcPr>
            <w:tcW w:w="1921" w:type="dxa"/>
          </w:tcPr>
          <w:p w14:paraId="3095E68D"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3</w:t>
            </w:r>
          </w:p>
        </w:tc>
      </w:tr>
    </w:tbl>
    <w:p w14:paraId="69ADB910" w14:textId="77777777" w:rsidR="00532315" w:rsidRPr="00D93E7A" w:rsidRDefault="00532315" w:rsidP="00532315">
      <w:pPr>
        <w:rPr>
          <w:rFonts w:ascii="Cambria" w:eastAsia="Cambria" w:hAnsi="Cambria" w:cs="Cambri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7935431A" w14:textId="77777777" w:rsidTr="00DE0D04">
        <w:trPr>
          <w:jc w:val="center"/>
        </w:trPr>
        <w:tc>
          <w:tcPr>
            <w:tcW w:w="9576" w:type="dxa"/>
            <w:gridSpan w:val="2"/>
            <w:shd w:val="clear" w:color="auto" w:fill="F2F2F2" w:themeFill="background1" w:themeFillShade="F2"/>
          </w:tcPr>
          <w:p w14:paraId="48A1909A"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11 - Project Design and Outreach to Communities</w:t>
            </w:r>
          </w:p>
        </w:tc>
      </w:tr>
      <w:tr w:rsidR="00532315" w:rsidRPr="00D93E7A" w14:paraId="0F5496CC" w14:textId="77777777" w:rsidTr="00DE0D04">
        <w:trPr>
          <w:jc w:val="center"/>
        </w:trPr>
        <w:tc>
          <w:tcPr>
            <w:tcW w:w="2538" w:type="dxa"/>
            <w:shd w:val="clear" w:color="auto" w:fill="F2F2F2" w:themeFill="background1" w:themeFillShade="F2"/>
          </w:tcPr>
          <w:p w14:paraId="0B5C3083"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6ABDD300"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33088336" w14:textId="77777777" w:rsidTr="00DE0D04">
        <w:trPr>
          <w:jc w:val="center"/>
        </w:trPr>
        <w:tc>
          <w:tcPr>
            <w:tcW w:w="2538" w:type="dxa"/>
          </w:tcPr>
          <w:p w14:paraId="3B29C3E3"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4C4CA2A5"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fully developed project plan with defined scope, milestones, and implementation approach (e.g., detailed workplan, project schedule, capital plan, and performance measures are documented). </w:t>
            </w:r>
            <w:r w:rsidRPr="03E67422">
              <w:rPr>
                <w:rFonts w:ascii="Cambria" w:eastAsia="Cambria" w:hAnsi="Cambria" w:cs="Cambria"/>
                <w:sz w:val="22"/>
                <w:szCs w:val="22"/>
              </w:rPr>
              <w:t xml:space="preserve">Bid exceeds the requirements in a way that promises significant benefits to the government; bid presents innovative, and/or best-in-class solutions; high confidence in the proposed approach. </w:t>
            </w:r>
          </w:p>
        </w:tc>
      </w:tr>
      <w:tr w:rsidR="00532315" w:rsidRPr="00D93E7A" w14:paraId="76353A7F" w14:textId="77777777" w:rsidTr="00DE0D04">
        <w:trPr>
          <w:jc w:val="center"/>
        </w:trPr>
        <w:tc>
          <w:tcPr>
            <w:tcW w:w="2538" w:type="dxa"/>
          </w:tcPr>
          <w:p w14:paraId="689E7E57"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2361B3A3"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well-developed project plan with minor outstanding details (e.g., project roadmap is largely complete with limited remaining design decisions). </w:t>
            </w:r>
            <w:r w:rsidRPr="03E67422">
              <w:rPr>
                <w:rFonts w:ascii="Cambria" w:eastAsia="Cambria" w:hAnsi="Cambria" w:cs="Cambria"/>
                <w:sz w:val="22"/>
                <w:szCs w:val="22"/>
              </w:rPr>
              <w:t xml:space="preserve">Bid meets all requirements; bid offers some benefits beyond the stated requirements; no material weaknesses; high confidence in the proposed approach. </w:t>
            </w:r>
          </w:p>
        </w:tc>
      </w:tr>
      <w:tr w:rsidR="00532315" w:rsidRPr="00D93E7A" w14:paraId="6AF1CCE5" w14:textId="77777777" w:rsidTr="00DE0D04">
        <w:trPr>
          <w:jc w:val="center"/>
        </w:trPr>
        <w:tc>
          <w:tcPr>
            <w:tcW w:w="2538" w:type="dxa"/>
          </w:tcPr>
          <w:p w14:paraId="73120282"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7038" w:type="dxa"/>
          </w:tcPr>
          <w:p w14:paraId="14F7367B"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Reasonable plan with adequate detail (e.g., identified major activities and milestones, but implementation details remain incomplete).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497E46DF" w14:textId="77777777" w:rsidTr="00DE0D04">
        <w:trPr>
          <w:jc w:val="center"/>
        </w:trPr>
        <w:tc>
          <w:tcPr>
            <w:tcW w:w="2538" w:type="dxa"/>
          </w:tcPr>
          <w:p w14:paraId="594E6094"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2EDC037B"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planning approach lacks specificity or sequencing clarity (e.g., clear project goals, but milestones or timelines are not well defined).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46A4B682" w14:textId="77777777" w:rsidTr="00DE0D04">
        <w:trPr>
          <w:jc w:val="center"/>
        </w:trPr>
        <w:tc>
          <w:tcPr>
            <w:tcW w:w="2538" w:type="dxa"/>
          </w:tcPr>
          <w:p w14:paraId="0C71B3E7"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Unsatisfactory</w:t>
            </w:r>
          </w:p>
        </w:tc>
        <w:tc>
          <w:tcPr>
            <w:tcW w:w="7038" w:type="dxa"/>
          </w:tcPr>
          <w:p w14:paraId="010F6510"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limited evidence of project planning or implementation structure (e.g., proposal lacks a clear roadmap or approach).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37FA6CB3" w14:textId="77777777" w:rsidR="00532315" w:rsidRPr="00D93E7A" w:rsidRDefault="00532315" w:rsidP="00532315">
      <w:pPr>
        <w:rPr>
          <w:rFonts w:ascii="Cambria" w:eastAsia="Cambria" w:hAnsi="Cambria" w:cs="Cambria"/>
          <w:b/>
          <w:bCs/>
          <w:sz w:val="22"/>
          <w:szCs w:val="22"/>
        </w:rPr>
      </w:pPr>
    </w:p>
    <w:p w14:paraId="1D28DB4F" w14:textId="77777777" w:rsidR="00532315" w:rsidRPr="00D93E7A" w:rsidRDefault="00532315" w:rsidP="00532315">
      <w:pPr>
        <w:rPr>
          <w:rFonts w:ascii="Cambria" w:eastAsia="Cambria" w:hAnsi="Cambria" w:cs="Cambria"/>
          <w:b/>
          <w:bCs/>
          <w:sz w:val="22"/>
          <w:szCs w:val="22"/>
        </w:rPr>
      </w:pPr>
      <w:r w:rsidRPr="139C7423">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12:</w:t>
      </w:r>
    </w:p>
    <w:p w14:paraId="437215BA" w14:textId="77777777" w:rsidR="00532315" w:rsidRPr="00D93E7A" w:rsidRDefault="00532315" w:rsidP="00532315">
      <w:pPr>
        <w:rPr>
          <w:rFonts w:ascii="Cambria" w:eastAsia="Cambria" w:hAnsi="Cambria" w:cs="Cambria"/>
          <w:b/>
          <w:bCs/>
          <w:sz w:val="22"/>
          <w:szCs w:val="22"/>
        </w:rPr>
      </w:pP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596"/>
        <w:gridCol w:w="1596"/>
        <w:gridCol w:w="1596"/>
        <w:gridCol w:w="1596"/>
        <w:gridCol w:w="1965"/>
      </w:tblGrid>
      <w:tr w:rsidR="00532315" w:rsidRPr="00D93E7A" w14:paraId="5FEC833C" w14:textId="77777777" w:rsidTr="00DE0D04">
        <w:trPr>
          <w:trHeight w:val="300"/>
          <w:jc w:val="center"/>
        </w:trPr>
        <w:tc>
          <w:tcPr>
            <w:tcW w:w="10531" w:type="dxa"/>
            <w:gridSpan w:val="6"/>
            <w:shd w:val="clear" w:color="auto" w:fill="F2F2F2" w:themeFill="background1" w:themeFillShade="F2"/>
          </w:tcPr>
          <w:p w14:paraId="0AB86AF9"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12</w:t>
            </w:r>
          </w:p>
        </w:tc>
      </w:tr>
      <w:tr w:rsidR="00532315" w:rsidRPr="00D93E7A" w14:paraId="65F799C7" w14:textId="77777777" w:rsidTr="00DE0D04">
        <w:trPr>
          <w:trHeight w:val="300"/>
          <w:jc w:val="center"/>
        </w:trPr>
        <w:tc>
          <w:tcPr>
            <w:tcW w:w="2182" w:type="dxa"/>
            <w:shd w:val="clear" w:color="auto" w:fill="F2F2F2" w:themeFill="background1" w:themeFillShade="F2"/>
          </w:tcPr>
          <w:p w14:paraId="0F737828" w14:textId="77777777" w:rsidR="00532315" w:rsidRPr="00D93E7A" w:rsidRDefault="00532315" w:rsidP="00DE0D04">
            <w:pPr>
              <w:jc w:val="center"/>
              <w:rPr>
                <w:rFonts w:ascii="Cambria" w:eastAsia="Cambria" w:hAnsi="Cambria" w:cs="Cambria"/>
                <w:b/>
                <w:bCs/>
                <w:sz w:val="22"/>
                <w:szCs w:val="22"/>
              </w:rPr>
            </w:pPr>
          </w:p>
        </w:tc>
        <w:tc>
          <w:tcPr>
            <w:tcW w:w="1596" w:type="dxa"/>
            <w:shd w:val="clear" w:color="auto" w:fill="F2F2F2" w:themeFill="background1" w:themeFillShade="F2"/>
          </w:tcPr>
          <w:p w14:paraId="5BD54476"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96" w:type="dxa"/>
            <w:shd w:val="clear" w:color="auto" w:fill="F2F2F2" w:themeFill="background1" w:themeFillShade="F2"/>
          </w:tcPr>
          <w:p w14:paraId="1FB049F9"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96" w:type="dxa"/>
            <w:shd w:val="clear" w:color="auto" w:fill="F2F2F2" w:themeFill="background1" w:themeFillShade="F2"/>
          </w:tcPr>
          <w:p w14:paraId="49128689"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96" w:type="dxa"/>
            <w:shd w:val="clear" w:color="auto" w:fill="F2F2F2" w:themeFill="background1" w:themeFillShade="F2"/>
          </w:tcPr>
          <w:p w14:paraId="66C00EA2"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1965" w:type="dxa"/>
            <w:shd w:val="clear" w:color="auto" w:fill="F2F2F2" w:themeFill="background1" w:themeFillShade="F2"/>
          </w:tcPr>
          <w:p w14:paraId="70FE4706"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2DB8118A" w14:textId="77777777" w:rsidTr="00DE0D04">
        <w:trPr>
          <w:trHeight w:val="300"/>
          <w:jc w:val="center"/>
        </w:trPr>
        <w:tc>
          <w:tcPr>
            <w:tcW w:w="2182" w:type="dxa"/>
          </w:tcPr>
          <w:p w14:paraId="66D35702"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Project Design and Outreach to Communities</w:t>
            </w:r>
          </w:p>
        </w:tc>
        <w:tc>
          <w:tcPr>
            <w:tcW w:w="1596" w:type="dxa"/>
          </w:tcPr>
          <w:p w14:paraId="54BDE142"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15</w:t>
            </w:r>
          </w:p>
        </w:tc>
        <w:tc>
          <w:tcPr>
            <w:tcW w:w="1596" w:type="dxa"/>
          </w:tcPr>
          <w:p w14:paraId="137792A5"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12</w:t>
            </w:r>
          </w:p>
        </w:tc>
        <w:tc>
          <w:tcPr>
            <w:tcW w:w="1596" w:type="dxa"/>
          </w:tcPr>
          <w:p w14:paraId="6D418C78"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9</w:t>
            </w:r>
          </w:p>
        </w:tc>
        <w:tc>
          <w:tcPr>
            <w:tcW w:w="1596" w:type="dxa"/>
          </w:tcPr>
          <w:p w14:paraId="06B6D135"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6</w:t>
            </w:r>
          </w:p>
        </w:tc>
        <w:tc>
          <w:tcPr>
            <w:tcW w:w="1965" w:type="dxa"/>
          </w:tcPr>
          <w:p w14:paraId="2E848A3D"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3</w:t>
            </w:r>
          </w:p>
        </w:tc>
      </w:tr>
    </w:tbl>
    <w:p w14:paraId="0985AAA3" w14:textId="77777777" w:rsidR="00532315" w:rsidRPr="00D93E7A" w:rsidRDefault="00532315" w:rsidP="00532315">
      <w:pPr>
        <w:rPr>
          <w:rFonts w:ascii="Cambria" w:eastAsia="Cambria" w:hAnsi="Cambria" w:cs="Cambri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773D6477" w14:textId="77777777" w:rsidTr="00DE0D04">
        <w:trPr>
          <w:jc w:val="center"/>
        </w:trPr>
        <w:tc>
          <w:tcPr>
            <w:tcW w:w="9576" w:type="dxa"/>
            <w:gridSpan w:val="2"/>
            <w:shd w:val="clear" w:color="auto" w:fill="F2F2F2" w:themeFill="background1" w:themeFillShade="F2"/>
          </w:tcPr>
          <w:p w14:paraId="67EFD7F9"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13 - Funding Commitments and Matching Capacity</w:t>
            </w:r>
          </w:p>
        </w:tc>
      </w:tr>
      <w:tr w:rsidR="00532315" w:rsidRPr="00D93E7A" w14:paraId="122F0A2E" w14:textId="77777777" w:rsidTr="00DE0D04">
        <w:trPr>
          <w:jc w:val="center"/>
        </w:trPr>
        <w:tc>
          <w:tcPr>
            <w:tcW w:w="2538" w:type="dxa"/>
            <w:shd w:val="clear" w:color="auto" w:fill="F2F2F2" w:themeFill="background1" w:themeFillShade="F2"/>
          </w:tcPr>
          <w:p w14:paraId="0944107C"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13392437"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38927BA9" w14:textId="77777777" w:rsidTr="00DE0D04">
        <w:trPr>
          <w:jc w:val="center"/>
        </w:trPr>
        <w:tc>
          <w:tcPr>
            <w:tcW w:w="2538" w:type="dxa"/>
          </w:tcPr>
          <w:p w14:paraId="31A64308"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526645D9"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accurately attests to prior RHTP funding status and provides strong documentation showing match funds are committed and available, or provides a well-supported waiver request with clear financial evidence. </w:t>
            </w:r>
            <w:r w:rsidRPr="03E67422">
              <w:rPr>
                <w:rFonts w:ascii="Cambria" w:eastAsia="Cambria" w:hAnsi="Cambria" w:cs="Cambria"/>
                <w:sz w:val="22"/>
                <w:szCs w:val="22"/>
              </w:rPr>
              <w:t xml:space="preserve">Bid exceeds the requirements in a way that promises significant benefits to the government; bid presents innovative, and/or best-in-class solutions; high confidence in the proposed approach. </w:t>
            </w:r>
          </w:p>
        </w:tc>
      </w:tr>
      <w:tr w:rsidR="00532315" w:rsidRPr="00D93E7A" w14:paraId="02BDEA68" w14:textId="77777777" w:rsidTr="00DE0D04">
        <w:trPr>
          <w:jc w:val="center"/>
        </w:trPr>
        <w:tc>
          <w:tcPr>
            <w:tcW w:w="2538" w:type="dxa"/>
          </w:tcPr>
          <w:p w14:paraId="669ED676"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7696656C"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accurately attests to prior RHTP funding status and provides adequate documentation showing match fund readiness, or provides a reasonable waiver rationale supported by financial information. </w:t>
            </w:r>
            <w:r w:rsidRPr="03E67422">
              <w:rPr>
                <w:rFonts w:ascii="Cambria" w:eastAsia="Cambria" w:hAnsi="Cambria" w:cs="Cambria"/>
                <w:sz w:val="22"/>
                <w:szCs w:val="22"/>
              </w:rPr>
              <w:t xml:space="preserve">Bid meets all requirements; bid offers some benefits beyond the stated requirements; no material weaknesses; high confidence in the proposed approach. </w:t>
            </w:r>
          </w:p>
        </w:tc>
      </w:tr>
      <w:tr w:rsidR="00532315" w:rsidRPr="00D93E7A" w14:paraId="2E2FDFC3" w14:textId="77777777" w:rsidTr="00DE0D04">
        <w:trPr>
          <w:jc w:val="center"/>
        </w:trPr>
        <w:tc>
          <w:tcPr>
            <w:tcW w:w="2538" w:type="dxa"/>
          </w:tcPr>
          <w:p w14:paraId="4AD64929"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lastRenderedPageBreak/>
              <w:t>Satisfactory</w:t>
            </w:r>
          </w:p>
        </w:tc>
        <w:tc>
          <w:tcPr>
            <w:tcW w:w="7038" w:type="dxa"/>
          </w:tcPr>
          <w:p w14:paraId="19C17846"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accurately attests to prior RHTP funding status and provides partial evidence of matching fund readiness or waiver need, though some documentation or detail may require follow-up. </w:t>
            </w:r>
            <w:r w:rsidRPr="03E67422">
              <w:rPr>
                <w:rFonts w:ascii="Cambria" w:eastAsia="Cambria" w:hAnsi="Cambria" w:cs="Cambria"/>
                <w:sz w:val="22"/>
                <w:szCs w:val="22"/>
              </w:rPr>
              <w:t>Bid meets all requirements; bid offers no significant benefits beyond the stated requirements; no significant weaknesses exist; reasonable confidence in the proposed approach.</w:t>
            </w:r>
          </w:p>
        </w:tc>
      </w:tr>
      <w:tr w:rsidR="00532315" w:rsidRPr="00D93E7A" w14:paraId="7734F61F" w14:textId="77777777" w:rsidTr="00DE0D04">
        <w:trPr>
          <w:jc w:val="center"/>
        </w:trPr>
        <w:tc>
          <w:tcPr>
            <w:tcW w:w="2538" w:type="dxa"/>
          </w:tcPr>
          <w:p w14:paraId="7DA7F681"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2FA8BBAF"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has attests to prior RHTP funding status but provides limited documentation of matching fund readiness or waiver need; financial rationale is incomplete or unclear. </w:t>
            </w:r>
            <w:r w:rsidRPr="03E67422">
              <w:rPr>
                <w:rFonts w:ascii="Cambria" w:eastAsia="Cambria" w:hAnsi="Cambria" w:cs="Cambria"/>
                <w:sz w:val="22"/>
                <w:szCs w:val="22"/>
              </w:rPr>
              <w:t xml:space="preserve">Bid has one or more significant weaknesses and bid provides limited details; significant weaknesses are correctable without major revisions to the bid; moderate confidence in the proposed approach. </w:t>
            </w:r>
          </w:p>
        </w:tc>
      </w:tr>
      <w:tr w:rsidR="00532315" w:rsidRPr="00D93E7A" w14:paraId="6C997628" w14:textId="77777777" w:rsidTr="00DE0D04">
        <w:trPr>
          <w:jc w:val="center"/>
        </w:trPr>
        <w:tc>
          <w:tcPr>
            <w:tcW w:w="2538" w:type="dxa"/>
          </w:tcPr>
          <w:p w14:paraId="45D30364"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Unsatisfactory</w:t>
            </w:r>
          </w:p>
        </w:tc>
        <w:tc>
          <w:tcPr>
            <w:tcW w:w="7038" w:type="dxa"/>
          </w:tcPr>
          <w:p w14:paraId="4B35DE2E"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does not clearly attest to prior RHTP funding status and/or does not provide sufficient documentation to demonstrate matching fund readiness or justify the need for a waiver. </w:t>
            </w:r>
            <w:r w:rsidRPr="03E67422">
              <w:rPr>
                <w:rFonts w:ascii="Cambria" w:eastAsia="Cambria" w:hAnsi="Cambria" w:cs="Cambria"/>
                <w:sz w:val="22"/>
                <w:szCs w:val="22"/>
              </w:rPr>
              <w:t xml:space="preserve">Bid has several significant weaknesses and bid lacks detail and/or clarity, for which correction would require major revisions or redirection of the bid and/or bid solution; little or no confidence in the proposed approach. </w:t>
            </w:r>
          </w:p>
        </w:tc>
      </w:tr>
    </w:tbl>
    <w:p w14:paraId="5656C880" w14:textId="77777777" w:rsidR="00532315" w:rsidRPr="00D93E7A" w:rsidRDefault="00532315" w:rsidP="00532315">
      <w:pPr>
        <w:rPr>
          <w:rFonts w:ascii="Cambria" w:eastAsia="Cambria" w:hAnsi="Cambria" w:cs="Cambria"/>
          <w:b/>
          <w:bCs/>
          <w:sz w:val="22"/>
          <w:szCs w:val="22"/>
        </w:rPr>
      </w:pPr>
    </w:p>
    <w:p w14:paraId="5A56CCF6" w14:textId="77777777" w:rsidR="00532315" w:rsidRPr="00D93E7A" w:rsidRDefault="00532315" w:rsidP="00532315">
      <w:pPr>
        <w:rPr>
          <w:rFonts w:ascii="Cambria" w:eastAsia="Cambria" w:hAnsi="Cambria" w:cs="Cambria"/>
          <w:b/>
          <w:bCs/>
          <w:sz w:val="22"/>
          <w:szCs w:val="22"/>
        </w:rPr>
      </w:pPr>
      <w:r w:rsidRPr="139C7423">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14:</w:t>
      </w:r>
    </w:p>
    <w:p w14:paraId="4F01D9E0" w14:textId="77777777" w:rsidR="00532315" w:rsidRPr="00D93E7A" w:rsidRDefault="00532315" w:rsidP="00532315">
      <w:pPr>
        <w:rPr>
          <w:rFonts w:ascii="Cambria" w:eastAsia="Cambria" w:hAnsi="Cambria" w:cs="Cambria"/>
          <w:b/>
          <w:bCs/>
          <w:sz w:val="22"/>
          <w:szCs w:val="22"/>
        </w:rPr>
      </w:pPr>
    </w:p>
    <w:p w14:paraId="15103E6B" w14:textId="77777777" w:rsidR="00532315" w:rsidRPr="00D93E7A" w:rsidRDefault="00532315" w:rsidP="00532315">
      <w:pPr>
        <w:rPr>
          <w:rFonts w:ascii="Cambria" w:eastAsia="Cambria" w:hAnsi="Cambria" w:cs="Cambria"/>
          <w:b/>
          <w:bCs/>
          <w:sz w:val="22"/>
          <w:szCs w:val="22"/>
        </w:rPr>
      </w:pP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596"/>
        <w:gridCol w:w="1596"/>
        <w:gridCol w:w="1596"/>
        <w:gridCol w:w="1596"/>
        <w:gridCol w:w="1965"/>
      </w:tblGrid>
      <w:tr w:rsidR="00532315" w:rsidRPr="00D93E7A" w14:paraId="046EA5AF" w14:textId="77777777" w:rsidTr="00DE0D04">
        <w:trPr>
          <w:trHeight w:val="300"/>
          <w:jc w:val="center"/>
        </w:trPr>
        <w:tc>
          <w:tcPr>
            <w:tcW w:w="10531" w:type="dxa"/>
            <w:gridSpan w:val="6"/>
            <w:shd w:val="clear" w:color="auto" w:fill="F2F2F2" w:themeFill="background1" w:themeFillShade="F2"/>
          </w:tcPr>
          <w:p w14:paraId="2B3752C2"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14</w:t>
            </w:r>
          </w:p>
        </w:tc>
      </w:tr>
      <w:tr w:rsidR="00532315" w:rsidRPr="00D93E7A" w14:paraId="6B302C32" w14:textId="77777777" w:rsidTr="00DE0D04">
        <w:trPr>
          <w:trHeight w:val="300"/>
          <w:jc w:val="center"/>
        </w:trPr>
        <w:tc>
          <w:tcPr>
            <w:tcW w:w="2182" w:type="dxa"/>
            <w:shd w:val="clear" w:color="auto" w:fill="F2F2F2" w:themeFill="background1" w:themeFillShade="F2"/>
          </w:tcPr>
          <w:p w14:paraId="23D6EFCF" w14:textId="77777777" w:rsidR="00532315" w:rsidRPr="00D93E7A" w:rsidRDefault="00532315" w:rsidP="00DE0D04">
            <w:pPr>
              <w:jc w:val="center"/>
              <w:rPr>
                <w:rFonts w:ascii="Cambria" w:eastAsia="Cambria" w:hAnsi="Cambria" w:cs="Cambria"/>
                <w:b/>
                <w:bCs/>
                <w:sz w:val="22"/>
                <w:szCs w:val="22"/>
              </w:rPr>
            </w:pPr>
          </w:p>
        </w:tc>
        <w:tc>
          <w:tcPr>
            <w:tcW w:w="1596" w:type="dxa"/>
            <w:shd w:val="clear" w:color="auto" w:fill="F2F2F2" w:themeFill="background1" w:themeFillShade="F2"/>
          </w:tcPr>
          <w:p w14:paraId="07BAABBF"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96" w:type="dxa"/>
            <w:shd w:val="clear" w:color="auto" w:fill="F2F2F2" w:themeFill="background1" w:themeFillShade="F2"/>
          </w:tcPr>
          <w:p w14:paraId="1F5B862C"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96" w:type="dxa"/>
            <w:shd w:val="clear" w:color="auto" w:fill="F2F2F2" w:themeFill="background1" w:themeFillShade="F2"/>
          </w:tcPr>
          <w:p w14:paraId="1536F9EA"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96" w:type="dxa"/>
            <w:shd w:val="clear" w:color="auto" w:fill="F2F2F2" w:themeFill="background1" w:themeFillShade="F2"/>
          </w:tcPr>
          <w:p w14:paraId="791E34C3"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1965" w:type="dxa"/>
            <w:shd w:val="clear" w:color="auto" w:fill="F2F2F2" w:themeFill="background1" w:themeFillShade="F2"/>
          </w:tcPr>
          <w:p w14:paraId="16DB03DE"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6C6150E5" w14:textId="77777777" w:rsidTr="00DE0D04">
        <w:trPr>
          <w:trHeight w:val="300"/>
          <w:jc w:val="center"/>
        </w:trPr>
        <w:tc>
          <w:tcPr>
            <w:tcW w:w="2182" w:type="dxa"/>
          </w:tcPr>
          <w:p w14:paraId="321C5E1F"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Funding Commitments and Matching Capacity</w:t>
            </w:r>
          </w:p>
        </w:tc>
        <w:tc>
          <w:tcPr>
            <w:tcW w:w="1596" w:type="dxa"/>
          </w:tcPr>
          <w:p w14:paraId="05538ABB"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5</w:t>
            </w:r>
          </w:p>
        </w:tc>
        <w:tc>
          <w:tcPr>
            <w:tcW w:w="1596" w:type="dxa"/>
          </w:tcPr>
          <w:p w14:paraId="70FDD5A3"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4</w:t>
            </w:r>
          </w:p>
        </w:tc>
        <w:tc>
          <w:tcPr>
            <w:tcW w:w="1596" w:type="dxa"/>
          </w:tcPr>
          <w:p w14:paraId="54F9C6C6"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3</w:t>
            </w:r>
          </w:p>
        </w:tc>
        <w:tc>
          <w:tcPr>
            <w:tcW w:w="1596" w:type="dxa"/>
          </w:tcPr>
          <w:p w14:paraId="0D4B7DD0"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2</w:t>
            </w:r>
          </w:p>
        </w:tc>
        <w:tc>
          <w:tcPr>
            <w:tcW w:w="1965" w:type="dxa"/>
          </w:tcPr>
          <w:p w14:paraId="24264CE9"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1</w:t>
            </w:r>
          </w:p>
        </w:tc>
      </w:tr>
    </w:tbl>
    <w:p w14:paraId="6C69619E" w14:textId="77777777" w:rsidR="00532315" w:rsidRPr="00D93E7A" w:rsidRDefault="00532315" w:rsidP="00532315">
      <w:pPr>
        <w:rPr>
          <w:rFonts w:ascii="Cambria" w:eastAsia="Cambria" w:hAnsi="Cambria" w:cs="Cambri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32315" w:rsidRPr="00D93E7A" w14:paraId="2FAD93AA" w14:textId="77777777" w:rsidTr="00DE0D04">
        <w:trPr>
          <w:jc w:val="center"/>
        </w:trPr>
        <w:tc>
          <w:tcPr>
            <w:tcW w:w="9576" w:type="dxa"/>
            <w:gridSpan w:val="2"/>
            <w:shd w:val="clear" w:color="auto" w:fill="F2F2F2" w:themeFill="background1" w:themeFillShade="F2"/>
          </w:tcPr>
          <w:p w14:paraId="21D2D121"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15 - Budget Reasonableness and Cost Effectiveness</w:t>
            </w:r>
          </w:p>
        </w:tc>
      </w:tr>
      <w:tr w:rsidR="00532315" w:rsidRPr="00D93E7A" w14:paraId="5FD8132B" w14:textId="77777777" w:rsidTr="00DE0D04">
        <w:trPr>
          <w:jc w:val="center"/>
        </w:trPr>
        <w:tc>
          <w:tcPr>
            <w:tcW w:w="2538" w:type="dxa"/>
            <w:shd w:val="clear" w:color="auto" w:fill="F2F2F2" w:themeFill="background1" w:themeFillShade="F2"/>
          </w:tcPr>
          <w:p w14:paraId="3106AED6"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Rating</w:t>
            </w:r>
          </w:p>
        </w:tc>
        <w:tc>
          <w:tcPr>
            <w:tcW w:w="7038" w:type="dxa"/>
            <w:shd w:val="clear" w:color="auto" w:fill="F2F2F2" w:themeFill="background1" w:themeFillShade="F2"/>
          </w:tcPr>
          <w:p w14:paraId="686E058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Definition</w:t>
            </w:r>
          </w:p>
        </w:tc>
      </w:tr>
      <w:tr w:rsidR="00532315" w:rsidRPr="00D93E7A" w14:paraId="77E6087C" w14:textId="77777777" w:rsidTr="00DE0D04">
        <w:trPr>
          <w:jc w:val="center"/>
        </w:trPr>
        <w:tc>
          <w:tcPr>
            <w:tcW w:w="2538" w:type="dxa"/>
          </w:tcPr>
          <w:p w14:paraId="7F6438C0"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7038" w:type="dxa"/>
          </w:tcPr>
          <w:p w14:paraId="42E21FAD"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budget which is comprehensive, fully justified, and directly aligned with the project scope, timeline, and expected outcomes. Cost assumptions are well supported and demonstrate strong value for money. </w:t>
            </w:r>
            <w:r w:rsidRPr="03E67422">
              <w:rPr>
                <w:rFonts w:ascii="Cambria" w:eastAsia="Cambria" w:hAnsi="Cambria" w:cs="Cambria"/>
                <w:sz w:val="22"/>
                <w:szCs w:val="22"/>
              </w:rPr>
              <w:t xml:space="preserve">Bid exceeds the requirements in a way that promises significant benefits; bid presents innovative, and/or best-in-class solutions; high confidence in the proposed approach. </w:t>
            </w:r>
          </w:p>
        </w:tc>
      </w:tr>
      <w:tr w:rsidR="00532315" w:rsidRPr="00D93E7A" w14:paraId="6C8DA888" w14:textId="77777777" w:rsidTr="00DE0D04">
        <w:trPr>
          <w:jc w:val="center"/>
        </w:trPr>
        <w:tc>
          <w:tcPr>
            <w:tcW w:w="2538" w:type="dxa"/>
          </w:tcPr>
          <w:p w14:paraId="4EE078AE"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Superior</w:t>
            </w:r>
          </w:p>
        </w:tc>
        <w:tc>
          <w:tcPr>
            <w:tcW w:w="7038" w:type="dxa"/>
          </w:tcPr>
          <w:p w14:paraId="148279F7"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budget which is complete and reasonable, with clear justification for most costs and a strong linkage to project activities and expected outcomes. Minor gaps do not affect confidence in feasibility. </w:t>
            </w:r>
            <w:r w:rsidRPr="03E67422">
              <w:rPr>
                <w:rFonts w:ascii="Cambria" w:eastAsia="Cambria" w:hAnsi="Cambria" w:cs="Cambria"/>
                <w:sz w:val="22"/>
                <w:szCs w:val="22"/>
              </w:rPr>
              <w:t xml:space="preserve">Bid meets all requirements; bid offers some benefits beyond the stated requirements; and no material weaknesses. </w:t>
            </w:r>
          </w:p>
        </w:tc>
      </w:tr>
      <w:tr w:rsidR="00532315" w:rsidRPr="00D93E7A" w14:paraId="6D918691" w14:textId="77777777" w:rsidTr="00DE0D04">
        <w:trPr>
          <w:jc w:val="center"/>
        </w:trPr>
        <w:tc>
          <w:tcPr>
            <w:tcW w:w="2538" w:type="dxa"/>
          </w:tcPr>
          <w:p w14:paraId="11876544"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7038" w:type="dxa"/>
          </w:tcPr>
          <w:p w14:paraId="12449EEC"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has budget which is generally appropriate but contains some gaps in cost justification, assumptions, or linkage to project activities and outcomes. Overall feasibility remains acceptable. </w:t>
            </w:r>
            <w:r w:rsidRPr="03E67422">
              <w:rPr>
                <w:rFonts w:ascii="Cambria" w:eastAsia="Cambria" w:hAnsi="Cambria" w:cs="Cambria"/>
                <w:sz w:val="22"/>
                <w:szCs w:val="22"/>
              </w:rPr>
              <w:t>Bid meets all requirements; bid offers no significant benefits beyond the stated requirements; and no significant weaknesses exist.</w:t>
            </w:r>
          </w:p>
        </w:tc>
      </w:tr>
      <w:tr w:rsidR="00532315" w:rsidRPr="00D93E7A" w14:paraId="0CC7D919" w14:textId="77777777" w:rsidTr="00DE0D04">
        <w:trPr>
          <w:jc w:val="center"/>
        </w:trPr>
        <w:tc>
          <w:tcPr>
            <w:tcW w:w="2538" w:type="dxa"/>
          </w:tcPr>
          <w:p w14:paraId="02E469C8"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Marginal</w:t>
            </w:r>
          </w:p>
        </w:tc>
        <w:tc>
          <w:tcPr>
            <w:tcW w:w="7038" w:type="dxa"/>
          </w:tcPr>
          <w:p w14:paraId="0FBACFF0" w14:textId="77777777" w:rsidR="00532315" w:rsidRPr="00D93E7A" w:rsidRDefault="00532315" w:rsidP="00DE0D04">
            <w:pPr>
              <w:rPr>
                <w:rFonts w:ascii="Cambria" w:eastAsia="Cambria" w:hAnsi="Cambria" w:cs="Cambria"/>
                <w:sz w:val="22"/>
                <w:szCs w:val="22"/>
              </w:rPr>
            </w:pPr>
            <w:r w:rsidRPr="03E67422">
              <w:rPr>
                <w:rFonts w:ascii="Cambria" w:hAnsi="Cambria"/>
                <w:sz w:val="22"/>
                <w:szCs w:val="22"/>
              </w:rPr>
              <w:t xml:space="preserve">Bid has budget which has significant gaps or inconsistencies in cost estimates, justification, or alignment with the project scope. Cost-effectiveness is weak or insufficiently demonstrated. </w:t>
            </w:r>
            <w:r w:rsidRPr="03E67422">
              <w:rPr>
                <w:rFonts w:ascii="Cambria" w:eastAsia="Cambria" w:hAnsi="Cambria" w:cs="Cambria"/>
                <w:sz w:val="22"/>
                <w:szCs w:val="22"/>
              </w:rPr>
              <w:t xml:space="preserve">Bid provides limited details; significant weaknesses are correctable without major revisions to the bid; moderate confidence in the proposed approach. </w:t>
            </w:r>
          </w:p>
        </w:tc>
      </w:tr>
      <w:tr w:rsidR="00532315" w:rsidRPr="00D93E7A" w14:paraId="5BA13FFC" w14:textId="77777777" w:rsidTr="00DE0D04">
        <w:trPr>
          <w:jc w:val="center"/>
        </w:trPr>
        <w:tc>
          <w:tcPr>
            <w:tcW w:w="2538" w:type="dxa"/>
          </w:tcPr>
          <w:p w14:paraId="69E05352"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Unsatisfactory</w:t>
            </w:r>
          </w:p>
        </w:tc>
        <w:tc>
          <w:tcPr>
            <w:tcW w:w="7038" w:type="dxa"/>
          </w:tcPr>
          <w:p w14:paraId="5DE95651" w14:textId="77777777" w:rsidR="00532315" w:rsidRPr="00D93E7A" w:rsidRDefault="00532315" w:rsidP="00DE0D04">
            <w:pPr>
              <w:rPr>
                <w:rFonts w:ascii="Cambria" w:eastAsia="Cambria" w:hAnsi="Cambria" w:cs="Cambria"/>
                <w:b/>
                <w:bCs/>
                <w:sz w:val="22"/>
                <w:szCs w:val="22"/>
              </w:rPr>
            </w:pPr>
            <w:r w:rsidRPr="03E67422">
              <w:rPr>
                <w:rFonts w:ascii="Cambria" w:hAnsi="Cambria"/>
                <w:sz w:val="22"/>
                <w:szCs w:val="22"/>
              </w:rPr>
              <w:t xml:space="preserve">Bid has budget which is incomplete, unrealistic, or poorly supported. Costs are not adequately justified, are misaligned with the project scope, </w:t>
            </w:r>
            <w:r w:rsidRPr="03E67422">
              <w:rPr>
                <w:rFonts w:ascii="Cambria" w:hAnsi="Cambria"/>
                <w:sz w:val="22"/>
                <w:szCs w:val="22"/>
              </w:rPr>
              <w:lastRenderedPageBreak/>
              <w:t xml:space="preserve">and do not demonstrate feasibility or value for money. </w:t>
            </w:r>
            <w:r w:rsidRPr="03E67422">
              <w:rPr>
                <w:rFonts w:ascii="Cambria" w:eastAsia="Cambria" w:hAnsi="Cambria" w:cs="Cambria"/>
                <w:sz w:val="22"/>
                <w:szCs w:val="22"/>
              </w:rPr>
              <w:t xml:space="preserve">Bid lacks detail and/or clarity, for which correction would require major revisions or redirection of the bid and/or bid solution; little or no confidence in the proposed approach. </w:t>
            </w:r>
          </w:p>
        </w:tc>
      </w:tr>
    </w:tbl>
    <w:p w14:paraId="5420893A" w14:textId="77777777" w:rsidR="00532315" w:rsidRPr="00D93E7A" w:rsidRDefault="00532315" w:rsidP="00532315">
      <w:pPr>
        <w:rPr>
          <w:rFonts w:ascii="Cambria" w:eastAsia="Cambria" w:hAnsi="Cambria" w:cs="Cambria"/>
          <w:b/>
          <w:bCs/>
          <w:sz w:val="22"/>
          <w:szCs w:val="22"/>
        </w:rPr>
      </w:pPr>
    </w:p>
    <w:p w14:paraId="7F3D585F" w14:textId="77777777" w:rsidR="00532315" w:rsidRPr="00D93E7A" w:rsidRDefault="00532315" w:rsidP="00532315">
      <w:pPr>
        <w:rPr>
          <w:rFonts w:ascii="Cambria" w:eastAsia="Cambria" w:hAnsi="Cambria" w:cs="Cambria"/>
          <w:b/>
          <w:bCs/>
          <w:sz w:val="22"/>
          <w:szCs w:val="22"/>
        </w:rPr>
      </w:pPr>
      <w:r w:rsidRPr="139C7423">
        <w:rPr>
          <w:rFonts w:ascii="Cambria" w:eastAsia="Cambria" w:hAnsi="Cambria" w:cs="Cambria"/>
          <w:sz w:val="22"/>
          <w:szCs w:val="22"/>
        </w:rPr>
        <w:t>The adjectival rating for the specific elements of the Proposed Methodology, Approach, and Work Plan for the Contractor’s Proposed  Horizon 2 Project (Exhibit A) will have the point values as shown in Table 16:</w:t>
      </w:r>
    </w:p>
    <w:p w14:paraId="6F7440B3" w14:textId="77777777" w:rsidR="00532315" w:rsidRPr="00D93E7A" w:rsidRDefault="00532315" w:rsidP="00532315">
      <w:pPr>
        <w:rPr>
          <w:rFonts w:ascii="Cambria" w:eastAsia="Cambria" w:hAnsi="Cambria" w:cs="Cambria"/>
          <w:b/>
          <w:bCs/>
          <w:sz w:val="22"/>
          <w:szCs w:val="22"/>
        </w:rPr>
      </w:pPr>
    </w:p>
    <w:tbl>
      <w:tblPr>
        <w:tblW w:w="10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596"/>
        <w:gridCol w:w="1596"/>
        <w:gridCol w:w="1596"/>
        <w:gridCol w:w="1596"/>
        <w:gridCol w:w="1965"/>
      </w:tblGrid>
      <w:tr w:rsidR="00532315" w:rsidRPr="00D93E7A" w14:paraId="768B1A02" w14:textId="77777777" w:rsidTr="00DE0D04">
        <w:trPr>
          <w:trHeight w:val="300"/>
          <w:jc w:val="center"/>
        </w:trPr>
        <w:tc>
          <w:tcPr>
            <w:tcW w:w="10531" w:type="dxa"/>
            <w:gridSpan w:val="6"/>
            <w:shd w:val="clear" w:color="auto" w:fill="F2F2F2" w:themeFill="background1" w:themeFillShade="F2"/>
          </w:tcPr>
          <w:p w14:paraId="59E30D89"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TABLE 16</w:t>
            </w:r>
          </w:p>
        </w:tc>
      </w:tr>
      <w:tr w:rsidR="00532315" w:rsidRPr="00D93E7A" w14:paraId="71250885" w14:textId="77777777" w:rsidTr="00DE0D04">
        <w:trPr>
          <w:trHeight w:val="300"/>
          <w:jc w:val="center"/>
        </w:trPr>
        <w:tc>
          <w:tcPr>
            <w:tcW w:w="2182" w:type="dxa"/>
            <w:shd w:val="clear" w:color="auto" w:fill="F2F2F2" w:themeFill="background1" w:themeFillShade="F2"/>
          </w:tcPr>
          <w:p w14:paraId="5171A561" w14:textId="77777777" w:rsidR="00532315" w:rsidRPr="00D93E7A" w:rsidRDefault="00532315" w:rsidP="00DE0D04">
            <w:pPr>
              <w:jc w:val="center"/>
              <w:rPr>
                <w:rFonts w:ascii="Cambria" w:eastAsia="Cambria" w:hAnsi="Cambria" w:cs="Cambria"/>
                <w:b/>
                <w:bCs/>
                <w:sz w:val="22"/>
                <w:szCs w:val="22"/>
              </w:rPr>
            </w:pPr>
          </w:p>
        </w:tc>
        <w:tc>
          <w:tcPr>
            <w:tcW w:w="1596" w:type="dxa"/>
            <w:shd w:val="clear" w:color="auto" w:fill="F2F2F2" w:themeFill="background1" w:themeFillShade="F2"/>
          </w:tcPr>
          <w:p w14:paraId="0FE24E63"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Distinctive</w:t>
            </w:r>
          </w:p>
        </w:tc>
        <w:tc>
          <w:tcPr>
            <w:tcW w:w="1596" w:type="dxa"/>
            <w:shd w:val="clear" w:color="auto" w:fill="F2F2F2" w:themeFill="background1" w:themeFillShade="F2"/>
          </w:tcPr>
          <w:p w14:paraId="77E5DEC3"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Superior</w:t>
            </w:r>
          </w:p>
        </w:tc>
        <w:tc>
          <w:tcPr>
            <w:tcW w:w="1596" w:type="dxa"/>
            <w:shd w:val="clear" w:color="auto" w:fill="F2F2F2" w:themeFill="background1" w:themeFillShade="F2"/>
          </w:tcPr>
          <w:p w14:paraId="489FE4E3"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Satisfactory</w:t>
            </w:r>
          </w:p>
        </w:tc>
        <w:tc>
          <w:tcPr>
            <w:tcW w:w="1596" w:type="dxa"/>
            <w:shd w:val="clear" w:color="auto" w:fill="F2F2F2" w:themeFill="background1" w:themeFillShade="F2"/>
          </w:tcPr>
          <w:p w14:paraId="391CB0A8"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Marginal</w:t>
            </w:r>
          </w:p>
        </w:tc>
        <w:tc>
          <w:tcPr>
            <w:tcW w:w="1965" w:type="dxa"/>
            <w:shd w:val="clear" w:color="auto" w:fill="F2F2F2" w:themeFill="background1" w:themeFillShade="F2"/>
          </w:tcPr>
          <w:p w14:paraId="1CB1EEDB" w14:textId="77777777" w:rsidR="00532315" w:rsidRPr="00D93E7A" w:rsidRDefault="00532315" w:rsidP="00DE0D04">
            <w:pPr>
              <w:jc w:val="center"/>
              <w:rPr>
                <w:rFonts w:ascii="Cambria" w:eastAsia="Cambria" w:hAnsi="Cambria" w:cs="Cambria"/>
                <w:b/>
                <w:bCs/>
                <w:sz w:val="22"/>
                <w:szCs w:val="22"/>
              </w:rPr>
            </w:pPr>
            <w:r w:rsidRPr="03E67422">
              <w:rPr>
                <w:rFonts w:ascii="Cambria" w:eastAsia="Cambria" w:hAnsi="Cambria" w:cs="Cambria"/>
                <w:b/>
                <w:bCs/>
                <w:sz w:val="22"/>
                <w:szCs w:val="22"/>
              </w:rPr>
              <w:t>Unsatisfactory</w:t>
            </w:r>
          </w:p>
        </w:tc>
      </w:tr>
      <w:tr w:rsidR="00532315" w:rsidRPr="00D93E7A" w14:paraId="5F5B4885" w14:textId="77777777" w:rsidTr="00DE0D04">
        <w:trPr>
          <w:trHeight w:val="300"/>
          <w:jc w:val="center"/>
        </w:trPr>
        <w:tc>
          <w:tcPr>
            <w:tcW w:w="2182" w:type="dxa"/>
          </w:tcPr>
          <w:p w14:paraId="34C4C2AA" w14:textId="77777777" w:rsidR="00532315" w:rsidRPr="00D93E7A" w:rsidRDefault="00532315" w:rsidP="00DE0D04">
            <w:pPr>
              <w:rPr>
                <w:rFonts w:ascii="Cambria" w:eastAsia="Cambria" w:hAnsi="Cambria" w:cs="Cambria"/>
                <w:b/>
                <w:bCs/>
                <w:sz w:val="22"/>
                <w:szCs w:val="22"/>
              </w:rPr>
            </w:pPr>
            <w:r w:rsidRPr="03E67422">
              <w:rPr>
                <w:rFonts w:ascii="Cambria" w:eastAsia="Cambria" w:hAnsi="Cambria" w:cs="Cambria"/>
                <w:b/>
                <w:bCs/>
                <w:sz w:val="22"/>
                <w:szCs w:val="22"/>
              </w:rPr>
              <w:t>Budget Reasonableness and Cost Effectiveness</w:t>
            </w:r>
          </w:p>
        </w:tc>
        <w:tc>
          <w:tcPr>
            <w:tcW w:w="1596" w:type="dxa"/>
          </w:tcPr>
          <w:p w14:paraId="7B6CC068"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2"/>
                <w:szCs w:val="22"/>
              </w:rPr>
              <w:t>5</w:t>
            </w:r>
          </w:p>
        </w:tc>
        <w:tc>
          <w:tcPr>
            <w:tcW w:w="1596" w:type="dxa"/>
          </w:tcPr>
          <w:p w14:paraId="161E4F05"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3</w:t>
            </w:r>
          </w:p>
        </w:tc>
        <w:tc>
          <w:tcPr>
            <w:tcW w:w="1596" w:type="dxa"/>
          </w:tcPr>
          <w:p w14:paraId="23CA2266"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2</w:t>
            </w:r>
          </w:p>
        </w:tc>
        <w:tc>
          <w:tcPr>
            <w:tcW w:w="1596" w:type="dxa"/>
          </w:tcPr>
          <w:p w14:paraId="1C9663A5"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1</w:t>
            </w:r>
          </w:p>
        </w:tc>
        <w:tc>
          <w:tcPr>
            <w:tcW w:w="1965" w:type="dxa"/>
          </w:tcPr>
          <w:p w14:paraId="50797A72" w14:textId="77777777" w:rsidR="00532315" w:rsidRPr="00D93E7A" w:rsidRDefault="00532315" w:rsidP="00DE0D04">
            <w:pPr>
              <w:rPr>
                <w:rFonts w:ascii="Cambria" w:eastAsia="Cambria" w:hAnsi="Cambria" w:cs="Cambria"/>
                <w:sz w:val="22"/>
                <w:szCs w:val="22"/>
              </w:rPr>
            </w:pPr>
            <w:r w:rsidRPr="03E67422">
              <w:rPr>
                <w:rFonts w:ascii="Cambria" w:eastAsia="Cambria" w:hAnsi="Cambria" w:cs="Cambria"/>
                <w:sz w:val="20"/>
                <w:szCs w:val="20"/>
              </w:rPr>
              <w:t>0</w:t>
            </w:r>
          </w:p>
        </w:tc>
      </w:tr>
    </w:tbl>
    <w:p w14:paraId="4BF9FFBD" w14:textId="77777777" w:rsidR="00532315" w:rsidRPr="00D93E7A" w:rsidRDefault="00532315" w:rsidP="00532315">
      <w:pPr>
        <w:rPr>
          <w:rFonts w:ascii="Cambria" w:eastAsia="Cambria" w:hAnsi="Cambria" w:cs="Cambria"/>
          <w:b/>
          <w:sz w:val="22"/>
          <w:szCs w:val="22"/>
        </w:rPr>
      </w:pPr>
    </w:p>
    <w:p w14:paraId="50D4E54D" w14:textId="77777777" w:rsidR="00532315" w:rsidRPr="00D93E7A" w:rsidRDefault="00532315" w:rsidP="00532315">
      <w:pPr>
        <w:rPr>
          <w:rFonts w:ascii="Cambria" w:hAnsi="Cambria"/>
          <w:b/>
          <w:bCs/>
          <w:sz w:val="22"/>
          <w:szCs w:val="22"/>
        </w:rPr>
      </w:pPr>
      <w:r w:rsidRPr="139C7423">
        <w:rPr>
          <w:rFonts w:ascii="Cambria" w:hAnsi="Cambria"/>
          <w:b/>
          <w:bCs/>
          <w:sz w:val="22"/>
          <w:szCs w:val="22"/>
        </w:rPr>
        <w:t xml:space="preserve">Scoring of Exhibit B: Technical Bid - </w:t>
      </w:r>
      <w:r w:rsidRPr="139C7423">
        <w:rPr>
          <w:rFonts w:ascii="Cambria" w:eastAsia="Cambria" w:hAnsi="Cambria" w:cs="Cambria"/>
          <w:b/>
          <w:bCs/>
          <w:sz w:val="22"/>
          <w:szCs w:val="22"/>
        </w:rPr>
        <w:t xml:space="preserve">Past Performance Experience and Overall Relevant </w:t>
      </w:r>
      <w:r w:rsidRPr="139C7423">
        <w:rPr>
          <w:rFonts w:ascii="Cambria" w:hAnsi="Cambria" w:cs="Calibri"/>
          <w:b/>
          <w:bCs/>
          <w:sz w:val="22"/>
          <w:szCs w:val="22"/>
        </w:rPr>
        <w:t>Experience with a  Horizon 2 Project(s).</w:t>
      </w:r>
    </w:p>
    <w:p w14:paraId="126DAD8B" w14:textId="77777777" w:rsidR="00532315" w:rsidRPr="00D93E7A" w:rsidRDefault="00532315" w:rsidP="00532315">
      <w:pPr>
        <w:rPr>
          <w:rFonts w:ascii="Cambria" w:eastAsia="Cambria" w:hAnsi="Cambria" w:cs="Cambria"/>
          <w:sz w:val="22"/>
          <w:szCs w:val="22"/>
        </w:rPr>
      </w:pPr>
    </w:p>
    <w:p w14:paraId="14A7568F" w14:textId="77777777" w:rsidR="00532315" w:rsidRPr="00D93E7A" w:rsidRDefault="00532315" w:rsidP="00532315">
      <w:pPr>
        <w:rPr>
          <w:rFonts w:ascii="Cambria" w:eastAsia="Cambria" w:hAnsi="Cambria" w:cs="Cambria"/>
          <w:sz w:val="22"/>
          <w:szCs w:val="22"/>
        </w:rPr>
      </w:pPr>
      <w:r w:rsidRPr="139C7423">
        <w:rPr>
          <w:rFonts w:ascii="Cambria" w:eastAsia="Cambria" w:hAnsi="Cambria" w:cs="Cambria"/>
          <w:sz w:val="22"/>
          <w:szCs w:val="22"/>
        </w:rPr>
        <w:t>The state will assess the vendor’s past performance experience with a  Horizon 2 Project(s), as well as, overall relevant experience with a Project(s) similar or same in the scope to an  Horizon 2 project(s) based upon the adjectival categories in Table 17:</w:t>
      </w:r>
    </w:p>
    <w:p w14:paraId="72B0741A" w14:textId="77777777" w:rsidR="00532315" w:rsidRPr="00D93E7A" w:rsidRDefault="00532315" w:rsidP="00532315">
      <w:pPr>
        <w:rPr>
          <w:rFonts w:ascii="Cambria" w:eastAsia="Cambria" w:hAnsi="Cambria" w:cs="Cambria"/>
          <w:sz w:val="22"/>
          <w:szCs w:val="22"/>
        </w:rPr>
      </w:pP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795"/>
      </w:tblGrid>
      <w:tr w:rsidR="00532315" w:rsidRPr="00D93E7A" w14:paraId="50001C6E" w14:textId="77777777" w:rsidTr="00DE0D04">
        <w:trPr>
          <w:jc w:val="center"/>
        </w:trPr>
        <w:tc>
          <w:tcPr>
            <w:tcW w:w="9333" w:type="dxa"/>
            <w:gridSpan w:val="2"/>
            <w:shd w:val="clear" w:color="auto" w:fill="F2F2F2" w:themeFill="background1" w:themeFillShade="F2"/>
          </w:tcPr>
          <w:p w14:paraId="76630693" w14:textId="77777777" w:rsidR="00532315" w:rsidRPr="00D93E7A" w:rsidRDefault="00532315" w:rsidP="00DE0D04">
            <w:pPr>
              <w:jc w:val="center"/>
              <w:rPr>
                <w:rFonts w:ascii="Cambria" w:eastAsia="Cambria" w:hAnsi="Cambria" w:cs="Cambria"/>
                <w:b/>
                <w:sz w:val="22"/>
                <w:szCs w:val="22"/>
              </w:rPr>
            </w:pPr>
            <w:r w:rsidRPr="00D93E7A">
              <w:rPr>
                <w:rFonts w:ascii="Cambria" w:eastAsia="Cambria" w:hAnsi="Cambria" w:cs="Cambria"/>
                <w:b/>
                <w:sz w:val="22"/>
                <w:szCs w:val="22"/>
              </w:rPr>
              <w:t xml:space="preserve">TABLE </w:t>
            </w:r>
            <w:r>
              <w:rPr>
                <w:rFonts w:ascii="Cambria" w:eastAsia="Cambria" w:hAnsi="Cambria" w:cs="Cambria"/>
                <w:b/>
                <w:sz w:val="22"/>
                <w:szCs w:val="22"/>
              </w:rPr>
              <w:t>17</w:t>
            </w:r>
            <w:r w:rsidRPr="00D93E7A">
              <w:rPr>
                <w:rFonts w:ascii="Cambria" w:eastAsia="Cambria" w:hAnsi="Cambria" w:cs="Cambria"/>
                <w:b/>
                <w:sz w:val="22"/>
                <w:szCs w:val="22"/>
              </w:rPr>
              <w:t xml:space="preserve"> - Vendor’s Past Performance Experience and Overall Relevant Experience</w:t>
            </w:r>
          </w:p>
        </w:tc>
      </w:tr>
      <w:tr w:rsidR="00532315" w:rsidRPr="00D93E7A" w14:paraId="1CED8564" w14:textId="77777777" w:rsidTr="00DE0D04">
        <w:trPr>
          <w:jc w:val="center"/>
        </w:trPr>
        <w:tc>
          <w:tcPr>
            <w:tcW w:w="2538" w:type="dxa"/>
            <w:shd w:val="clear" w:color="auto" w:fill="F2F2F2" w:themeFill="background1" w:themeFillShade="F2"/>
          </w:tcPr>
          <w:p w14:paraId="2F4F7883"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Rating</w:t>
            </w:r>
          </w:p>
        </w:tc>
        <w:tc>
          <w:tcPr>
            <w:tcW w:w="6795" w:type="dxa"/>
            <w:shd w:val="clear" w:color="auto" w:fill="F2F2F2" w:themeFill="background1" w:themeFillShade="F2"/>
          </w:tcPr>
          <w:p w14:paraId="16CEF72F"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Definition</w:t>
            </w:r>
          </w:p>
        </w:tc>
      </w:tr>
      <w:tr w:rsidR="00532315" w:rsidRPr="00D93E7A" w14:paraId="42174364" w14:textId="77777777" w:rsidTr="00DE0D04">
        <w:trPr>
          <w:jc w:val="center"/>
        </w:trPr>
        <w:tc>
          <w:tcPr>
            <w:tcW w:w="2538" w:type="dxa"/>
          </w:tcPr>
          <w:p w14:paraId="5F231376"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Distinctive</w:t>
            </w:r>
          </w:p>
        </w:tc>
        <w:tc>
          <w:tcPr>
            <w:tcW w:w="6795" w:type="dxa"/>
          </w:tcPr>
          <w:p w14:paraId="5FAE704E" w14:textId="77777777" w:rsidR="00532315" w:rsidRPr="00D93E7A" w:rsidRDefault="00532315" w:rsidP="00DE0D04">
            <w:pPr>
              <w:rPr>
                <w:rFonts w:ascii="Cambria" w:eastAsia="Cambria" w:hAnsi="Cambria" w:cs="Cambria"/>
                <w:b/>
                <w:sz w:val="22"/>
                <w:szCs w:val="22"/>
              </w:rPr>
            </w:pPr>
            <w:r w:rsidRPr="00CB3969">
              <w:rPr>
                <w:rFonts w:ascii="Cambria" w:hAnsi="Cambria"/>
                <w:sz w:val="22"/>
                <w:szCs w:val="22"/>
              </w:rPr>
              <w:t xml:space="preserve">Past performance was relevant and significantly exceeded overall requirements and expectations; delivered significant and/or innovative impact. </w:t>
            </w:r>
          </w:p>
        </w:tc>
      </w:tr>
      <w:tr w:rsidR="00532315" w:rsidRPr="00D93E7A" w14:paraId="6AD60F6B" w14:textId="77777777" w:rsidTr="00DE0D04">
        <w:trPr>
          <w:jc w:val="center"/>
        </w:trPr>
        <w:tc>
          <w:tcPr>
            <w:tcW w:w="2538" w:type="dxa"/>
          </w:tcPr>
          <w:p w14:paraId="1181321E"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Superior</w:t>
            </w:r>
          </w:p>
        </w:tc>
        <w:tc>
          <w:tcPr>
            <w:tcW w:w="6795" w:type="dxa"/>
          </w:tcPr>
          <w:p w14:paraId="246C53C2"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color w:val="000000" w:themeColor="text1"/>
                <w:sz w:val="22"/>
                <w:szCs w:val="22"/>
              </w:rPr>
              <w:t>Past performance was relevant and exceeded requirements on some dimensions.</w:t>
            </w:r>
          </w:p>
        </w:tc>
      </w:tr>
      <w:tr w:rsidR="00532315" w:rsidRPr="00D93E7A" w14:paraId="37BB5961" w14:textId="77777777" w:rsidTr="00DE0D04">
        <w:trPr>
          <w:jc w:val="center"/>
        </w:trPr>
        <w:tc>
          <w:tcPr>
            <w:tcW w:w="2538" w:type="dxa"/>
          </w:tcPr>
          <w:p w14:paraId="311A62D3"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Satisfactory</w:t>
            </w:r>
          </w:p>
        </w:tc>
        <w:tc>
          <w:tcPr>
            <w:tcW w:w="6795" w:type="dxa"/>
          </w:tcPr>
          <w:p w14:paraId="5C4E024E"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Past performance indicated past performance met minimum requirements.</w:t>
            </w:r>
          </w:p>
        </w:tc>
      </w:tr>
      <w:tr w:rsidR="00532315" w:rsidRPr="00D93E7A" w14:paraId="2C8C61DD" w14:textId="77777777" w:rsidTr="00DE0D04">
        <w:trPr>
          <w:jc w:val="center"/>
        </w:trPr>
        <w:tc>
          <w:tcPr>
            <w:tcW w:w="2538" w:type="dxa"/>
          </w:tcPr>
          <w:p w14:paraId="2960BF6C"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Marginal</w:t>
            </w:r>
          </w:p>
        </w:tc>
        <w:tc>
          <w:tcPr>
            <w:tcW w:w="6795" w:type="dxa"/>
          </w:tcPr>
          <w:p w14:paraId="7F9C5C43" w14:textId="77777777" w:rsidR="00532315" w:rsidRPr="00D93E7A" w:rsidRDefault="00532315" w:rsidP="00DE0D04">
            <w:pPr>
              <w:rPr>
                <w:rFonts w:ascii="Cambria" w:eastAsia="Cambria" w:hAnsi="Cambria" w:cs="Cambria"/>
                <w:sz w:val="22"/>
                <w:szCs w:val="22"/>
              </w:rPr>
            </w:pPr>
            <w:r w:rsidRPr="00D93E7A">
              <w:rPr>
                <w:rFonts w:ascii="Cambria" w:eastAsia="Cambria" w:hAnsi="Cambria" w:cs="Cambria"/>
                <w:sz w:val="22"/>
                <w:szCs w:val="22"/>
              </w:rPr>
              <w:t>Past performance met requirements, but lacked significant relevant experience.</w:t>
            </w:r>
          </w:p>
        </w:tc>
      </w:tr>
      <w:tr w:rsidR="00532315" w:rsidRPr="00D93E7A" w14:paraId="0A19163F" w14:textId="77777777" w:rsidTr="00DE0D04">
        <w:trPr>
          <w:jc w:val="center"/>
        </w:trPr>
        <w:tc>
          <w:tcPr>
            <w:tcW w:w="2538" w:type="dxa"/>
          </w:tcPr>
          <w:p w14:paraId="209327F0"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b/>
                <w:sz w:val="22"/>
                <w:szCs w:val="22"/>
              </w:rPr>
              <w:t>Unsatisfactory</w:t>
            </w:r>
          </w:p>
        </w:tc>
        <w:tc>
          <w:tcPr>
            <w:tcW w:w="6795" w:type="dxa"/>
          </w:tcPr>
          <w:p w14:paraId="486FF50F" w14:textId="77777777" w:rsidR="00532315" w:rsidRPr="00D93E7A" w:rsidRDefault="00532315" w:rsidP="00DE0D04">
            <w:pPr>
              <w:rPr>
                <w:rFonts w:ascii="Cambria" w:eastAsia="Cambria" w:hAnsi="Cambria" w:cs="Cambria"/>
                <w:b/>
                <w:sz w:val="22"/>
                <w:szCs w:val="22"/>
              </w:rPr>
            </w:pPr>
            <w:r w:rsidRPr="00D93E7A">
              <w:rPr>
                <w:rFonts w:ascii="Cambria" w:eastAsia="Cambria" w:hAnsi="Cambria" w:cs="Cambria"/>
                <w:color w:val="000000" w:themeColor="text1"/>
                <w:sz w:val="22"/>
                <w:szCs w:val="22"/>
              </w:rPr>
              <w:t>Past performance is not relevant to the requirements in the IFB.</w:t>
            </w:r>
          </w:p>
        </w:tc>
      </w:tr>
    </w:tbl>
    <w:p w14:paraId="7F772189" w14:textId="77777777" w:rsidR="00532315" w:rsidRPr="00D93E7A" w:rsidRDefault="00532315" w:rsidP="00532315">
      <w:pPr>
        <w:rPr>
          <w:rFonts w:ascii="Cambria" w:eastAsia="Cambria" w:hAnsi="Cambria" w:cs="Cambria"/>
          <w:b/>
          <w:sz w:val="22"/>
          <w:szCs w:val="22"/>
        </w:rPr>
      </w:pPr>
    </w:p>
    <w:p w14:paraId="184E7CE2" w14:textId="77777777" w:rsidR="00532315" w:rsidRPr="00D93E7A" w:rsidRDefault="00532315" w:rsidP="00532315">
      <w:pPr>
        <w:rPr>
          <w:rFonts w:ascii="Cambria" w:eastAsia="Cambria" w:hAnsi="Cambria" w:cs="Cambria"/>
          <w:sz w:val="22"/>
          <w:szCs w:val="22"/>
        </w:rPr>
      </w:pPr>
      <w:r w:rsidRPr="139C7423">
        <w:rPr>
          <w:rFonts w:ascii="Cambria" w:eastAsia="Cambria" w:hAnsi="Cambria" w:cs="Cambria"/>
          <w:sz w:val="22"/>
          <w:szCs w:val="22"/>
        </w:rPr>
        <w:t xml:space="preserve">The adjectival rating for each </w:t>
      </w:r>
      <w:r w:rsidRPr="139C7423">
        <w:rPr>
          <w:rFonts w:ascii="Cambria" w:eastAsia="Cambria" w:hAnsi="Cambria" w:cs="Cambria"/>
          <w:b/>
          <w:bCs/>
          <w:sz w:val="22"/>
          <w:szCs w:val="22"/>
        </w:rPr>
        <w:t>Exhibit B: Technical Bid – Past Performance Experience and Overall Relevant Experience with a  Horizon 2 Project(s)</w:t>
      </w:r>
      <w:r w:rsidRPr="139C7423">
        <w:rPr>
          <w:rFonts w:ascii="Cambria" w:eastAsia="Cambria" w:hAnsi="Cambria" w:cs="Cambria"/>
          <w:sz w:val="22"/>
          <w:szCs w:val="22"/>
        </w:rPr>
        <w:t xml:space="preserve"> will have a point value as shown in Table 18: </w:t>
      </w:r>
    </w:p>
    <w:p w14:paraId="1619A42D" w14:textId="77777777" w:rsidR="00532315" w:rsidRPr="00D93E7A" w:rsidRDefault="00532315" w:rsidP="00532315">
      <w:pPr>
        <w:rPr>
          <w:rFonts w:ascii="Cambria" w:eastAsia="Cambria" w:hAnsi="Cambria" w:cs="Cambria"/>
          <w:sz w:val="22"/>
          <w:szCs w:val="22"/>
        </w:rPr>
      </w:pPr>
      <w:r w:rsidRPr="00D93E7A">
        <w:rPr>
          <w:rFonts w:ascii="Cambria" w:eastAsia="Cambria" w:hAnsi="Cambria" w:cs="Cambria"/>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817"/>
      </w:tblGrid>
      <w:tr w:rsidR="00532315" w:rsidRPr="00D93E7A" w14:paraId="76E7F074" w14:textId="77777777" w:rsidTr="00DE0D04">
        <w:trPr>
          <w:jc w:val="center"/>
        </w:trPr>
        <w:tc>
          <w:tcPr>
            <w:tcW w:w="9797" w:type="dxa"/>
            <w:gridSpan w:val="6"/>
            <w:shd w:val="clear" w:color="auto" w:fill="F2F2F2" w:themeFill="background1" w:themeFillShade="F2"/>
          </w:tcPr>
          <w:p w14:paraId="70BBFD0E" w14:textId="77777777" w:rsidR="00532315" w:rsidRPr="00D93E7A" w:rsidRDefault="00532315" w:rsidP="00DE0D04">
            <w:pPr>
              <w:jc w:val="center"/>
              <w:rPr>
                <w:rFonts w:ascii="Cambria" w:eastAsia="Cambria" w:hAnsi="Cambria" w:cs="Cambria"/>
                <w:b/>
                <w:bCs/>
                <w:sz w:val="22"/>
                <w:szCs w:val="22"/>
              </w:rPr>
            </w:pPr>
            <w:r w:rsidRPr="00D93E7A">
              <w:rPr>
                <w:rFonts w:ascii="Cambria" w:eastAsia="Cambria" w:hAnsi="Cambria" w:cs="Cambria"/>
                <w:b/>
                <w:bCs/>
                <w:sz w:val="22"/>
                <w:szCs w:val="22"/>
              </w:rPr>
              <w:t xml:space="preserve">TABLE </w:t>
            </w:r>
            <w:r>
              <w:rPr>
                <w:rFonts w:ascii="Cambria" w:eastAsia="Cambria" w:hAnsi="Cambria" w:cs="Cambria"/>
                <w:b/>
                <w:bCs/>
                <w:sz w:val="22"/>
                <w:szCs w:val="22"/>
              </w:rPr>
              <w:t>18</w:t>
            </w:r>
          </w:p>
        </w:tc>
      </w:tr>
      <w:tr w:rsidR="00532315" w:rsidRPr="00D93E7A" w14:paraId="2D9572D7" w14:textId="77777777" w:rsidTr="00DE0D04">
        <w:trPr>
          <w:jc w:val="center"/>
        </w:trPr>
        <w:tc>
          <w:tcPr>
            <w:tcW w:w="1596" w:type="dxa"/>
            <w:shd w:val="clear" w:color="auto" w:fill="F2F2F2" w:themeFill="background1" w:themeFillShade="F2"/>
          </w:tcPr>
          <w:p w14:paraId="3B008169" w14:textId="77777777" w:rsidR="00532315" w:rsidRPr="00D93E7A" w:rsidRDefault="00532315" w:rsidP="00DE0D04">
            <w:pPr>
              <w:rPr>
                <w:rFonts w:ascii="Cambria" w:eastAsia="Cambria" w:hAnsi="Cambria" w:cs="Cambria"/>
                <w:b/>
                <w:bCs/>
                <w:sz w:val="22"/>
                <w:szCs w:val="22"/>
              </w:rPr>
            </w:pPr>
          </w:p>
        </w:tc>
        <w:tc>
          <w:tcPr>
            <w:tcW w:w="1596" w:type="dxa"/>
            <w:shd w:val="clear" w:color="auto" w:fill="F2F2F2" w:themeFill="background1" w:themeFillShade="F2"/>
          </w:tcPr>
          <w:p w14:paraId="1D7168F2"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Distinctive</w:t>
            </w:r>
          </w:p>
        </w:tc>
        <w:tc>
          <w:tcPr>
            <w:tcW w:w="1596" w:type="dxa"/>
            <w:shd w:val="clear" w:color="auto" w:fill="F2F2F2" w:themeFill="background1" w:themeFillShade="F2"/>
          </w:tcPr>
          <w:p w14:paraId="22D3D08D"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Superior</w:t>
            </w:r>
          </w:p>
        </w:tc>
        <w:tc>
          <w:tcPr>
            <w:tcW w:w="1596" w:type="dxa"/>
            <w:shd w:val="clear" w:color="auto" w:fill="F2F2F2" w:themeFill="background1" w:themeFillShade="F2"/>
          </w:tcPr>
          <w:p w14:paraId="32F47363"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Satisfactory</w:t>
            </w:r>
          </w:p>
        </w:tc>
        <w:tc>
          <w:tcPr>
            <w:tcW w:w="1596" w:type="dxa"/>
            <w:shd w:val="clear" w:color="auto" w:fill="F2F2F2" w:themeFill="background1" w:themeFillShade="F2"/>
          </w:tcPr>
          <w:p w14:paraId="66FB5F59"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Marginal</w:t>
            </w:r>
          </w:p>
        </w:tc>
        <w:tc>
          <w:tcPr>
            <w:tcW w:w="1817" w:type="dxa"/>
            <w:shd w:val="clear" w:color="auto" w:fill="F2F2F2" w:themeFill="background1" w:themeFillShade="F2"/>
          </w:tcPr>
          <w:p w14:paraId="5485D6FC" w14:textId="77777777" w:rsidR="00532315" w:rsidRPr="00D93E7A" w:rsidRDefault="00532315" w:rsidP="00DE0D04">
            <w:pPr>
              <w:rPr>
                <w:rFonts w:ascii="Cambria" w:eastAsia="Cambria" w:hAnsi="Cambria" w:cs="Cambria"/>
                <w:b/>
                <w:bCs/>
                <w:sz w:val="22"/>
                <w:szCs w:val="22"/>
              </w:rPr>
            </w:pPr>
            <w:r w:rsidRPr="00D93E7A">
              <w:rPr>
                <w:rFonts w:ascii="Cambria" w:eastAsia="Cambria" w:hAnsi="Cambria" w:cs="Cambria"/>
                <w:b/>
                <w:bCs/>
                <w:sz w:val="22"/>
                <w:szCs w:val="22"/>
              </w:rPr>
              <w:t>Unsatisfactory</w:t>
            </w:r>
          </w:p>
        </w:tc>
      </w:tr>
      <w:tr w:rsidR="00532315" w:rsidRPr="00D93E7A" w14:paraId="01118655" w14:textId="77777777" w:rsidTr="00DE0D04">
        <w:trPr>
          <w:jc w:val="center"/>
        </w:trPr>
        <w:tc>
          <w:tcPr>
            <w:tcW w:w="1596" w:type="dxa"/>
          </w:tcPr>
          <w:p w14:paraId="59636E28" w14:textId="77777777" w:rsidR="00532315" w:rsidRPr="00D93E7A" w:rsidRDefault="00532315" w:rsidP="00DE0D04">
            <w:pPr>
              <w:rPr>
                <w:rFonts w:ascii="Cambria" w:eastAsia="Cambria" w:hAnsi="Cambria" w:cs="Cambria"/>
                <w:b/>
                <w:bCs/>
                <w:sz w:val="22"/>
                <w:szCs w:val="22"/>
                <w:highlight w:val="yellow"/>
              </w:rPr>
            </w:pPr>
            <w:r w:rsidRPr="00D93E7A">
              <w:rPr>
                <w:rFonts w:ascii="Cambria" w:eastAsia="Cambria" w:hAnsi="Cambria" w:cs="Cambria"/>
                <w:b/>
                <w:sz w:val="22"/>
                <w:szCs w:val="22"/>
              </w:rPr>
              <w:t>Vendor’s Past Performance Experience and Overall Relevant Experience</w:t>
            </w:r>
          </w:p>
        </w:tc>
        <w:tc>
          <w:tcPr>
            <w:tcW w:w="1596" w:type="dxa"/>
          </w:tcPr>
          <w:p w14:paraId="5685DC61" w14:textId="77777777" w:rsidR="00532315" w:rsidRPr="0089111C" w:rsidRDefault="00532315" w:rsidP="00DE0D04">
            <w:pPr>
              <w:rPr>
                <w:rFonts w:ascii="Cambria" w:eastAsia="Cambria" w:hAnsi="Cambria" w:cs="Cambria"/>
                <w:sz w:val="22"/>
                <w:szCs w:val="22"/>
              </w:rPr>
            </w:pPr>
            <w:r w:rsidRPr="0089111C">
              <w:rPr>
                <w:rFonts w:ascii="Cambria" w:eastAsia="Cambria" w:hAnsi="Cambria" w:cs="Cambria"/>
                <w:sz w:val="20"/>
                <w:szCs w:val="20"/>
              </w:rPr>
              <w:t>10</w:t>
            </w:r>
          </w:p>
        </w:tc>
        <w:tc>
          <w:tcPr>
            <w:tcW w:w="1596" w:type="dxa"/>
          </w:tcPr>
          <w:p w14:paraId="68646BFF" w14:textId="77777777" w:rsidR="00532315" w:rsidRPr="0089111C" w:rsidRDefault="00532315" w:rsidP="00DE0D04">
            <w:pPr>
              <w:rPr>
                <w:rFonts w:ascii="Cambria" w:eastAsia="Cambria" w:hAnsi="Cambria" w:cs="Cambria"/>
                <w:sz w:val="22"/>
                <w:szCs w:val="22"/>
              </w:rPr>
            </w:pPr>
            <w:r w:rsidRPr="0089111C">
              <w:rPr>
                <w:rFonts w:ascii="Cambria" w:eastAsia="Cambria" w:hAnsi="Cambria" w:cs="Cambria"/>
                <w:sz w:val="20"/>
                <w:szCs w:val="20"/>
              </w:rPr>
              <w:t>8</w:t>
            </w:r>
          </w:p>
        </w:tc>
        <w:tc>
          <w:tcPr>
            <w:tcW w:w="1596" w:type="dxa"/>
          </w:tcPr>
          <w:p w14:paraId="6F901204" w14:textId="77777777" w:rsidR="00532315" w:rsidRPr="0089111C" w:rsidRDefault="00532315" w:rsidP="00DE0D04">
            <w:pPr>
              <w:spacing w:line="259" w:lineRule="auto"/>
              <w:rPr>
                <w:rFonts w:ascii="Cambria" w:eastAsia="Cambria" w:hAnsi="Cambria" w:cs="Cambria"/>
                <w:sz w:val="22"/>
                <w:szCs w:val="22"/>
              </w:rPr>
            </w:pPr>
            <w:r w:rsidRPr="0089111C">
              <w:rPr>
                <w:rFonts w:ascii="Cambria" w:eastAsia="Cambria" w:hAnsi="Cambria" w:cs="Cambria"/>
                <w:sz w:val="20"/>
                <w:szCs w:val="20"/>
              </w:rPr>
              <w:t>6</w:t>
            </w:r>
          </w:p>
        </w:tc>
        <w:tc>
          <w:tcPr>
            <w:tcW w:w="1596" w:type="dxa"/>
          </w:tcPr>
          <w:p w14:paraId="05101160" w14:textId="77777777" w:rsidR="00532315" w:rsidRPr="0089111C" w:rsidRDefault="00532315" w:rsidP="00DE0D04">
            <w:pPr>
              <w:rPr>
                <w:rFonts w:ascii="Cambria" w:eastAsia="Cambria" w:hAnsi="Cambria" w:cs="Cambria"/>
                <w:sz w:val="22"/>
                <w:szCs w:val="22"/>
              </w:rPr>
            </w:pPr>
            <w:r w:rsidRPr="0089111C">
              <w:rPr>
                <w:rFonts w:ascii="Cambria" w:eastAsia="Cambria" w:hAnsi="Cambria" w:cs="Cambria"/>
                <w:sz w:val="20"/>
                <w:szCs w:val="20"/>
              </w:rPr>
              <w:t>4</w:t>
            </w:r>
          </w:p>
        </w:tc>
        <w:tc>
          <w:tcPr>
            <w:tcW w:w="1817" w:type="dxa"/>
          </w:tcPr>
          <w:p w14:paraId="54775555" w14:textId="77777777" w:rsidR="00532315" w:rsidRPr="0089111C" w:rsidRDefault="00532315" w:rsidP="00DE0D04">
            <w:pPr>
              <w:rPr>
                <w:rFonts w:ascii="Cambria" w:eastAsia="Cambria" w:hAnsi="Cambria" w:cs="Cambria"/>
                <w:sz w:val="22"/>
                <w:szCs w:val="22"/>
              </w:rPr>
            </w:pPr>
            <w:r w:rsidRPr="0089111C">
              <w:rPr>
                <w:rFonts w:ascii="Cambria" w:eastAsia="Cambria" w:hAnsi="Cambria" w:cs="Cambria"/>
                <w:sz w:val="20"/>
                <w:szCs w:val="20"/>
              </w:rPr>
              <w:t>2</w:t>
            </w:r>
          </w:p>
        </w:tc>
      </w:tr>
    </w:tbl>
    <w:p w14:paraId="185B264D" w14:textId="77777777" w:rsidR="00532315" w:rsidRPr="00D93E7A" w:rsidRDefault="00532315" w:rsidP="00532315">
      <w:pPr>
        <w:rPr>
          <w:rFonts w:ascii="Cambria" w:eastAsia="Cambria" w:hAnsi="Cambria" w:cs="Cambria"/>
          <w:b/>
          <w:sz w:val="22"/>
          <w:szCs w:val="22"/>
        </w:rPr>
      </w:pPr>
    </w:p>
    <w:p w14:paraId="7BD90D05" w14:textId="77777777" w:rsidR="00532315" w:rsidRPr="00D93E7A" w:rsidRDefault="00532315" w:rsidP="00532315">
      <w:pPr>
        <w:rPr>
          <w:rFonts w:ascii="Cambria" w:eastAsia="Calibri" w:hAnsi="Cambria"/>
          <w:b/>
          <w:sz w:val="22"/>
          <w:szCs w:val="22"/>
        </w:rPr>
      </w:pPr>
      <w:r w:rsidRPr="00D93E7A">
        <w:rPr>
          <w:rFonts w:ascii="Cambria" w:eastAsia="Cambria" w:hAnsi="Cambria" w:cs="Cambria"/>
          <w:b/>
          <w:sz w:val="22"/>
          <w:szCs w:val="22"/>
        </w:rPr>
        <w:t xml:space="preserve">NOTE: </w:t>
      </w:r>
      <w:r w:rsidRPr="00D93E7A">
        <w:rPr>
          <w:rFonts w:ascii="Cambria" w:eastAsia="Cambria" w:hAnsi="Cambria" w:cs="Cambria"/>
          <w:sz w:val="22"/>
          <w:szCs w:val="22"/>
        </w:rPr>
        <w:t>In the event the vendor fails to respond to any of the evaluation elements identified in Evaluation and Award Process Section, the vendor may receive an “Unsatisfactory” rating for the corresponding element.</w:t>
      </w:r>
    </w:p>
    <w:p w14:paraId="50D5753C" w14:textId="77777777" w:rsidR="00532315" w:rsidRPr="00D93E7A" w:rsidRDefault="00532315" w:rsidP="00532315">
      <w:pPr>
        <w:spacing w:after="240"/>
        <w:rPr>
          <w:rFonts w:ascii="Cambria" w:hAnsi="Cambria"/>
          <w:b/>
          <w:sz w:val="22"/>
          <w:szCs w:val="22"/>
        </w:rPr>
      </w:pPr>
    </w:p>
    <w:p w14:paraId="27FF5D22" w14:textId="77777777" w:rsidR="00532315" w:rsidRPr="00D93E7A" w:rsidRDefault="00532315" w:rsidP="00532315">
      <w:pPr>
        <w:rPr>
          <w:rFonts w:ascii="Cambria" w:hAnsi="Cambria"/>
          <w:b/>
          <w:sz w:val="22"/>
          <w:szCs w:val="22"/>
        </w:rPr>
      </w:pPr>
      <w:r w:rsidRPr="00D93E7A">
        <w:rPr>
          <w:rFonts w:ascii="Cambria" w:hAnsi="Cambria"/>
          <w:b/>
          <w:sz w:val="22"/>
          <w:szCs w:val="22"/>
        </w:rPr>
        <w:br w:type="page"/>
      </w:r>
    </w:p>
    <w:p w14:paraId="0AA4AF21" w14:textId="77777777" w:rsidR="00532315" w:rsidRPr="00D93E7A" w:rsidRDefault="00532315" w:rsidP="00532315">
      <w:pPr>
        <w:rPr>
          <w:rFonts w:ascii="Cambria" w:hAnsi="Cambria"/>
          <w:b/>
          <w:bCs/>
          <w:sz w:val="22"/>
          <w:szCs w:val="22"/>
          <w:u w:val="single"/>
        </w:rPr>
      </w:pPr>
      <w:r w:rsidRPr="00D93E7A">
        <w:rPr>
          <w:rFonts w:ascii="Cambria" w:hAnsi="Cambria"/>
          <w:b/>
          <w:bCs/>
          <w:sz w:val="22"/>
          <w:szCs w:val="22"/>
          <w:u w:val="single"/>
        </w:rPr>
        <w:lastRenderedPageBreak/>
        <w:t xml:space="preserve">EXHIBIT 1_- BUSINESS ENTITY CERTIFICATION, ENROLLMENT DOCUMENTATION, AND AFFIDAVIT OF WORK AUTHORIZATION </w:t>
      </w:r>
    </w:p>
    <w:p w14:paraId="6ADF4D4B" w14:textId="77777777" w:rsidR="00532315" w:rsidRPr="00D93E7A" w:rsidRDefault="00532315" w:rsidP="00532315">
      <w:pPr>
        <w:rPr>
          <w:rFonts w:ascii="Cambria" w:hAnsi="Cambria"/>
          <w:sz w:val="22"/>
          <w:szCs w:val="22"/>
        </w:rPr>
      </w:pPr>
    </w:p>
    <w:p w14:paraId="13A51AF4" w14:textId="77777777" w:rsidR="00532315" w:rsidRPr="00D93E7A" w:rsidRDefault="00532315" w:rsidP="00532315">
      <w:pPr>
        <w:rPr>
          <w:rFonts w:ascii="Cambria" w:hAnsi="Cambria"/>
          <w:b/>
          <w:sz w:val="22"/>
          <w:szCs w:val="22"/>
        </w:rPr>
      </w:pPr>
      <w:r w:rsidRPr="00D93E7A">
        <w:rPr>
          <w:rFonts w:ascii="Cambria" w:hAnsi="Cambria"/>
          <w:b/>
          <w:sz w:val="22"/>
          <w:szCs w:val="22"/>
          <w:u w:val="single"/>
        </w:rPr>
        <w:t>BUSINESS ENTITY CERTIFICATION</w:t>
      </w:r>
      <w:r w:rsidRPr="00D93E7A">
        <w:rPr>
          <w:rFonts w:ascii="Cambria" w:hAnsi="Cambria"/>
          <w:b/>
          <w:sz w:val="22"/>
          <w:szCs w:val="22"/>
        </w:rPr>
        <w:t>:</w:t>
      </w:r>
    </w:p>
    <w:p w14:paraId="4007BAE9" w14:textId="77777777" w:rsidR="00532315" w:rsidRPr="00D93E7A" w:rsidRDefault="00532315" w:rsidP="00532315">
      <w:pPr>
        <w:rPr>
          <w:rFonts w:ascii="Cambria" w:hAnsi="Cambria"/>
          <w:b/>
          <w:sz w:val="22"/>
          <w:szCs w:val="22"/>
        </w:rPr>
      </w:pPr>
      <w:r w:rsidRPr="00D93E7A">
        <w:rPr>
          <w:rFonts w:ascii="Cambria" w:hAnsi="Cambria"/>
          <w:b/>
          <w:sz w:val="22"/>
          <w:szCs w:val="22"/>
        </w:rPr>
        <w:t>The vendor must certify their current business status by completing either Box A or Box B or Box C on this Exhibit.</w:t>
      </w:r>
    </w:p>
    <w:p w14:paraId="039A664C" w14:textId="77777777" w:rsidR="00532315" w:rsidRPr="00D93E7A" w:rsidRDefault="00532315" w:rsidP="00532315">
      <w:pPr>
        <w:ind w:left="-180"/>
        <w:rPr>
          <w:rFonts w:ascii="Cambria" w:hAnsi="Cambria"/>
          <w:b/>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532315" w:rsidRPr="00D93E7A" w14:paraId="4E3250DD" w14:textId="77777777" w:rsidTr="00DE0D04">
        <w:tc>
          <w:tcPr>
            <w:tcW w:w="10170" w:type="dxa"/>
          </w:tcPr>
          <w:p w14:paraId="5553296E" w14:textId="77777777" w:rsidR="00532315" w:rsidRPr="00D93E7A" w:rsidRDefault="00532315" w:rsidP="00DE0D04">
            <w:pPr>
              <w:tabs>
                <w:tab w:val="left" w:pos="990"/>
                <w:tab w:val="right" w:leader="dot" w:pos="8640"/>
              </w:tabs>
              <w:rPr>
                <w:rFonts w:ascii="Cambria" w:hAnsi="Cambria"/>
                <w:sz w:val="22"/>
                <w:szCs w:val="22"/>
              </w:rPr>
            </w:pPr>
            <w:r w:rsidRPr="00D93E7A">
              <w:rPr>
                <w:rFonts w:ascii="Cambria" w:hAnsi="Cambria"/>
                <w:sz w:val="22"/>
                <w:szCs w:val="22"/>
                <w:u w:val="single"/>
              </w:rPr>
              <w:t>BOX A</w:t>
            </w:r>
            <w:r w:rsidRPr="00D93E7A">
              <w:rPr>
                <w:rFonts w:ascii="Cambria" w:hAnsi="Cambria"/>
                <w:sz w:val="22"/>
                <w:szCs w:val="22"/>
              </w:rPr>
              <w:t>:</w:t>
            </w:r>
            <w:r w:rsidRPr="00D93E7A">
              <w:rPr>
                <w:rFonts w:ascii="Cambria" w:hAnsi="Cambria"/>
                <w:sz w:val="22"/>
                <w:szCs w:val="22"/>
              </w:rPr>
              <w:tab/>
              <w:t>To be completed by a non-business entity as defined below.</w:t>
            </w:r>
          </w:p>
          <w:p w14:paraId="72694729" w14:textId="77777777" w:rsidR="00532315" w:rsidRPr="00D93E7A" w:rsidRDefault="00532315" w:rsidP="00DE0D04">
            <w:pPr>
              <w:tabs>
                <w:tab w:val="left" w:pos="990"/>
                <w:tab w:val="left" w:pos="1170"/>
                <w:tab w:val="right" w:leader="dot" w:pos="8640"/>
              </w:tabs>
              <w:ind w:left="990" w:hanging="990"/>
              <w:rPr>
                <w:rFonts w:ascii="Cambria" w:hAnsi="Cambria"/>
                <w:sz w:val="22"/>
                <w:szCs w:val="22"/>
              </w:rPr>
            </w:pPr>
            <w:r w:rsidRPr="00D93E7A">
              <w:rPr>
                <w:rFonts w:ascii="Cambria" w:hAnsi="Cambria"/>
                <w:sz w:val="22"/>
                <w:szCs w:val="22"/>
                <w:u w:val="single"/>
              </w:rPr>
              <w:t>BOX B</w:t>
            </w:r>
            <w:r w:rsidRPr="00D93E7A">
              <w:rPr>
                <w:rFonts w:ascii="Cambria" w:hAnsi="Cambria"/>
                <w:sz w:val="22"/>
                <w:szCs w:val="22"/>
              </w:rPr>
              <w:t>:</w:t>
            </w:r>
            <w:r w:rsidRPr="00D93E7A">
              <w:rPr>
                <w:rFonts w:ascii="Cambria" w:hAnsi="Cambria"/>
                <w:sz w:val="22"/>
                <w:szCs w:val="22"/>
              </w:rPr>
              <w:tab/>
              <w:t xml:space="preserve">To be completed by a business entity who has not yet completed and submitted documentation pertaining to the federal work authorization program as described at </w:t>
            </w:r>
            <w:hyperlink r:id="rId35" w:history="1">
              <w:r w:rsidRPr="00D93E7A">
                <w:rPr>
                  <w:rStyle w:val="Hyperlink"/>
                  <w:rFonts w:ascii="Cambria" w:hAnsi="Cambria"/>
                  <w:sz w:val="22"/>
                  <w:szCs w:val="22"/>
                </w:rPr>
                <w:t>https://www.e-verify.gov/</w:t>
              </w:r>
            </w:hyperlink>
            <w:r w:rsidRPr="00D93E7A">
              <w:rPr>
                <w:rFonts w:ascii="Cambria" w:hAnsi="Cambria"/>
                <w:sz w:val="22"/>
                <w:szCs w:val="22"/>
              </w:rPr>
              <w:t>.</w:t>
            </w:r>
          </w:p>
          <w:p w14:paraId="4BDBE6CE" w14:textId="77777777" w:rsidR="00532315" w:rsidRPr="00D93E7A" w:rsidRDefault="00532315" w:rsidP="00DE0D04">
            <w:pPr>
              <w:tabs>
                <w:tab w:val="left" w:pos="990"/>
                <w:tab w:val="right" w:leader="dot" w:pos="8640"/>
              </w:tabs>
              <w:ind w:left="990" w:hanging="990"/>
              <w:rPr>
                <w:rFonts w:ascii="Cambria" w:hAnsi="Cambria"/>
                <w:sz w:val="22"/>
                <w:szCs w:val="22"/>
              </w:rPr>
            </w:pPr>
            <w:r w:rsidRPr="00D93E7A">
              <w:rPr>
                <w:rFonts w:ascii="Cambria" w:hAnsi="Cambria"/>
                <w:sz w:val="22"/>
                <w:szCs w:val="22"/>
                <w:u w:val="single"/>
              </w:rPr>
              <w:t>BOX C</w:t>
            </w:r>
            <w:r w:rsidRPr="00D93E7A">
              <w:rPr>
                <w:rFonts w:ascii="Cambria" w:hAnsi="Cambria"/>
                <w:sz w:val="22"/>
                <w:szCs w:val="22"/>
              </w:rPr>
              <w:t>:</w:t>
            </w:r>
            <w:r w:rsidRPr="00D93E7A">
              <w:rPr>
                <w:rFonts w:ascii="Cambria" w:hAnsi="Cambria"/>
                <w:sz w:val="22"/>
                <w:szCs w:val="22"/>
              </w:rPr>
              <w:tab/>
              <w:t>To be completed by a business entity who has current work authorization documentation on file with a Missouri Department including Office of Administration, Division of Purchasing.</w:t>
            </w:r>
          </w:p>
        </w:tc>
      </w:tr>
    </w:tbl>
    <w:p w14:paraId="7B551AEE" w14:textId="77777777" w:rsidR="00532315" w:rsidRPr="00D93E7A" w:rsidRDefault="00532315" w:rsidP="00532315">
      <w:pPr>
        <w:tabs>
          <w:tab w:val="left" w:pos="990"/>
        </w:tabs>
        <w:rPr>
          <w:rFonts w:ascii="Cambria" w:hAnsi="Cambria"/>
          <w:b/>
          <w:sz w:val="22"/>
          <w:szCs w:val="22"/>
        </w:rPr>
      </w:pPr>
    </w:p>
    <w:p w14:paraId="0AF704D7" w14:textId="77777777" w:rsidR="00532315" w:rsidRPr="00D93E7A" w:rsidRDefault="00532315" w:rsidP="00532315">
      <w:pPr>
        <w:rPr>
          <w:rFonts w:ascii="Cambria" w:hAnsi="Cambria"/>
          <w:sz w:val="22"/>
          <w:szCs w:val="22"/>
        </w:rPr>
      </w:pPr>
      <w:r w:rsidRPr="00D93E7A">
        <w:rPr>
          <w:rFonts w:ascii="Cambria" w:hAnsi="Cambria"/>
          <w:b/>
          <w:sz w:val="22"/>
          <w:szCs w:val="22"/>
        </w:rPr>
        <w:t xml:space="preserve">Business entity, </w:t>
      </w:r>
      <w:r w:rsidRPr="00D93E7A">
        <w:rPr>
          <w:rFonts w:ascii="Cambria" w:hAnsi="Cambria"/>
          <w:sz w:val="22"/>
          <w:szCs w:val="22"/>
        </w:rPr>
        <w:t>as defined in section 285.525, RSMo, pertaining to section 285.530, RSMo, is any person or group of persons performing or engaging in any activity, enterprise, profession, or occupation for gain, benefit, advantage, or livelihood. The term “</w:t>
      </w:r>
      <w:r w:rsidRPr="00D93E7A">
        <w:rPr>
          <w:rFonts w:ascii="Cambria" w:hAnsi="Cambria"/>
          <w:b/>
          <w:sz w:val="22"/>
          <w:szCs w:val="22"/>
        </w:rPr>
        <w:t>business entity</w:t>
      </w:r>
      <w:r w:rsidRPr="00D93E7A">
        <w:rPr>
          <w:rFonts w:ascii="Cambria" w:hAnsi="Cambria"/>
          <w:sz w:val="22"/>
          <w:szCs w:val="22"/>
        </w:rPr>
        <w:t>” shall include but not be limited to self-employed individuals, partnerships, corporations, contractors, and subcontractors. The term “</w:t>
      </w:r>
      <w:r w:rsidRPr="00D93E7A">
        <w:rPr>
          <w:rFonts w:ascii="Cambria" w:hAnsi="Cambria"/>
          <w:b/>
          <w:sz w:val="22"/>
          <w:szCs w:val="22"/>
        </w:rPr>
        <w:t>business entity</w:t>
      </w:r>
      <w:r w:rsidRPr="00D93E7A">
        <w:rPr>
          <w:rFonts w:ascii="Cambria" w:hAnsi="Cambria"/>
          <w:sz w:val="22"/>
          <w:szCs w:val="22"/>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D93E7A">
        <w:rPr>
          <w:rFonts w:ascii="Cambria" w:hAnsi="Cambria"/>
          <w:b/>
          <w:sz w:val="22"/>
          <w:szCs w:val="22"/>
        </w:rPr>
        <w:t>business entity</w:t>
      </w:r>
      <w:r w:rsidRPr="00D93E7A">
        <w:rPr>
          <w:rFonts w:ascii="Cambria" w:hAnsi="Cambria"/>
          <w:sz w:val="22"/>
          <w:szCs w:val="22"/>
        </w:rPr>
        <w:t>” shall not include a self-employed individual with no employees or entities utilizing the services of direct sellers as defined in subdivision (17) of subsection 12 of section 288.034, RSMo.</w:t>
      </w:r>
    </w:p>
    <w:p w14:paraId="418160A1" w14:textId="77777777" w:rsidR="00532315" w:rsidRPr="00D93E7A" w:rsidRDefault="00532315" w:rsidP="00532315">
      <w:pPr>
        <w:rPr>
          <w:rFonts w:ascii="Cambria" w:hAnsi="Cambria"/>
          <w:sz w:val="22"/>
          <w:szCs w:val="22"/>
        </w:rPr>
      </w:pPr>
    </w:p>
    <w:p w14:paraId="1B64E6FE" w14:textId="77777777" w:rsidR="00532315" w:rsidRPr="00D93E7A" w:rsidRDefault="00532315" w:rsidP="00532315">
      <w:pPr>
        <w:rPr>
          <w:rFonts w:ascii="Cambria" w:hAnsi="Cambria"/>
          <w:sz w:val="22"/>
          <w:szCs w:val="22"/>
        </w:rPr>
      </w:pPr>
      <w:r w:rsidRPr="00D93E7A">
        <w:rPr>
          <w:rFonts w:ascii="Cambria" w:hAnsi="Cambria"/>
          <w:sz w:val="22"/>
          <w:szCs w:val="22"/>
        </w:rPr>
        <w:t>Note: Regarding governmental entities, business entity includes Missouri schools, Missouri universities, out of state agencies, out of state schools, out of state universities, and political subdivisions. A business entity does not include Missouri state agencies and federal government entities.</w:t>
      </w:r>
    </w:p>
    <w:p w14:paraId="08FE6456" w14:textId="77777777" w:rsidR="00532315" w:rsidRPr="00D93E7A" w:rsidRDefault="00532315" w:rsidP="00532315">
      <w:pPr>
        <w:rPr>
          <w:rFonts w:ascii="Cambria" w:hAnsi="Cambria"/>
          <w:b/>
          <w:sz w:val="22"/>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532315" w:rsidRPr="00D93E7A" w14:paraId="3A541182" w14:textId="77777777" w:rsidTr="00DE0D04">
        <w:tc>
          <w:tcPr>
            <w:tcW w:w="10080" w:type="dxa"/>
            <w:gridSpan w:val="5"/>
            <w:shd w:val="clear" w:color="auto" w:fill="000000" w:themeFill="text1"/>
          </w:tcPr>
          <w:p w14:paraId="225BE45A" w14:textId="77777777" w:rsidR="00532315" w:rsidRPr="00D93E7A" w:rsidRDefault="00532315" w:rsidP="00DE0D04">
            <w:pPr>
              <w:jc w:val="center"/>
              <w:rPr>
                <w:rFonts w:ascii="Cambria" w:hAnsi="Cambria"/>
                <w:sz w:val="22"/>
                <w:szCs w:val="22"/>
              </w:rPr>
            </w:pPr>
            <w:r w:rsidRPr="00D93E7A">
              <w:rPr>
                <w:rFonts w:ascii="Cambria" w:hAnsi="Cambria"/>
                <w:color w:val="FFFFFF"/>
                <w:sz w:val="22"/>
                <w:szCs w:val="22"/>
              </w:rPr>
              <w:t>BOX A – CURRENTLY NOT A BUSINESS ENTITY</w:t>
            </w:r>
          </w:p>
        </w:tc>
      </w:tr>
      <w:tr w:rsidR="00532315" w:rsidRPr="00D93E7A" w14:paraId="384A4C43" w14:textId="77777777" w:rsidTr="00DE0D04">
        <w:tc>
          <w:tcPr>
            <w:tcW w:w="10080" w:type="dxa"/>
            <w:gridSpan w:val="5"/>
            <w:tcBorders>
              <w:bottom w:val="nil"/>
            </w:tcBorders>
          </w:tcPr>
          <w:p w14:paraId="463086A3" w14:textId="77777777" w:rsidR="00532315" w:rsidRPr="00D93E7A" w:rsidRDefault="00532315" w:rsidP="00DE0D04">
            <w:pPr>
              <w:ind w:left="900" w:hanging="900"/>
              <w:rPr>
                <w:rFonts w:ascii="Cambria" w:hAnsi="Cambria"/>
                <w:sz w:val="22"/>
                <w:szCs w:val="22"/>
              </w:rPr>
            </w:pPr>
          </w:p>
          <w:p w14:paraId="4EA9EFF5" w14:textId="77777777" w:rsidR="00532315" w:rsidRPr="00D93E7A" w:rsidRDefault="00532315" w:rsidP="00DE0D04">
            <w:pPr>
              <w:ind w:left="180" w:hanging="180"/>
              <w:rPr>
                <w:rFonts w:ascii="Cambria" w:hAnsi="Cambria"/>
                <w:sz w:val="22"/>
                <w:szCs w:val="22"/>
              </w:rPr>
            </w:pPr>
            <w:r w:rsidRPr="00D93E7A">
              <w:rPr>
                <w:rFonts w:ascii="Cambria" w:hAnsi="Cambria"/>
                <w:sz w:val="22"/>
                <w:szCs w:val="22"/>
              </w:rPr>
              <w:t xml:space="preserve">I certify that _____________________ (Company/Individual Name) </w:t>
            </w:r>
            <w:r w:rsidRPr="00D93E7A">
              <w:rPr>
                <w:rFonts w:ascii="Cambria" w:hAnsi="Cambria"/>
                <w:b/>
                <w:bCs/>
                <w:sz w:val="22"/>
                <w:szCs w:val="22"/>
                <w:u w:val="single"/>
              </w:rPr>
              <w:t>DOES NOT CURRENTLY MEET</w:t>
            </w:r>
            <w:r w:rsidRPr="00D93E7A">
              <w:rPr>
                <w:rFonts w:ascii="Cambria" w:hAnsi="Cambria"/>
                <w:sz w:val="22"/>
                <w:szCs w:val="22"/>
              </w:rPr>
              <w:t xml:space="preserve"> the definition of a business entity, as defined in section 285.525, RSMo pertaining to section 285.530, RSMo as stated above, because: (check the applicable business status that applies below) </w:t>
            </w:r>
          </w:p>
          <w:p w14:paraId="6867748D" w14:textId="77777777" w:rsidR="00532315" w:rsidRPr="00D93E7A" w:rsidRDefault="00532315" w:rsidP="00DE0D04">
            <w:pPr>
              <w:ind w:left="990"/>
              <w:rPr>
                <w:rFonts w:ascii="Cambria" w:hAnsi="Cambria"/>
                <w:b/>
                <w:sz w:val="22"/>
                <w:szCs w:val="22"/>
              </w:rPr>
            </w:pPr>
            <w:r w:rsidRPr="00D93E7A">
              <w:rPr>
                <w:rFonts w:ascii="Cambria" w:hAnsi="Cambria"/>
                <w:sz w:val="22"/>
                <w:szCs w:val="22"/>
              </w:rPr>
              <w:fldChar w:fldCharType="begin">
                <w:ffData>
                  <w:name w:val="Check2"/>
                  <w:enabled/>
                  <w:calcOnExit w:val="0"/>
                  <w:checkBox>
                    <w:sizeAuto/>
                    <w:default w:val="0"/>
                  </w:checkBox>
                </w:ffData>
              </w:fldChar>
            </w:r>
            <w:bookmarkStart w:id="41" w:name="Check2"/>
            <w:r w:rsidRPr="00D93E7A">
              <w:rPr>
                <w:rFonts w:ascii="Cambria" w:hAnsi="Cambria"/>
                <w:sz w:val="22"/>
                <w:szCs w:val="22"/>
              </w:rPr>
              <w:instrText xml:space="preserve"> FORMCHECKBOX </w:instrText>
            </w:r>
            <w:r w:rsidRPr="00D93E7A">
              <w:rPr>
                <w:rFonts w:ascii="Cambria" w:hAnsi="Cambria"/>
                <w:sz w:val="22"/>
                <w:szCs w:val="22"/>
              </w:rPr>
            </w:r>
            <w:r w:rsidRPr="00D93E7A">
              <w:rPr>
                <w:rFonts w:ascii="Cambria" w:hAnsi="Cambria"/>
                <w:sz w:val="22"/>
                <w:szCs w:val="22"/>
              </w:rPr>
              <w:fldChar w:fldCharType="separate"/>
            </w:r>
            <w:r w:rsidRPr="00D93E7A">
              <w:rPr>
                <w:rFonts w:ascii="Cambria" w:hAnsi="Cambria"/>
                <w:sz w:val="22"/>
                <w:szCs w:val="22"/>
              </w:rPr>
              <w:fldChar w:fldCharType="end"/>
            </w:r>
            <w:bookmarkEnd w:id="41"/>
            <w:r w:rsidRPr="00D93E7A">
              <w:rPr>
                <w:rFonts w:ascii="Cambria" w:hAnsi="Cambria"/>
                <w:sz w:val="22"/>
                <w:szCs w:val="22"/>
              </w:rPr>
              <w:t xml:space="preserve">- I am a self-employed individual with no employees; </w:t>
            </w:r>
            <w:r w:rsidRPr="00D93E7A">
              <w:rPr>
                <w:rFonts w:ascii="Cambria" w:hAnsi="Cambria"/>
                <w:b/>
                <w:sz w:val="22"/>
                <w:szCs w:val="22"/>
              </w:rPr>
              <w:t>OR</w:t>
            </w:r>
          </w:p>
          <w:p w14:paraId="63EF2A4D" w14:textId="77777777" w:rsidR="00532315" w:rsidRPr="00D93E7A" w:rsidRDefault="00532315" w:rsidP="00DE0D04">
            <w:pPr>
              <w:ind w:left="990"/>
              <w:rPr>
                <w:rFonts w:ascii="Cambria" w:hAnsi="Cambria"/>
                <w:sz w:val="22"/>
                <w:szCs w:val="22"/>
              </w:rPr>
            </w:pPr>
            <w:r w:rsidRPr="00D93E7A">
              <w:rPr>
                <w:rFonts w:ascii="Cambria" w:hAnsi="Cambria"/>
                <w:sz w:val="22"/>
                <w:szCs w:val="22"/>
              </w:rPr>
              <w:fldChar w:fldCharType="begin">
                <w:ffData>
                  <w:name w:val="Check1"/>
                  <w:enabled/>
                  <w:calcOnExit w:val="0"/>
                  <w:checkBox>
                    <w:sizeAuto/>
                    <w:default w:val="0"/>
                  </w:checkBox>
                </w:ffData>
              </w:fldChar>
            </w:r>
            <w:bookmarkStart w:id="42" w:name="Check1"/>
            <w:r w:rsidRPr="00D93E7A">
              <w:rPr>
                <w:rFonts w:ascii="Cambria" w:hAnsi="Cambria"/>
                <w:sz w:val="22"/>
                <w:szCs w:val="22"/>
              </w:rPr>
              <w:instrText xml:space="preserve"> FORMCHECKBOX </w:instrText>
            </w:r>
            <w:r w:rsidRPr="00D93E7A">
              <w:rPr>
                <w:rFonts w:ascii="Cambria" w:hAnsi="Cambria"/>
                <w:sz w:val="22"/>
                <w:szCs w:val="22"/>
              </w:rPr>
            </w:r>
            <w:r w:rsidRPr="00D93E7A">
              <w:rPr>
                <w:rFonts w:ascii="Cambria" w:hAnsi="Cambria"/>
                <w:sz w:val="22"/>
                <w:szCs w:val="22"/>
              </w:rPr>
              <w:fldChar w:fldCharType="separate"/>
            </w:r>
            <w:r w:rsidRPr="00D93E7A">
              <w:rPr>
                <w:rFonts w:ascii="Cambria" w:hAnsi="Cambria"/>
                <w:sz w:val="22"/>
                <w:szCs w:val="22"/>
              </w:rPr>
              <w:fldChar w:fldCharType="end"/>
            </w:r>
            <w:bookmarkEnd w:id="42"/>
            <w:r w:rsidRPr="00D93E7A">
              <w:rPr>
                <w:rFonts w:ascii="Cambria" w:hAnsi="Cambria"/>
                <w:sz w:val="22"/>
                <w:szCs w:val="22"/>
              </w:rPr>
              <w:t xml:space="preserve">- The company that I represent employs the services of direct sellers as defined in subdivision (17) of subsection 12 of section 288.034, RSMo. </w:t>
            </w:r>
          </w:p>
          <w:p w14:paraId="6936A715" w14:textId="77777777" w:rsidR="00532315" w:rsidRPr="00D93E7A" w:rsidRDefault="00532315" w:rsidP="00DE0D04">
            <w:pPr>
              <w:ind w:left="900"/>
              <w:rPr>
                <w:rFonts w:ascii="Cambria" w:hAnsi="Cambria"/>
                <w:sz w:val="22"/>
                <w:szCs w:val="22"/>
              </w:rPr>
            </w:pPr>
          </w:p>
          <w:p w14:paraId="70B4CC08" w14:textId="77777777" w:rsidR="00532315" w:rsidRPr="00D93E7A" w:rsidRDefault="00532315" w:rsidP="00DE0D04">
            <w:pPr>
              <w:ind w:left="180"/>
              <w:rPr>
                <w:rFonts w:ascii="Cambria" w:hAnsi="Cambria"/>
                <w:sz w:val="22"/>
                <w:szCs w:val="22"/>
              </w:rPr>
            </w:pPr>
            <w:r w:rsidRPr="00D93E7A">
              <w:rPr>
                <w:rFonts w:ascii="Cambria" w:hAnsi="Cambria"/>
                <w:sz w:val="22"/>
                <w:szCs w:val="22"/>
              </w:rPr>
              <w:t>I certify that I am not an alien unlawfully present in the United States and if _____________________ (Company/Individual Name) is awarded a contract for the services requested herein under ____________ (IFB Number) and if the business status changes during the life of the contract to become a business entity as defined in section 285.525, RSMo pertaining to section 285.530, RSMo then, prior to the performance of any services as a business entity, _____________________ (Company/Individual Name) agrees to complete Box B, comply with the requirements stated in Box B and provide the Department with all documentation required in Box B of this exhibit.</w:t>
            </w:r>
          </w:p>
          <w:p w14:paraId="63045553" w14:textId="77777777" w:rsidR="00532315" w:rsidRPr="00D93E7A" w:rsidRDefault="00532315" w:rsidP="00DE0D04">
            <w:pPr>
              <w:rPr>
                <w:rFonts w:ascii="Cambria" w:hAnsi="Cambria"/>
                <w:sz w:val="22"/>
                <w:szCs w:val="22"/>
              </w:rPr>
            </w:pPr>
          </w:p>
        </w:tc>
      </w:tr>
      <w:tr w:rsidR="00532315" w:rsidRPr="00D93E7A" w14:paraId="25C069FE" w14:textId="77777777" w:rsidTr="00DE0D04">
        <w:trPr>
          <w:trHeight w:val="261"/>
        </w:trPr>
        <w:tc>
          <w:tcPr>
            <w:tcW w:w="450" w:type="dxa"/>
            <w:tcBorders>
              <w:top w:val="nil"/>
              <w:bottom w:val="nil"/>
              <w:right w:val="nil"/>
            </w:tcBorders>
          </w:tcPr>
          <w:p w14:paraId="155C6A87" w14:textId="77777777" w:rsidR="00532315" w:rsidRPr="00D93E7A" w:rsidRDefault="00532315" w:rsidP="00DE0D04">
            <w:pPr>
              <w:rPr>
                <w:rFonts w:ascii="Cambria" w:hAnsi="Cambria"/>
                <w:sz w:val="22"/>
                <w:szCs w:val="22"/>
              </w:rPr>
            </w:pPr>
          </w:p>
          <w:p w14:paraId="156F7BC3" w14:textId="77777777" w:rsidR="00532315" w:rsidRPr="00D93E7A" w:rsidRDefault="00532315" w:rsidP="00DE0D04">
            <w:pPr>
              <w:rPr>
                <w:rFonts w:ascii="Cambria" w:hAnsi="Cambria"/>
                <w:sz w:val="22"/>
                <w:szCs w:val="22"/>
              </w:rPr>
            </w:pPr>
          </w:p>
        </w:tc>
        <w:tc>
          <w:tcPr>
            <w:tcW w:w="4590" w:type="dxa"/>
            <w:tcBorders>
              <w:top w:val="nil"/>
              <w:left w:val="nil"/>
              <w:right w:val="nil"/>
            </w:tcBorders>
            <w:vAlign w:val="bottom"/>
          </w:tcPr>
          <w:p w14:paraId="70EB9C96"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19E321E7" w14:textId="77777777" w:rsidR="00532315" w:rsidRPr="00D93E7A" w:rsidRDefault="00532315" w:rsidP="00DE0D04">
            <w:pPr>
              <w:rPr>
                <w:rFonts w:ascii="Cambria" w:hAnsi="Cambria"/>
                <w:sz w:val="22"/>
                <w:szCs w:val="22"/>
              </w:rPr>
            </w:pPr>
          </w:p>
        </w:tc>
        <w:tc>
          <w:tcPr>
            <w:tcW w:w="4230" w:type="dxa"/>
            <w:tcBorders>
              <w:top w:val="nil"/>
              <w:left w:val="nil"/>
              <w:right w:val="nil"/>
            </w:tcBorders>
          </w:tcPr>
          <w:p w14:paraId="399854B0"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23F5BF80" w14:textId="77777777" w:rsidR="00532315" w:rsidRPr="00D93E7A" w:rsidRDefault="00532315" w:rsidP="00DE0D04">
            <w:pPr>
              <w:rPr>
                <w:rFonts w:ascii="Cambria" w:hAnsi="Cambria"/>
                <w:sz w:val="22"/>
                <w:szCs w:val="22"/>
              </w:rPr>
            </w:pPr>
          </w:p>
        </w:tc>
      </w:tr>
      <w:tr w:rsidR="00532315" w:rsidRPr="00D93E7A" w14:paraId="2391B0F7" w14:textId="77777777" w:rsidTr="00DE0D04">
        <w:trPr>
          <w:trHeight w:val="258"/>
        </w:trPr>
        <w:tc>
          <w:tcPr>
            <w:tcW w:w="450" w:type="dxa"/>
            <w:tcBorders>
              <w:top w:val="nil"/>
              <w:bottom w:val="nil"/>
              <w:right w:val="nil"/>
            </w:tcBorders>
          </w:tcPr>
          <w:p w14:paraId="61AEFC9A" w14:textId="77777777" w:rsidR="00532315" w:rsidRPr="00D93E7A" w:rsidRDefault="00532315" w:rsidP="00DE0D04">
            <w:pPr>
              <w:rPr>
                <w:rFonts w:ascii="Cambria" w:hAnsi="Cambria"/>
                <w:sz w:val="22"/>
                <w:szCs w:val="22"/>
              </w:rPr>
            </w:pPr>
          </w:p>
        </w:tc>
        <w:tc>
          <w:tcPr>
            <w:tcW w:w="4590" w:type="dxa"/>
            <w:tcBorders>
              <w:left w:val="nil"/>
              <w:bottom w:val="nil"/>
              <w:right w:val="nil"/>
            </w:tcBorders>
          </w:tcPr>
          <w:p w14:paraId="111D9D27"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Name (Please Print)</w:t>
            </w:r>
          </w:p>
        </w:tc>
        <w:tc>
          <w:tcPr>
            <w:tcW w:w="360" w:type="dxa"/>
            <w:tcBorders>
              <w:top w:val="nil"/>
              <w:left w:val="nil"/>
              <w:bottom w:val="nil"/>
              <w:right w:val="nil"/>
            </w:tcBorders>
          </w:tcPr>
          <w:p w14:paraId="3822A8A6" w14:textId="77777777" w:rsidR="00532315" w:rsidRPr="00D93E7A" w:rsidRDefault="00532315" w:rsidP="00DE0D04">
            <w:pPr>
              <w:rPr>
                <w:rFonts w:ascii="Cambria" w:hAnsi="Cambria"/>
                <w:sz w:val="22"/>
                <w:szCs w:val="22"/>
              </w:rPr>
            </w:pPr>
          </w:p>
        </w:tc>
        <w:tc>
          <w:tcPr>
            <w:tcW w:w="4230" w:type="dxa"/>
            <w:tcBorders>
              <w:left w:val="nil"/>
              <w:bottom w:val="nil"/>
              <w:right w:val="nil"/>
            </w:tcBorders>
          </w:tcPr>
          <w:p w14:paraId="24ACCD16" w14:textId="77777777" w:rsidR="00532315" w:rsidRPr="00D93E7A" w:rsidRDefault="00532315" w:rsidP="00DE0D04">
            <w:pPr>
              <w:rPr>
                <w:rFonts w:ascii="Cambria" w:hAnsi="Cambria"/>
                <w:i/>
                <w:color w:val="FF0000"/>
                <w:sz w:val="22"/>
                <w:szCs w:val="22"/>
              </w:rPr>
            </w:pPr>
            <w:r w:rsidRPr="00D93E7A">
              <w:rPr>
                <w:rFonts w:ascii="Cambria" w:hAnsi="Cambria"/>
                <w:i/>
                <w:color w:val="FF0000"/>
                <w:sz w:val="22"/>
                <w:szCs w:val="22"/>
              </w:rPr>
              <w:t>Authorized Representative’s Signature</w:t>
            </w:r>
          </w:p>
        </w:tc>
        <w:tc>
          <w:tcPr>
            <w:tcW w:w="450" w:type="dxa"/>
            <w:tcBorders>
              <w:top w:val="nil"/>
              <w:left w:val="nil"/>
              <w:bottom w:val="nil"/>
            </w:tcBorders>
          </w:tcPr>
          <w:p w14:paraId="1444843C" w14:textId="77777777" w:rsidR="00532315" w:rsidRPr="00D93E7A" w:rsidRDefault="00532315" w:rsidP="00DE0D04">
            <w:pPr>
              <w:rPr>
                <w:rFonts w:ascii="Cambria" w:hAnsi="Cambria"/>
                <w:sz w:val="22"/>
                <w:szCs w:val="22"/>
              </w:rPr>
            </w:pPr>
          </w:p>
        </w:tc>
      </w:tr>
      <w:tr w:rsidR="00532315" w:rsidRPr="00D93E7A" w14:paraId="780BADC7" w14:textId="77777777" w:rsidTr="00DE0D04">
        <w:trPr>
          <w:trHeight w:val="258"/>
        </w:trPr>
        <w:tc>
          <w:tcPr>
            <w:tcW w:w="450" w:type="dxa"/>
            <w:tcBorders>
              <w:top w:val="nil"/>
              <w:bottom w:val="nil"/>
              <w:right w:val="nil"/>
            </w:tcBorders>
          </w:tcPr>
          <w:p w14:paraId="273EABEE" w14:textId="77777777" w:rsidR="00532315" w:rsidRPr="00D93E7A" w:rsidRDefault="00532315" w:rsidP="00DE0D04">
            <w:pPr>
              <w:rPr>
                <w:rFonts w:ascii="Cambria" w:hAnsi="Cambria"/>
                <w:sz w:val="22"/>
                <w:szCs w:val="22"/>
              </w:rPr>
            </w:pPr>
          </w:p>
        </w:tc>
        <w:tc>
          <w:tcPr>
            <w:tcW w:w="4590" w:type="dxa"/>
            <w:tcBorders>
              <w:top w:val="nil"/>
              <w:left w:val="nil"/>
              <w:right w:val="nil"/>
            </w:tcBorders>
            <w:vAlign w:val="bottom"/>
          </w:tcPr>
          <w:p w14:paraId="2A5685C8" w14:textId="77777777" w:rsidR="00532315" w:rsidRPr="00D93E7A" w:rsidRDefault="00532315" w:rsidP="00DE0D04">
            <w:pPr>
              <w:rPr>
                <w:rFonts w:ascii="Cambria" w:hAnsi="Cambria"/>
                <w:sz w:val="22"/>
                <w:szCs w:val="22"/>
              </w:rPr>
            </w:pPr>
          </w:p>
          <w:p w14:paraId="54570599"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297EA469" w14:textId="77777777" w:rsidR="00532315" w:rsidRPr="00D93E7A" w:rsidRDefault="00532315" w:rsidP="00DE0D04">
            <w:pPr>
              <w:rPr>
                <w:rFonts w:ascii="Cambria" w:hAnsi="Cambria"/>
                <w:sz w:val="22"/>
                <w:szCs w:val="22"/>
              </w:rPr>
            </w:pPr>
          </w:p>
        </w:tc>
        <w:tc>
          <w:tcPr>
            <w:tcW w:w="4230" w:type="dxa"/>
            <w:tcBorders>
              <w:top w:val="nil"/>
              <w:left w:val="nil"/>
              <w:right w:val="nil"/>
            </w:tcBorders>
          </w:tcPr>
          <w:p w14:paraId="7A762436" w14:textId="77777777" w:rsidR="00532315" w:rsidRPr="00D93E7A" w:rsidRDefault="00532315" w:rsidP="00DE0D04">
            <w:pPr>
              <w:rPr>
                <w:rFonts w:ascii="Cambria" w:hAnsi="Cambria"/>
                <w:sz w:val="22"/>
                <w:szCs w:val="22"/>
              </w:rPr>
            </w:pPr>
          </w:p>
          <w:p w14:paraId="2158242E"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4D70B63A" w14:textId="77777777" w:rsidR="00532315" w:rsidRPr="00D93E7A" w:rsidRDefault="00532315" w:rsidP="00DE0D04">
            <w:pPr>
              <w:rPr>
                <w:rFonts w:ascii="Cambria" w:hAnsi="Cambria"/>
                <w:sz w:val="22"/>
                <w:szCs w:val="22"/>
              </w:rPr>
            </w:pPr>
          </w:p>
        </w:tc>
      </w:tr>
      <w:tr w:rsidR="00532315" w:rsidRPr="00D93E7A" w14:paraId="1572C89D" w14:textId="77777777" w:rsidTr="00DE0D04">
        <w:trPr>
          <w:trHeight w:val="258"/>
        </w:trPr>
        <w:tc>
          <w:tcPr>
            <w:tcW w:w="450" w:type="dxa"/>
            <w:tcBorders>
              <w:top w:val="nil"/>
              <w:right w:val="nil"/>
            </w:tcBorders>
          </w:tcPr>
          <w:p w14:paraId="73169BE8" w14:textId="77777777" w:rsidR="00532315" w:rsidRPr="00D93E7A" w:rsidRDefault="00532315" w:rsidP="00DE0D04">
            <w:pPr>
              <w:rPr>
                <w:rFonts w:ascii="Cambria" w:hAnsi="Cambria"/>
                <w:sz w:val="22"/>
                <w:szCs w:val="22"/>
              </w:rPr>
            </w:pPr>
          </w:p>
        </w:tc>
        <w:tc>
          <w:tcPr>
            <w:tcW w:w="4590" w:type="dxa"/>
            <w:tcBorders>
              <w:left w:val="nil"/>
              <w:right w:val="nil"/>
            </w:tcBorders>
          </w:tcPr>
          <w:p w14:paraId="456813C9" w14:textId="77777777" w:rsidR="00532315" w:rsidRPr="00D93E7A" w:rsidRDefault="00532315" w:rsidP="00DE0D04">
            <w:pPr>
              <w:rPr>
                <w:rFonts w:ascii="Cambria" w:hAnsi="Cambria"/>
                <w:sz w:val="22"/>
                <w:szCs w:val="22"/>
              </w:rPr>
            </w:pPr>
            <w:r w:rsidRPr="00D93E7A">
              <w:rPr>
                <w:rFonts w:ascii="Cambria" w:hAnsi="Cambria"/>
                <w:sz w:val="22"/>
                <w:szCs w:val="22"/>
              </w:rPr>
              <w:t>Company Name (if applicable)</w:t>
            </w:r>
          </w:p>
        </w:tc>
        <w:tc>
          <w:tcPr>
            <w:tcW w:w="360" w:type="dxa"/>
            <w:tcBorders>
              <w:top w:val="nil"/>
              <w:left w:val="nil"/>
              <w:right w:val="nil"/>
            </w:tcBorders>
          </w:tcPr>
          <w:p w14:paraId="44CBCD47" w14:textId="77777777" w:rsidR="00532315" w:rsidRPr="00D93E7A" w:rsidRDefault="00532315" w:rsidP="00DE0D04">
            <w:pPr>
              <w:rPr>
                <w:rFonts w:ascii="Cambria" w:hAnsi="Cambria"/>
                <w:sz w:val="22"/>
                <w:szCs w:val="22"/>
              </w:rPr>
            </w:pPr>
          </w:p>
        </w:tc>
        <w:tc>
          <w:tcPr>
            <w:tcW w:w="4230" w:type="dxa"/>
            <w:tcBorders>
              <w:left w:val="nil"/>
              <w:right w:val="nil"/>
            </w:tcBorders>
          </w:tcPr>
          <w:p w14:paraId="598EECAA" w14:textId="77777777" w:rsidR="00532315" w:rsidRPr="00D93E7A" w:rsidRDefault="00532315" w:rsidP="00DE0D04">
            <w:pPr>
              <w:rPr>
                <w:rFonts w:ascii="Cambria" w:hAnsi="Cambria"/>
                <w:sz w:val="22"/>
                <w:szCs w:val="22"/>
              </w:rPr>
            </w:pPr>
            <w:r w:rsidRPr="00D93E7A">
              <w:rPr>
                <w:rFonts w:ascii="Cambria" w:hAnsi="Cambria"/>
                <w:sz w:val="22"/>
                <w:szCs w:val="22"/>
              </w:rPr>
              <w:t>Date</w:t>
            </w:r>
          </w:p>
        </w:tc>
        <w:tc>
          <w:tcPr>
            <w:tcW w:w="450" w:type="dxa"/>
            <w:tcBorders>
              <w:top w:val="nil"/>
              <w:left w:val="nil"/>
            </w:tcBorders>
          </w:tcPr>
          <w:p w14:paraId="5B1A27B9" w14:textId="77777777" w:rsidR="00532315" w:rsidRPr="00D93E7A" w:rsidRDefault="00532315" w:rsidP="00DE0D04">
            <w:pPr>
              <w:rPr>
                <w:rFonts w:ascii="Cambria" w:hAnsi="Cambria"/>
                <w:sz w:val="22"/>
                <w:szCs w:val="22"/>
              </w:rPr>
            </w:pPr>
          </w:p>
        </w:tc>
      </w:tr>
    </w:tbl>
    <w:p w14:paraId="6F86F1CB" w14:textId="77777777" w:rsidR="00532315" w:rsidRPr="00D93E7A" w:rsidRDefault="00532315" w:rsidP="00532315">
      <w:pPr>
        <w:rPr>
          <w:rFonts w:ascii="Cambria" w:hAnsi="Cambria"/>
          <w:sz w:val="22"/>
          <w:szCs w:val="22"/>
        </w:rPr>
      </w:pPr>
      <w:r w:rsidRPr="00D93E7A">
        <w:rPr>
          <w:rFonts w:ascii="Cambria" w:hAnsi="Cambria"/>
          <w:sz w:val="22"/>
          <w:szCs w:val="22"/>
        </w:rPr>
        <w:br w:type="page"/>
      </w:r>
    </w:p>
    <w:p w14:paraId="26F6F2E2" w14:textId="77777777" w:rsidR="00532315" w:rsidRPr="00D93E7A" w:rsidRDefault="00532315" w:rsidP="00532315">
      <w:pPr>
        <w:rPr>
          <w:rFonts w:ascii="Cambria" w:hAnsi="Cambria"/>
          <w:b/>
          <w:sz w:val="22"/>
          <w:szCs w:val="22"/>
          <w:u w:val="single"/>
        </w:rPr>
      </w:pPr>
      <w:r w:rsidRPr="00D93E7A">
        <w:rPr>
          <w:rFonts w:ascii="Cambria" w:hAnsi="Cambria"/>
          <w:b/>
          <w:sz w:val="22"/>
          <w:szCs w:val="22"/>
          <w:u w:val="single"/>
        </w:rPr>
        <w:lastRenderedPageBreak/>
        <w:t>EXHIBIT 1, continued</w:t>
      </w:r>
    </w:p>
    <w:p w14:paraId="6AD07E92" w14:textId="77777777" w:rsidR="00532315" w:rsidRPr="00D93E7A" w:rsidRDefault="00532315" w:rsidP="00532315">
      <w:pPr>
        <w:jc w:val="center"/>
        <w:rPr>
          <w:rFonts w:ascii="Cambria" w:hAnsi="Cambria"/>
          <w:b/>
          <w:sz w:val="22"/>
          <w:szCs w:val="22"/>
          <w:u w:val="single"/>
        </w:rPr>
      </w:pPr>
    </w:p>
    <w:p w14:paraId="5B94A943" w14:textId="77777777" w:rsidR="00532315" w:rsidRPr="00D93E7A" w:rsidRDefault="00532315" w:rsidP="00532315">
      <w:pPr>
        <w:rPr>
          <w:rFonts w:ascii="Cambria" w:hAnsi="Cambria"/>
          <w:b/>
          <w:i/>
          <w:sz w:val="22"/>
          <w:szCs w:val="22"/>
        </w:rPr>
      </w:pPr>
      <w:r w:rsidRPr="00D93E7A">
        <w:rPr>
          <w:rFonts w:ascii="Cambria" w:hAnsi="Cambria"/>
          <w:b/>
          <w:i/>
          <w:sz w:val="22"/>
          <w:szCs w:val="22"/>
          <w:shd w:val="clear" w:color="auto" w:fill="D9D9D9"/>
        </w:rPr>
        <w:t>(</w:t>
      </w:r>
      <w:r w:rsidRPr="00D93E7A">
        <w:rPr>
          <w:rFonts w:ascii="Cambria" w:hAnsi="Cambria"/>
          <w:b/>
          <w:i/>
          <w:iCs/>
          <w:sz w:val="22"/>
          <w:szCs w:val="22"/>
          <w:shd w:val="clear" w:color="auto" w:fill="D9D9D9"/>
        </w:rPr>
        <w:t>Complete the following if you DO NOT have the E-Verify documentation and a current Affidavit of Work Authorization already on file with the State of Missouri</w:t>
      </w:r>
      <w:r w:rsidRPr="00D93E7A">
        <w:rPr>
          <w:rFonts w:ascii="Cambria" w:hAnsi="Cambria"/>
          <w:b/>
          <w:i/>
          <w:sz w:val="22"/>
          <w:szCs w:val="22"/>
          <w:shd w:val="clear" w:color="auto" w:fill="D9D9D9"/>
        </w:rPr>
        <w:t>. If completing Box B, do not complete Box C.)</w:t>
      </w:r>
    </w:p>
    <w:p w14:paraId="712E63DA" w14:textId="77777777" w:rsidR="00532315" w:rsidRPr="00D93E7A" w:rsidRDefault="00532315" w:rsidP="00532315">
      <w:pPr>
        <w:ind w:left="900" w:hanging="900"/>
        <w:jc w:val="center"/>
        <w:rPr>
          <w:rFonts w:ascii="Cambria" w:hAnsi="Cambria"/>
          <w:sz w:val="22"/>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532315" w:rsidRPr="00D93E7A" w14:paraId="38703938" w14:textId="77777777" w:rsidTr="00DE0D04">
        <w:tc>
          <w:tcPr>
            <w:tcW w:w="10080" w:type="dxa"/>
            <w:gridSpan w:val="5"/>
            <w:shd w:val="clear" w:color="auto" w:fill="000000"/>
          </w:tcPr>
          <w:p w14:paraId="1BB98D58" w14:textId="77777777" w:rsidR="00532315" w:rsidRPr="00D93E7A" w:rsidRDefault="00532315" w:rsidP="00DE0D04">
            <w:pPr>
              <w:jc w:val="center"/>
              <w:rPr>
                <w:rFonts w:ascii="Cambria" w:hAnsi="Cambria"/>
                <w:sz w:val="22"/>
                <w:szCs w:val="22"/>
              </w:rPr>
            </w:pPr>
            <w:r w:rsidRPr="00D93E7A">
              <w:rPr>
                <w:rFonts w:ascii="Cambria" w:hAnsi="Cambria"/>
                <w:b/>
                <w:color w:val="FFFFFF"/>
                <w:sz w:val="22"/>
                <w:szCs w:val="22"/>
              </w:rPr>
              <w:t>BOX B – CURRENT BUSINESS ENTITY STATUS</w:t>
            </w:r>
          </w:p>
        </w:tc>
      </w:tr>
      <w:tr w:rsidR="00532315" w:rsidRPr="00D93E7A" w14:paraId="37D07377" w14:textId="77777777" w:rsidTr="00DE0D04">
        <w:tc>
          <w:tcPr>
            <w:tcW w:w="10080" w:type="dxa"/>
            <w:gridSpan w:val="5"/>
            <w:tcBorders>
              <w:bottom w:val="nil"/>
            </w:tcBorders>
          </w:tcPr>
          <w:p w14:paraId="444FE16D" w14:textId="77777777" w:rsidR="00532315" w:rsidRPr="00D93E7A" w:rsidRDefault="00532315" w:rsidP="00DE0D04">
            <w:pPr>
              <w:ind w:left="900" w:hanging="900"/>
              <w:rPr>
                <w:rFonts w:ascii="Cambria" w:hAnsi="Cambria"/>
                <w:sz w:val="22"/>
                <w:szCs w:val="22"/>
              </w:rPr>
            </w:pPr>
          </w:p>
          <w:p w14:paraId="4787E265" w14:textId="77777777" w:rsidR="00532315" w:rsidRPr="00D93E7A" w:rsidRDefault="00532315" w:rsidP="00DE0D04">
            <w:pPr>
              <w:rPr>
                <w:rFonts w:ascii="Cambria" w:hAnsi="Cambria"/>
                <w:sz w:val="22"/>
                <w:szCs w:val="22"/>
              </w:rPr>
            </w:pPr>
            <w:r w:rsidRPr="00D93E7A">
              <w:rPr>
                <w:rFonts w:ascii="Cambria" w:hAnsi="Cambria"/>
                <w:sz w:val="22"/>
                <w:szCs w:val="22"/>
              </w:rPr>
              <w:t xml:space="preserve">I certify that _____________________ (Business Entity Name) </w:t>
            </w:r>
            <w:r w:rsidRPr="00D93E7A">
              <w:rPr>
                <w:rFonts w:ascii="Cambria" w:hAnsi="Cambria"/>
                <w:b/>
                <w:sz w:val="22"/>
                <w:szCs w:val="22"/>
                <w:u w:val="single"/>
              </w:rPr>
              <w:t>MEETS</w:t>
            </w:r>
            <w:r w:rsidRPr="00D93E7A">
              <w:rPr>
                <w:rFonts w:ascii="Cambria" w:hAnsi="Cambria"/>
                <w:sz w:val="22"/>
                <w:szCs w:val="22"/>
              </w:rPr>
              <w:t xml:space="preserve"> the definition of a business entity as defined in section 285.525, RSMo pertaining to section 285.530.</w:t>
            </w:r>
          </w:p>
          <w:p w14:paraId="430527B0" w14:textId="77777777" w:rsidR="00532315" w:rsidRPr="00D93E7A" w:rsidRDefault="00532315" w:rsidP="00DE0D04">
            <w:pPr>
              <w:rPr>
                <w:rFonts w:ascii="Cambria" w:hAnsi="Cambria"/>
                <w:sz w:val="22"/>
                <w:szCs w:val="22"/>
              </w:rPr>
            </w:pPr>
          </w:p>
        </w:tc>
      </w:tr>
      <w:tr w:rsidR="00532315" w:rsidRPr="00D93E7A" w14:paraId="2670FDF4" w14:textId="77777777" w:rsidTr="00DE0D04">
        <w:tc>
          <w:tcPr>
            <w:tcW w:w="450" w:type="dxa"/>
            <w:tcBorders>
              <w:top w:val="nil"/>
              <w:bottom w:val="nil"/>
              <w:right w:val="nil"/>
            </w:tcBorders>
          </w:tcPr>
          <w:p w14:paraId="52EA5E9E" w14:textId="77777777" w:rsidR="00532315" w:rsidRPr="00D93E7A" w:rsidRDefault="00532315" w:rsidP="00DE0D04">
            <w:pPr>
              <w:jc w:val="center"/>
              <w:rPr>
                <w:rFonts w:ascii="Cambria" w:hAnsi="Cambria"/>
                <w:sz w:val="22"/>
                <w:szCs w:val="22"/>
              </w:rPr>
            </w:pPr>
          </w:p>
        </w:tc>
        <w:tc>
          <w:tcPr>
            <w:tcW w:w="4590" w:type="dxa"/>
            <w:tcBorders>
              <w:top w:val="nil"/>
              <w:left w:val="nil"/>
              <w:right w:val="nil"/>
            </w:tcBorders>
          </w:tcPr>
          <w:p w14:paraId="043CAAB2" w14:textId="77777777" w:rsidR="00532315" w:rsidRPr="00D93E7A" w:rsidRDefault="00532315" w:rsidP="00DE0D04">
            <w:pPr>
              <w:rPr>
                <w:rFonts w:ascii="Cambria" w:hAnsi="Cambria"/>
                <w:sz w:val="22"/>
                <w:szCs w:val="22"/>
              </w:rPr>
            </w:pPr>
          </w:p>
          <w:p w14:paraId="266D133B"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41878A7C" w14:textId="77777777" w:rsidR="00532315" w:rsidRPr="00D93E7A" w:rsidRDefault="00532315" w:rsidP="00DE0D04">
            <w:pPr>
              <w:jc w:val="center"/>
              <w:rPr>
                <w:rFonts w:ascii="Cambria" w:hAnsi="Cambria"/>
                <w:sz w:val="22"/>
                <w:szCs w:val="22"/>
              </w:rPr>
            </w:pPr>
          </w:p>
        </w:tc>
        <w:tc>
          <w:tcPr>
            <w:tcW w:w="4230" w:type="dxa"/>
            <w:tcBorders>
              <w:top w:val="nil"/>
              <w:left w:val="nil"/>
              <w:right w:val="nil"/>
            </w:tcBorders>
          </w:tcPr>
          <w:p w14:paraId="07D89EE7" w14:textId="77777777" w:rsidR="00532315" w:rsidRPr="00D93E7A" w:rsidRDefault="00532315" w:rsidP="00DE0D04">
            <w:pPr>
              <w:rPr>
                <w:rFonts w:ascii="Cambria" w:hAnsi="Cambria"/>
                <w:sz w:val="22"/>
                <w:szCs w:val="22"/>
              </w:rPr>
            </w:pPr>
          </w:p>
          <w:p w14:paraId="1C54ADF5"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77A23FA8" w14:textId="77777777" w:rsidR="00532315" w:rsidRPr="00D93E7A" w:rsidRDefault="00532315" w:rsidP="00DE0D04">
            <w:pPr>
              <w:jc w:val="center"/>
              <w:rPr>
                <w:rFonts w:ascii="Cambria" w:hAnsi="Cambria"/>
                <w:sz w:val="22"/>
                <w:szCs w:val="22"/>
              </w:rPr>
            </w:pPr>
          </w:p>
        </w:tc>
      </w:tr>
      <w:tr w:rsidR="00532315" w:rsidRPr="00D93E7A" w14:paraId="0F5FD51E" w14:textId="77777777" w:rsidTr="00DE0D04">
        <w:tc>
          <w:tcPr>
            <w:tcW w:w="450" w:type="dxa"/>
            <w:tcBorders>
              <w:top w:val="nil"/>
              <w:bottom w:val="nil"/>
              <w:right w:val="nil"/>
            </w:tcBorders>
          </w:tcPr>
          <w:p w14:paraId="57CB3F19" w14:textId="77777777" w:rsidR="00532315" w:rsidRPr="00D93E7A" w:rsidRDefault="00532315" w:rsidP="00DE0D04">
            <w:pPr>
              <w:jc w:val="center"/>
              <w:rPr>
                <w:rFonts w:ascii="Cambria" w:hAnsi="Cambria"/>
                <w:sz w:val="22"/>
                <w:szCs w:val="22"/>
              </w:rPr>
            </w:pPr>
          </w:p>
        </w:tc>
        <w:tc>
          <w:tcPr>
            <w:tcW w:w="4590" w:type="dxa"/>
            <w:tcBorders>
              <w:left w:val="nil"/>
              <w:bottom w:val="nil"/>
              <w:right w:val="nil"/>
            </w:tcBorders>
          </w:tcPr>
          <w:p w14:paraId="2B408A89" w14:textId="77777777" w:rsidR="00532315" w:rsidRPr="00D93E7A" w:rsidRDefault="00532315" w:rsidP="00DE0D04">
            <w:pPr>
              <w:rPr>
                <w:rFonts w:ascii="Cambria" w:hAnsi="Cambria"/>
                <w:sz w:val="22"/>
                <w:szCs w:val="22"/>
              </w:rPr>
            </w:pPr>
            <w:r w:rsidRPr="00D93E7A">
              <w:rPr>
                <w:rFonts w:ascii="Cambria" w:hAnsi="Cambria"/>
                <w:sz w:val="22"/>
                <w:szCs w:val="22"/>
              </w:rPr>
              <w:t>Authorized Business Entity Representative’s Name (Please Print)</w:t>
            </w:r>
          </w:p>
        </w:tc>
        <w:tc>
          <w:tcPr>
            <w:tcW w:w="360" w:type="dxa"/>
            <w:tcBorders>
              <w:top w:val="nil"/>
              <w:left w:val="nil"/>
              <w:bottom w:val="nil"/>
              <w:right w:val="nil"/>
            </w:tcBorders>
          </w:tcPr>
          <w:p w14:paraId="660F6530" w14:textId="77777777" w:rsidR="00532315" w:rsidRPr="00D93E7A" w:rsidRDefault="00532315" w:rsidP="00DE0D04">
            <w:pPr>
              <w:rPr>
                <w:rFonts w:ascii="Cambria" w:hAnsi="Cambria"/>
                <w:sz w:val="22"/>
                <w:szCs w:val="22"/>
              </w:rPr>
            </w:pPr>
          </w:p>
        </w:tc>
        <w:tc>
          <w:tcPr>
            <w:tcW w:w="4230" w:type="dxa"/>
            <w:tcBorders>
              <w:left w:val="nil"/>
              <w:bottom w:val="nil"/>
              <w:right w:val="nil"/>
            </w:tcBorders>
          </w:tcPr>
          <w:p w14:paraId="77A9BDD9" w14:textId="77777777" w:rsidR="00532315" w:rsidRPr="00D93E7A" w:rsidRDefault="00532315" w:rsidP="00DE0D04">
            <w:pPr>
              <w:rPr>
                <w:rFonts w:ascii="Cambria" w:hAnsi="Cambria"/>
                <w:i/>
                <w:color w:val="FF0000"/>
                <w:sz w:val="22"/>
                <w:szCs w:val="22"/>
              </w:rPr>
            </w:pPr>
            <w:r w:rsidRPr="00D93E7A">
              <w:rPr>
                <w:rFonts w:ascii="Cambria" w:hAnsi="Cambria"/>
                <w:i/>
                <w:color w:val="FF0000"/>
                <w:sz w:val="22"/>
                <w:szCs w:val="22"/>
              </w:rPr>
              <w:t>Authorized Business Entity</w:t>
            </w:r>
          </w:p>
          <w:p w14:paraId="45E51EC0" w14:textId="77777777" w:rsidR="00532315" w:rsidRPr="00D93E7A" w:rsidRDefault="00532315" w:rsidP="00DE0D04">
            <w:pPr>
              <w:rPr>
                <w:rFonts w:ascii="Cambria" w:hAnsi="Cambria"/>
                <w:sz w:val="22"/>
                <w:szCs w:val="22"/>
              </w:rPr>
            </w:pPr>
            <w:r w:rsidRPr="00D93E7A">
              <w:rPr>
                <w:rFonts w:ascii="Cambria" w:hAnsi="Cambria"/>
                <w:i/>
                <w:color w:val="FF0000"/>
                <w:sz w:val="22"/>
                <w:szCs w:val="22"/>
              </w:rPr>
              <w:t>Representative’s Signature</w:t>
            </w:r>
          </w:p>
        </w:tc>
        <w:tc>
          <w:tcPr>
            <w:tcW w:w="450" w:type="dxa"/>
            <w:tcBorders>
              <w:top w:val="nil"/>
              <w:left w:val="nil"/>
              <w:bottom w:val="nil"/>
            </w:tcBorders>
          </w:tcPr>
          <w:p w14:paraId="01D97B67" w14:textId="77777777" w:rsidR="00532315" w:rsidRPr="00D93E7A" w:rsidRDefault="00532315" w:rsidP="00DE0D04">
            <w:pPr>
              <w:jc w:val="center"/>
              <w:rPr>
                <w:rFonts w:ascii="Cambria" w:hAnsi="Cambria"/>
                <w:sz w:val="22"/>
                <w:szCs w:val="22"/>
              </w:rPr>
            </w:pPr>
          </w:p>
        </w:tc>
      </w:tr>
      <w:tr w:rsidR="00532315" w:rsidRPr="00D93E7A" w14:paraId="5781062B" w14:textId="77777777" w:rsidTr="00DE0D04">
        <w:tc>
          <w:tcPr>
            <w:tcW w:w="450" w:type="dxa"/>
            <w:tcBorders>
              <w:top w:val="nil"/>
              <w:bottom w:val="nil"/>
              <w:right w:val="nil"/>
            </w:tcBorders>
          </w:tcPr>
          <w:p w14:paraId="6A7FAA4D" w14:textId="77777777" w:rsidR="00532315" w:rsidRPr="00D93E7A" w:rsidRDefault="00532315" w:rsidP="00DE0D04">
            <w:pPr>
              <w:jc w:val="center"/>
              <w:rPr>
                <w:rFonts w:ascii="Cambria" w:hAnsi="Cambria"/>
                <w:sz w:val="22"/>
                <w:szCs w:val="22"/>
              </w:rPr>
            </w:pPr>
          </w:p>
        </w:tc>
        <w:tc>
          <w:tcPr>
            <w:tcW w:w="4590" w:type="dxa"/>
            <w:tcBorders>
              <w:top w:val="nil"/>
              <w:left w:val="nil"/>
              <w:right w:val="nil"/>
            </w:tcBorders>
          </w:tcPr>
          <w:p w14:paraId="3EB54AFA" w14:textId="77777777" w:rsidR="00532315" w:rsidRPr="00D93E7A" w:rsidRDefault="00532315" w:rsidP="00DE0D04">
            <w:pPr>
              <w:rPr>
                <w:rFonts w:ascii="Cambria" w:hAnsi="Cambria"/>
                <w:sz w:val="22"/>
                <w:szCs w:val="22"/>
              </w:rPr>
            </w:pPr>
          </w:p>
          <w:p w14:paraId="4C0A2E17"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3D96F6F5" w14:textId="77777777" w:rsidR="00532315" w:rsidRPr="00D93E7A" w:rsidRDefault="00532315" w:rsidP="00DE0D04">
            <w:pPr>
              <w:rPr>
                <w:rFonts w:ascii="Cambria" w:hAnsi="Cambria"/>
                <w:sz w:val="22"/>
                <w:szCs w:val="22"/>
              </w:rPr>
            </w:pPr>
          </w:p>
        </w:tc>
        <w:tc>
          <w:tcPr>
            <w:tcW w:w="4230" w:type="dxa"/>
            <w:tcBorders>
              <w:top w:val="nil"/>
              <w:left w:val="nil"/>
              <w:right w:val="nil"/>
            </w:tcBorders>
          </w:tcPr>
          <w:p w14:paraId="638CDD3C" w14:textId="77777777" w:rsidR="00532315" w:rsidRPr="00D93E7A" w:rsidRDefault="00532315" w:rsidP="00DE0D04">
            <w:pPr>
              <w:rPr>
                <w:rFonts w:ascii="Cambria" w:hAnsi="Cambria"/>
                <w:sz w:val="22"/>
                <w:szCs w:val="22"/>
              </w:rPr>
            </w:pPr>
          </w:p>
          <w:p w14:paraId="2E102489"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3C56582A" w14:textId="77777777" w:rsidR="00532315" w:rsidRPr="00D93E7A" w:rsidRDefault="00532315" w:rsidP="00DE0D04">
            <w:pPr>
              <w:jc w:val="center"/>
              <w:rPr>
                <w:rFonts w:ascii="Cambria" w:hAnsi="Cambria"/>
                <w:sz w:val="22"/>
                <w:szCs w:val="22"/>
              </w:rPr>
            </w:pPr>
          </w:p>
        </w:tc>
      </w:tr>
      <w:tr w:rsidR="00532315" w:rsidRPr="00D93E7A" w14:paraId="0A42806D" w14:textId="77777777" w:rsidTr="00DE0D04">
        <w:tc>
          <w:tcPr>
            <w:tcW w:w="450" w:type="dxa"/>
            <w:tcBorders>
              <w:top w:val="nil"/>
              <w:bottom w:val="nil"/>
              <w:right w:val="nil"/>
            </w:tcBorders>
          </w:tcPr>
          <w:p w14:paraId="0BD68155" w14:textId="77777777" w:rsidR="00532315" w:rsidRPr="00D93E7A" w:rsidRDefault="00532315" w:rsidP="00DE0D04">
            <w:pPr>
              <w:jc w:val="center"/>
              <w:rPr>
                <w:rFonts w:ascii="Cambria" w:hAnsi="Cambria"/>
                <w:sz w:val="22"/>
                <w:szCs w:val="22"/>
              </w:rPr>
            </w:pPr>
          </w:p>
        </w:tc>
        <w:tc>
          <w:tcPr>
            <w:tcW w:w="4590" w:type="dxa"/>
            <w:tcBorders>
              <w:left w:val="nil"/>
              <w:bottom w:val="nil"/>
              <w:right w:val="nil"/>
            </w:tcBorders>
          </w:tcPr>
          <w:p w14:paraId="3F2C47F6" w14:textId="77777777" w:rsidR="00532315" w:rsidRPr="00D93E7A" w:rsidRDefault="00532315" w:rsidP="00DE0D04">
            <w:pPr>
              <w:rPr>
                <w:rFonts w:ascii="Cambria" w:hAnsi="Cambria"/>
                <w:sz w:val="22"/>
                <w:szCs w:val="22"/>
              </w:rPr>
            </w:pPr>
            <w:r w:rsidRPr="00D93E7A">
              <w:rPr>
                <w:rFonts w:ascii="Cambria" w:hAnsi="Cambria"/>
                <w:sz w:val="22"/>
                <w:szCs w:val="22"/>
              </w:rPr>
              <w:t>Business Entity Name</w:t>
            </w:r>
          </w:p>
        </w:tc>
        <w:tc>
          <w:tcPr>
            <w:tcW w:w="360" w:type="dxa"/>
            <w:tcBorders>
              <w:top w:val="nil"/>
              <w:left w:val="nil"/>
              <w:bottom w:val="nil"/>
              <w:right w:val="nil"/>
            </w:tcBorders>
          </w:tcPr>
          <w:p w14:paraId="20D1770B" w14:textId="77777777" w:rsidR="00532315" w:rsidRPr="00D93E7A" w:rsidRDefault="00532315" w:rsidP="00DE0D04">
            <w:pPr>
              <w:rPr>
                <w:rFonts w:ascii="Cambria" w:hAnsi="Cambria"/>
                <w:sz w:val="22"/>
                <w:szCs w:val="22"/>
              </w:rPr>
            </w:pPr>
          </w:p>
        </w:tc>
        <w:tc>
          <w:tcPr>
            <w:tcW w:w="4230" w:type="dxa"/>
            <w:tcBorders>
              <w:left w:val="nil"/>
              <w:bottom w:val="nil"/>
              <w:right w:val="nil"/>
            </w:tcBorders>
          </w:tcPr>
          <w:p w14:paraId="1ED0B033" w14:textId="77777777" w:rsidR="00532315" w:rsidRPr="00D93E7A" w:rsidRDefault="00532315" w:rsidP="00DE0D04">
            <w:pPr>
              <w:rPr>
                <w:rFonts w:ascii="Cambria" w:hAnsi="Cambria"/>
                <w:sz w:val="22"/>
                <w:szCs w:val="22"/>
              </w:rPr>
            </w:pPr>
            <w:r w:rsidRPr="00D93E7A">
              <w:rPr>
                <w:rFonts w:ascii="Cambria" w:hAnsi="Cambria"/>
                <w:sz w:val="22"/>
                <w:szCs w:val="22"/>
              </w:rPr>
              <w:t>Date</w:t>
            </w:r>
          </w:p>
        </w:tc>
        <w:tc>
          <w:tcPr>
            <w:tcW w:w="450" w:type="dxa"/>
            <w:tcBorders>
              <w:top w:val="nil"/>
              <w:left w:val="nil"/>
              <w:bottom w:val="nil"/>
            </w:tcBorders>
          </w:tcPr>
          <w:p w14:paraId="470447C7" w14:textId="77777777" w:rsidR="00532315" w:rsidRPr="00D93E7A" w:rsidRDefault="00532315" w:rsidP="00DE0D04">
            <w:pPr>
              <w:jc w:val="center"/>
              <w:rPr>
                <w:rFonts w:ascii="Cambria" w:hAnsi="Cambria"/>
                <w:sz w:val="22"/>
                <w:szCs w:val="22"/>
              </w:rPr>
            </w:pPr>
          </w:p>
        </w:tc>
      </w:tr>
      <w:tr w:rsidR="00532315" w:rsidRPr="00D93E7A" w14:paraId="4C2DAFBD" w14:textId="77777777" w:rsidTr="00DE0D04">
        <w:tc>
          <w:tcPr>
            <w:tcW w:w="450" w:type="dxa"/>
            <w:tcBorders>
              <w:top w:val="nil"/>
              <w:bottom w:val="nil"/>
              <w:right w:val="nil"/>
            </w:tcBorders>
          </w:tcPr>
          <w:p w14:paraId="344594FD" w14:textId="77777777" w:rsidR="00532315" w:rsidRPr="00D93E7A" w:rsidRDefault="00532315" w:rsidP="00DE0D04">
            <w:pPr>
              <w:jc w:val="center"/>
              <w:rPr>
                <w:rFonts w:ascii="Cambria" w:hAnsi="Cambria"/>
                <w:sz w:val="22"/>
                <w:szCs w:val="22"/>
              </w:rPr>
            </w:pPr>
          </w:p>
        </w:tc>
        <w:tc>
          <w:tcPr>
            <w:tcW w:w="4590" w:type="dxa"/>
            <w:tcBorders>
              <w:top w:val="nil"/>
              <w:left w:val="nil"/>
              <w:right w:val="nil"/>
            </w:tcBorders>
          </w:tcPr>
          <w:p w14:paraId="6C717B02" w14:textId="77777777" w:rsidR="00532315" w:rsidRPr="00D93E7A" w:rsidRDefault="00532315" w:rsidP="00DE0D04">
            <w:pPr>
              <w:rPr>
                <w:rFonts w:ascii="Cambria" w:hAnsi="Cambria"/>
                <w:sz w:val="22"/>
                <w:szCs w:val="22"/>
              </w:rPr>
            </w:pPr>
          </w:p>
          <w:p w14:paraId="5888F868"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19AE9137" w14:textId="77777777" w:rsidR="00532315" w:rsidRPr="00D93E7A" w:rsidRDefault="00532315" w:rsidP="00DE0D04">
            <w:pPr>
              <w:rPr>
                <w:rFonts w:ascii="Cambria" w:hAnsi="Cambria"/>
                <w:sz w:val="22"/>
                <w:szCs w:val="22"/>
              </w:rPr>
            </w:pPr>
          </w:p>
        </w:tc>
        <w:tc>
          <w:tcPr>
            <w:tcW w:w="4230" w:type="dxa"/>
            <w:tcBorders>
              <w:top w:val="nil"/>
              <w:left w:val="nil"/>
              <w:bottom w:val="nil"/>
              <w:right w:val="nil"/>
            </w:tcBorders>
          </w:tcPr>
          <w:p w14:paraId="59059FE1" w14:textId="77777777" w:rsidR="00532315" w:rsidRPr="00D93E7A" w:rsidRDefault="00532315" w:rsidP="00DE0D04">
            <w:pPr>
              <w:rPr>
                <w:rFonts w:ascii="Cambria" w:hAnsi="Cambria"/>
                <w:sz w:val="22"/>
                <w:szCs w:val="22"/>
              </w:rPr>
            </w:pPr>
          </w:p>
          <w:p w14:paraId="47D35DB8"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12BF33AA" w14:textId="77777777" w:rsidR="00532315" w:rsidRPr="00D93E7A" w:rsidRDefault="00532315" w:rsidP="00DE0D04">
            <w:pPr>
              <w:jc w:val="center"/>
              <w:rPr>
                <w:rFonts w:ascii="Cambria" w:hAnsi="Cambria"/>
                <w:sz w:val="22"/>
                <w:szCs w:val="22"/>
              </w:rPr>
            </w:pPr>
          </w:p>
        </w:tc>
      </w:tr>
      <w:tr w:rsidR="00532315" w:rsidRPr="00D93E7A" w14:paraId="590958FC" w14:textId="77777777" w:rsidTr="00DE0D04">
        <w:tc>
          <w:tcPr>
            <w:tcW w:w="450" w:type="dxa"/>
            <w:tcBorders>
              <w:top w:val="nil"/>
              <w:bottom w:val="nil"/>
              <w:right w:val="nil"/>
            </w:tcBorders>
          </w:tcPr>
          <w:p w14:paraId="0FBBBB3B" w14:textId="77777777" w:rsidR="00532315" w:rsidRPr="00D93E7A" w:rsidRDefault="00532315" w:rsidP="00DE0D04">
            <w:pPr>
              <w:jc w:val="center"/>
              <w:rPr>
                <w:rFonts w:ascii="Cambria" w:hAnsi="Cambria"/>
                <w:sz w:val="22"/>
                <w:szCs w:val="22"/>
              </w:rPr>
            </w:pPr>
          </w:p>
        </w:tc>
        <w:tc>
          <w:tcPr>
            <w:tcW w:w="4590" w:type="dxa"/>
            <w:tcBorders>
              <w:left w:val="nil"/>
              <w:bottom w:val="nil"/>
              <w:right w:val="nil"/>
            </w:tcBorders>
          </w:tcPr>
          <w:p w14:paraId="300A8A8B" w14:textId="77777777" w:rsidR="00532315" w:rsidRPr="00D93E7A" w:rsidRDefault="00532315" w:rsidP="00DE0D04">
            <w:pPr>
              <w:rPr>
                <w:rFonts w:ascii="Cambria" w:hAnsi="Cambria"/>
                <w:sz w:val="22"/>
                <w:szCs w:val="22"/>
              </w:rPr>
            </w:pPr>
            <w:r w:rsidRPr="00D93E7A">
              <w:rPr>
                <w:rFonts w:ascii="Cambria" w:hAnsi="Cambria"/>
                <w:sz w:val="22"/>
                <w:szCs w:val="22"/>
              </w:rPr>
              <w:t>E-Mail Address</w:t>
            </w:r>
          </w:p>
        </w:tc>
        <w:tc>
          <w:tcPr>
            <w:tcW w:w="360" w:type="dxa"/>
            <w:tcBorders>
              <w:top w:val="nil"/>
              <w:left w:val="nil"/>
              <w:bottom w:val="nil"/>
              <w:right w:val="nil"/>
            </w:tcBorders>
          </w:tcPr>
          <w:p w14:paraId="1F71D49C" w14:textId="77777777" w:rsidR="00532315" w:rsidRPr="00D93E7A" w:rsidRDefault="00532315" w:rsidP="00DE0D04">
            <w:pPr>
              <w:rPr>
                <w:rFonts w:ascii="Cambria" w:hAnsi="Cambria"/>
                <w:sz w:val="22"/>
                <w:szCs w:val="22"/>
              </w:rPr>
            </w:pPr>
          </w:p>
        </w:tc>
        <w:tc>
          <w:tcPr>
            <w:tcW w:w="4230" w:type="dxa"/>
            <w:tcBorders>
              <w:top w:val="nil"/>
              <w:left w:val="nil"/>
              <w:bottom w:val="nil"/>
              <w:right w:val="nil"/>
            </w:tcBorders>
          </w:tcPr>
          <w:p w14:paraId="6CF61D8A"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38D8322A" w14:textId="77777777" w:rsidR="00532315" w:rsidRPr="00D93E7A" w:rsidRDefault="00532315" w:rsidP="00DE0D04">
            <w:pPr>
              <w:jc w:val="center"/>
              <w:rPr>
                <w:rFonts w:ascii="Cambria" w:hAnsi="Cambria"/>
                <w:sz w:val="22"/>
                <w:szCs w:val="22"/>
              </w:rPr>
            </w:pPr>
          </w:p>
        </w:tc>
      </w:tr>
      <w:tr w:rsidR="00532315" w:rsidRPr="00D93E7A" w14:paraId="51617AEB" w14:textId="77777777" w:rsidTr="00DE0D04">
        <w:tc>
          <w:tcPr>
            <w:tcW w:w="10080" w:type="dxa"/>
            <w:gridSpan w:val="5"/>
            <w:tcBorders>
              <w:top w:val="nil"/>
            </w:tcBorders>
          </w:tcPr>
          <w:p w14:paraId="56A7B2AF" w14:textId="77777777" w:rsidR="00532315" w:rsidRPr="00D93E7A" w:rsidRDefault="00532315" w:rsidP="00DE0D04">
            <w:pPr>
              <w:rPr>
                <w:rFonts w:ascii="Cambria" w:hAnsi="Cambria"/>
                <w:sz w:val="22"/>
                <w:szCs w:val="22"/>
              </w:rPr>
            </w:pPr>
          </w:p>
          <w:p w14:paraId="7A7EB611" w14:textId="77777777" w:rsidR="00532315" w:rsidRPr="00D93E7A" w:rsidRDefault="00532315" w:rsidP="00DE0D04">
            <w:pPr>
              <w:rPr>
                <w:rFonts w:ascii="Cambria" w:hAnsi="Cambria"/>
                <w:sz w:val="22"/>
                <w:szCs w:val="22"/>
              </w:rPr>
            </w:pPr>
          </w:p>
          <w:p w14:paraId="6A1BA9DA" w14:textId="77777777" w:rsidR="00532315" w:rsidRPr="00D93E7A" w:rsidRDefault="00532315" w:rsidP="00DE0D04">
            <w:pPr>
              <w:rPr>
                <w:rFonts w:ascii="Cambria" w:hAnsi="Cambria"/>
                <w:sz w:val="22"/>
                <w:szCs w:val="22"/>
              </w:rPr>
            </w:pPr>
            <w:r w:rsidRPr="00D93E7A">
              <w:rPr>
                <w:rFonts w:ascii="Cambria" w:hAnsi="Cambria"/>
                <w:sz w:val="22"/>
                <w:szCs w:val="22"/>
              </w:rPr>
              <w:t>As a business entity, the vendor must perform/provide each of the following. The vendor should check each to verify completion/submission of all of the following:</w:t>
            </w:r>
          </w:p>
          <w:p w14:paraId="424FFDD1" w14:textId="77777777" w:rsidR="00532315" w:rsidRPr="00D93E7A" w:rsidRDefault="00532315" w:rsidP="00DE0D04">
            <w:pPr>
              <w:ind w:left="720" w:hanging="540"/>
              <w:rPr>
                <w:rFonts w:ascii="Cambria" w:hAnsi="Cambria"/>
                <w:sz w:val="22"/>
                <w:szCs w:val="22"/>
              </w:rPr>
            </w:pPr>
          </w:p>
          <w:p w14:paraId="11C90ACD" w14:textId="77777777" w:rsidR="00532315" w:rsidRPr="00D93E7A" w:rsidRDefault="00532315" w:rsidP="00DE0D04">
            <w:pPr>
              <w:ind w:left="900" w:hanging="630"/>
              <w:rPr>
                <w:rFonts w:ascii="Cambria" w:hAnsi="Cambria"/>
                <w:sz w:val="22"/>
                <w:szCs w:val="22"/>
              </w:rPr>
            </w:pPr>
            <w:r w:rsidRPr="00D93E7A">
              <w:rPr>
                <w:rFonts w:ascii="Cambria" w:hAnsi="Cambria"/>
                <w:sz w:val="22"/>
                <w:szCs w:val="22"/>
              </w:rPr>
              <w:fldChar w:fldCharType="begin">
                <w:ffData>
                  <w:name w:val="Check3"/>
                  <w:enabled/>
                  <w:calcOnExit w:val="0"/>
                  <w:checkBox>
                    <w:sizeAuto/>
                    <w:default w:val="0"/>
                  </w:checkBox>
                </w:ffData>
              </w:fldChar>
            </w:r>
            <w:bookmarkStart w:id="43" w:name="Check3"/>
            <w:r w:rsidRPr="00D93E7A">
              <w:rPr>
                <w:rFonts w:ascii="Cambria" w:hAnsi="Cambria"/>
                <w:sz w:val="22"/>
                <w:szCs w:val="22"/>
              </w:rPr>
              <w:instrText xml:space="preserve"> FORMCHECKBOX </w:instrText>
            </w:r>
            <w:r w:rsidRPr="00D93E7A">
              <w:rPr>
                <w:rFonts w:ascii="Cambria" w:hAnsi="Cambria"/>
                <w:sz w:val="22"/>
                <w:szCs w:val="22"/>
              </w:rPr>
            </w:r>
            <w:r w:rsidRPr="00D93E7A">
              <w:rPr>
                <w:rFonts w:ascii="Cambria" w:hAnsi="Cambria"/>
                <w:sz w:val="22"/>
                <w:szCs w:val="22"/>
              </w:rPr>
              <w:fldChar w:fldCharType="separate"/>
            </w:r>
            <w:r w:rsidRPr="00D93E7A">
              <w:rPr>
                <w:rFonts w:ascii="Cambria" w:hAnsi="Cambria"/>
                <w:sz w:val="22"/>
                <w:szCs w:val="22"/>
              </w:rPr>
              <w:fldChar w:fldCharType="end"/>
            </w:r>
            <w:bookmarkEnd w:id="43"/>
            <w:r w:rsidRPr="00D93E7A">
              <w:rPr>
                <w:rFonts w:ascii="Cambria" w:hAnsi="Cambria"/>
                <w:sz w:val="22"/>
                <w:szCs w:val="22"/>
              </w:rPr>
              <w:t>-</w:t>
            </w:r>
            <w:r w:rsidRPr="00D93E7A">
              <w:rPr>
                <w:rFonts w:ascii="Cambria" w:hAnsi="Cambria"/>
                <w:sz w:val="22"/>
                <w:szCs w:val="22"/>
              </w:rPr>
              <w:tab/>
              <w:t xml:space="preserve">Enroll and participate in the E-Verify federal work authorization program (Website: </w:t>
            </w:r>
            <w:hyperlink r:id="rId36" w:history="1">
              <w:r w:rsidRPr="00D93E7A">
                <w:rPr>
                  <w:rStyle w:val="Hyperlink"/>
                  <w:rFonts w:ascii="Cambria" w:hAnsi="Cambria"/>
                  <w:sz w:val="22"/>
                  <w:szCs w:val="22"/>
                </w:rPr>
                <w:t>https://www.e-verify.gov/</w:t>
              </w:r>
            </w:hyperlink>
            <w:r w:rsidRPr="00D93E7A">
              <w:rPr>
                <w:rFonts w:ascii="Cambria" w:hAnsi="Cambria"/>
                <w:sz w:val="22"/>
                <w:szCs w:val="22"/>
              </w:rPr>
              <w:t xml:space="preserve">; Phone: 888-464-4218; Email: </w:t>
            </w:r>
            <w:hyperlink r:id="rId37" w:history="1">
              <w:r w:rsidRPr="00D93E7A">
                <w:rPr>
                  <w:rStyle w:val="Hyperlink"/>
                  <w:rFonts w:ascii="Cambria" w:hAnsi="Cambria"/>
                  <w:sz w:val="22"/>
                  <w:szCs w:val="22"/>
                </w:rPr>
                <w:t>e-verify@dhs.gov</w:t>
              </w:r>
            </w:hyperlink>
            <w:r w:rsidRPr="00D93E7A">
              <w:rPr>
                <w:rFonts w:ascii="Cambria" w:hAnsi="Cambria"/>
                <w:sz w:val="22"/>
                <w:szCs w:val="22"/>
              </w:rPr>
              <w:t xml:space="preserve">) with respect to the employees hired after enrollment in the program who are proposed to work in connection with the services required herein; </w:t>
            </w:r>
          </w:p>
          <w:p w14:paraId="68B02613" w14:textId="77777777" w:rsidR="00532315" w:rsidRPr="00D93E7A" w:rsidRDefault="00532315" w:rsidP="00DE0D04">
            <w:pPr>
              <w:ind w:left="908" w:hanging="634"/>
              <w:jc w:val="center"/>
              <w:rPr>
                <w:rFonts w:ascii="Cambria" w:hAnsi="Cambria"/>
                <w:sz w:val="22"/>
                <w:szCs w:val="22"/>
              </w:rPr>
            </w:pPr>
            <w:r w:rsidRPr="00D93E7A">
              <w:rPr>
                <w:rFonts w:ascii="Cambria" w:hAnsi="Cambria"/>
                <w:sz w:val="22"/>
                <w:szCs w:val="22"/>
              </w:rPr>
              <w:t>AND</w:t>
            </w:r>
          </w:p>
          <w:p w14:paraId="48B18B4E" w14:textId="77777777" w:rsidR="00532315" w:rsidRPr="00D93E7A" w:rsidRDefault="00532315" w:rsidP="00DE0D04">
            <w:pPr>
              <w:ind w:left="900" w:hanging="630"/>
              <w:rPr>
                <w:rFonts w:ascii="Cambria" w:hAnsi="Cambria"/>
                <w:sz w:val="22"/>
                <w:szCs w:val="22"/>
              </w:rPr>
            </w:pPr>
            <w:r w:rsidRPr="00D93E7A">
              <w:rPr>
                <w:rFonts w:ascii="Cambria" w:hAnsi="Cambria"/>
                <w:sz w:val="22"/>
                <w:szCs w:val="22"/>
              </w:rPr>
              <w:fldChar w:fldCharType="begin">
                <w:ffData>
                  <w:name w:val="Check4"/>
                  <w:enabled/>
                  <w:calcOnExit w:val="0"/>
                  <w:checkBox>
                    <w:sizeAuto/>
                    <w:default w:val="0"/>
                  </w:checkBox>
                </w:ffData>
              </w:fldChar>
            </w:r>
            <w:bookmarkStart w:id="44" w:name="Check4"/>
            <w:r w:rsidRPr="00D93E7A">
              <w:rPr>
                <w:rFonts w:ascii="Cambria" w:hAnsi="Cambria"/>
                <w:sz w:val="22"/>
                <w:szCs w:val="22"/>
              </w:rPr>
              <w:instrText xml:space="preserve"> FORMCHECKBOX </w:instrText>
            </w:r>
            <w:r w:rsidRPr="00D93E7A">
              <w:rPr>
                <w:rFonts w:ascii="Cambria" w:hAnsi="Cambria"/>
                <w:sz w:val="22"/>
                <w:szCs w:val="22"/>
              </w:rPr>
            </w:r>
            <w:r w:rsidRPr="00D93E7A">
              <w:rPr>
                <w:rFonts w:ascii="Cambria" w:hAnsi="Cambria"/>
                <w:sz w:val="22"/>
                <w:szCs w:val="22"/>
              </w:rPr>
              <w:fldChar w:fldCharType="separate"/>
            </w:r>
            <w:r w:rsidRPr="00D93E7A">
              <w:rPr>
                <w:rFonts w:ascii="Cambria" w:hAnsi="Cambria"/>
                <w:sz w:val="22"/>
                <w:szCs w:val="22"/>
              </w:rPr>
              <w:fldChar w:fldCharType="end"/>
            </w:r>
            <w:bookmarkEnd w:id="44"/>
            <w:r w:rsidRPr="00D93E7A">
              <w:rPr>
                <w:rFonts w:ascii="Cambria" w:hAnsi="Cambria"/>
                <w:sz w:val="22"/>
                <w:szCs w:val="22"/>
              </w:rPr>
              <w:t>-</w:t>
            </w:r>
            <w:r w:rsidRPr="00D93E7A">
              <w:rPr>
                <w:rFonts w:ascii="Cambria" w:hAnsi="Cambria"/>
                <w:sz w:val="22"/>
                <w:szCs w:val="22"/>
              </w:rPr>
              <w:tab/>
              <w:t xml:space="preserve">Provide documentation affirming said company’s/individual’s enrollment and participation in the E-Verify federal work authorization program. Documentation shall include EITHER the E-Verify Employment Eligibility Verification page listing the vendor’s name and company ID OR a page from the E-Verify Memorandum of Understanding (MOU) listing the vendor’s name and the MOU signature page completed and signed, at minimum, by the vendor and the Department of Homeland Security – Verification Division. If the signature page of the MOU lists the vendor’s name and company ID, then no additional pages of the MOU must be submitted; </w:t>
            </w:r>
          </w:p>
          <w:p w14:paraId="5E3A1875" w14:textId="77777777" w:rsidR="00532315" w:rsidRPr="00D93E7A" w:rsidRDefault="00532315" w:rsidP="00DE0D04">
            <w:pPr>
              <w:ind w:left="908" w:hanging="634"/>
              <w:jc w:val="center"/>
              <w:rPr>
                <w:rFonts w:ascii="Cambria" w:hAnsi="Cambria"/>
                <w:sz w:val="22"/>
                <w:szCs w:val="22"/>
              </w:rPr>
            </w:pPr>
            <w:r w:rsidRPr="00D93E7A">
              <w:rPr>
                <w:rFonts w:ascii="Cambria" w:hAnsi="Cambria"/>
                <w:sz w:val="22"/>
                <w:szCs w:val="22"/>
              </w:rPr>
              <w:t>AND</w:t>
            </w:r>
          </w:p>
          <w:p w14:paraId="75C93AA2" w14:textId="77777777" w:rsidR="00532315" w:rsidRPr="00D93E7A" w:rsidRDefault="00532315" w:rsidP="00DE0D04">
            <w:pPr>
              <w:ind w:left="900" w:hanging="630"/>
              <w:rPr>
                <w:rFonts w:ascii="Cambria" w:hAnsi="Cambria"/>
                <w:sz w:val="22"/>
                <w:szCs w:val="22"/>
              </w:rPr>
            </w:pPr>
            <w:r w:rsidRPr="00D93E7A">
              <w:rPr>
                <w:rFonts w:ascii="Cambria" w:hAnsi="Cambria"/>
                <w:sz w:val="22"/>
                <w:szCs w:val="22"/>
              </w:rPr>
              <w:fldChar w:fldCharType="begin">
                <w:ffData>
                  <w:name w:val="Check5"/>
                  <w:enabled/>
                  <w:calcOnExit w:val="0"/>
                  <w:checkBox>
                    <w:sizeAuto/>
                    <w:default w:val="0"/>
                  </w:checkBox>
                </w:ffData>
              </w:fldChar>
            </w:r>
            <w:bookmarkStart w:id="45" w:name="Check5"/>
            <w:r w:rsidRPr="00D93E7A">
              <w:rPr>
                <w:rFonts w:ascii="Cambria" w:hAnsi="Cambria"/>
                <w:sz w:val="22"/>
                <w:szCs w:val="22"/>
              </w:rPr>
              <w:instrText xml:space="preserve"> FORMCHECKBOX </w:instrText>
            </w:r>
            <w:r w:rsidRPr="00D93E7A">
              <w:rPr>
                <w:rFonts w:ascii="Cambria" w:hAnsi="Cambria"/>
                <w:sz w:val="22"/>
                <w:szCs w:val="22"/>
              </w:rPr>
            </w:r>
            <w:r w:rsidRPr="00D93E7A">
              <w:rPr>
                <w:rFonts w:ascii="Cambria" w:hAnsi="Cambria"/>
                <w:sz w:val="22"/>
                <w:szCs w:val="22"/>
              </w:rPr>
              <w:fldChar w:fldCharType="separate"/>
            </w:r>
            <w:r w:rsidRPr="00D93E7A">
              <w:rPr>
                <w:rFonts w:ascii="Cambria" w:hAnsi="Cambria"/>
                <w:sz w:val="22"/>
                <w:szCs w:val="22"/>
              </w:rPr>
              <w:fldChar w:fldCharType="end"/>
            </w:r>
            <w:bookmarkEnd w:id="45"/>
            <w:r w:rsidRPr="00D93E7A">
              <w:rPr>
                <w:rFonts w:ascii="Cambria" w:hAnsi="Cambria"/>
                <w:sz w:val="22"/>
                <w:szCs w:val="22"/>
              </w:rPr>
              <w:t>-</w:t>
            </w:r>
            <w:r w:rsidRPr="00D93E7A">
              <w:rPr>
                <w:rFonts w:ascii="Cambria" w:hAnsi="Cambria"/>
                <w:sz w:val="22"/>
                <w:szCs w:val="22"/>
              </w:rPr>
              <w:tab/>
              <w:t>Submit a completed, notarized Affidavit of Work Authorization provided on the next page of this Exhibit.</w:t>
            </w:r>
          </w:p>
          <w:p w14:paraId="43DB5BE7" w14:textId="77777777" w:rsidR="00532315" w:rsidRPr="00D93E7A" w:rsidRDefault="00532315" w:rsidP="00DE0D04">
            <w:pPr>
              <w:rPr>
                <w:rFonts w:ascii="Cambria" w:hAnsi="Cambria"/>
                <w:sz w:val="22"/>
                <w:szCs w:val="22"/>
              </w:rPr>
            </w:pPr>
          </w:p>
        </w:tc>
      </w:tr>
    </w:tbl>
    <w:p w14:paraId="23B56695" w14:textId="77777777" w:rsidR="00532315" w:rsidRPr="00D93E7A" w:rsidRDefault="00532315" w:rsidP="00532315">
      <w:pPr>
        <w:rPr>
          <w:rFonts w:ascii="Cambria" w:hAnsi="Cambria"/>
          <w:b/>
          <w:sz w:val="22"/>
          <w:szCs w:val="22"/>
        </w:rPr>
      </w:pPr>
    </w:p>
    <w:p w14:paraId="012D3A79" w14:textId="77777777" w:rsidR="00532315" w:rsidRPr="00D93E7A" w:rsidRDefault="00532315" w:rsidP="00532315">
      <w:pPr>
        <w:rPr>
          <w:rFonts w:ascii="Cambria" w:hAnsi="Cambria"/>
          <w:b/>
          <w:sz w:val="22"/>
          <w:szCs w:val="22"/>
        </w:rPr>
      </w:pPr>
    </w:p>
    <w:p w14:paraId="3F28ED5A" w14:textId="77777777" w:rsidR="00532315" w:rsidRPr="00D93E7A" w:rsidRDefault="00532315" w:rsidP="00532315">
      <w:pPr>
        <w:rPr>
          <w:rFonts w:ascii="Cambria" w:hAnsi="Cambria"/>
          <w:b/>
          <w:sz w:val="22"/>
          <w:szCs w:val="22"/>
        </w:rPr>
      </w:pPr>
    </w:p>
    <w:p w14:paraId="202674C8" w14:textId="77777777" w:rsidR="00532315" w:rsidRPr="00D93E7A" w:rsidRDefault="00532315" w:rsidP="00532315">
      <w:pPr>
        <w:rPr>
          <w:rFonts w:ascii="Cambria" w:hAnsi="Cambria"/>
          <w:b/>
          <w:sz w:val="22"/>
          <w:szCs w:val="22"/>
        </w:rPr>
      </w:pPr>
    </w:p>
    <w:p w14:paraId="7E5AEED9" w14:textId="77777777" w:rsidR="00532315" w:rsidRPr="00D93E7A" w:rsidRDefault="00532315" w:rsidP="00532315">
      <w:pPr>
        <w:rPr>
          <w:rFonts w:ascii="Cambria" w:hAnsi="Cambria"/>
          <w:b/>
          <w:sz w:val="22"/>
          <w:szCs w:val="22"/>
        </w:rPr>
      </w:pPr>
    </w:p>
    <w:p w14:paraId="018A0501" w14:textId="77777777" w:rsidR="00532315" w:rsidRPr="00D93E7A" w:rsidRDefault="00532315" w:rsidP="00532315">
      <w:pPr>
        <w:rPr>
          <w:rFonts w:ascii="Cambria" w:hAnsi="Cambria"/>
          <w:b/>
          <w:sz w:val="22"/>
          <w:szCs w:val="22"/>
          <w:u w:val="single"/>
        </w:rPr>
      </w:pPr>
      <w:r w:rsidRPr="00D93E7A">
        <w:rPr>
          <w:rFonts w:ascii="Cambria" w:hAnsi="Cambria"/>
          <w:b/>
          <w:sz w:val="22"/>
          <w:szCs w:val="22"/>
          <w:u w:val="single"/>
        </w:rPr>
        <w:br w:type="page"/>
      </w:r>
      <w:r w:rsidRPr="00D93E7A">
        <w:rPr>
          <w:rFonts w:ascii="Cambria" w:hAnsi="Cambria"/>
          <w:b/>
          <w:sz w:val="22"/>
          <w:szCs w:val="22"/>
          <w:u w:val="single"/>
        </w:rPr>
        <w:lastRenderedPageBreak/>
        <w:t>EXHIBIT 1, continued</w:t>
      </w:r>
    </w:p>
    <w:p w14:paraId="26EEA8BE" w14:textId="77777777" w:rsidR="00532315" w:rsidRPr="00D93E7A" w:rsidRDefault="00532315" w:rsidP="00532315">
      <w:pPr>
        <w:rPr>
          <w:rFonts w:ascii="Cambria" w:hAnsi="Cambria"/>
          <w:b/>
          <w:sz w:val="22"/>
          <w:szCs w:val="22"/>
          <w:u w:val="single"/>
        </w:rPr>
      </w:pPr>
    </w:p>
    <w:p w14:paraId="2CCC4F67" w14:textId="77777777" w:rsidR="00532315" w:rsidRPr="00D93E7A" w:rsidRDefault="00532315" w:rsidP="00532315">
      <w:pPr>
        <w:rPr>
          <w:rFonts w:ascii="Cambria" w:hAnsi="Cambria"/>
          <w:b/>
          <w:sz w:val="22"/>
          <w:szCs w:val="22"/>
        </w:rPr>
      </w:pPr>
      <w:r w:rsidRPr="00D93E7A">
        <w:rPr>
          <w:rFonts w:ascii="Cambria" w:hAnsi="Cambria"/>
          <w:b/>
          <w:sz w:val="22"/>
          <w:szCs w:val="22"/>
          <w:u w:val="single"/>
        </w:rPr>
        <w:t>AFFIDAVIT OF WORK AUTHORIZATION</w:t>
      </w:r>
      <w:r w:rsidRPr="00D93E7A">
        <w:rPr>
          <w:rFonts w:ascii="Cambria" w:hAnsi="Cambria"/>
          <w:b/>
          <w:sz w:val="22"/>
          <w:szCs w:val="22"/>
        </w:rPr>
        <w:t>:</w:t>
      </w:r>
    </w:p>
    <w:p w14:paraId="350EE13F" w14:textId="77777777" w:rsidR="00532315" w:rsidRPr="00D93E7A" w:rsidRDefault="00532315" w:rsidP="00532315">
      <w:pPr>
        <w:jc w:val="center"/>
        <w:rPr>
          <w:rFonts w:ascii="Cambria" w:hAnsi="Cambria"/>
          <w:b/>
          <w:sz w:val="22"/>
          <w:szCs w:val="22"/>
        </w:rPr>
      </w:pPr>
    </w:p>
    <w:p w14:paraId="16E40046" w14:textId="77777777" w:rsidR="00532315" w:rsidRPr="00D93E7A" w:rsidRDefault="00532315" w:rsidP="00532315">
      <w:pPr>
        <w:rPr>
          <w:rFonts w:ascii="Cambria" w:hAnsi="Cambria"/>
          <w:sz w:val="22"/>
          <w:szCs w:val="22"/>
        </w:rPr>
      </w:pPr>
      <w:r w:rsidRPr="00D93E7A">
        <w:rPr>
          <w:rFonts w:ascii="Cambria" w:hAnsi="Cambria"/>
          <w:sz w:val="22"/>
          <w:szCs w:val="22"/>
        </w:rPr>
        <w:t>The vendor who meets the section 285.525, RSMo, definition of a business entity must complete and return the following Affidavit of Work Authorization.</w:t>
      </w:r>
    </w:p>
    <w:p w14:paraId="43EB391C" w14:textId="77777777" w:rsidR="00532315" w:rsidRPr="00D93E7A" w:rsidRDefault="00532315" w:rsidP="00532315">
      <w:pPr>
        <w:rPr>
          <w:rFonts w:ascii="Cambria" w:hAnsi="Cambria"/>
          <w:sz w:val="22"/>
          <w:szCs w:val="22"/>
        </w:rPr>
      </w:pPr>
    </w:p>
    <w:p w14:paraId="31FAC7CB" w14:textId="77777777" w:rsidR="00532315" w:rsidRPr="00D93E7A" w:rsidRDefault="00532315" w:rsidP="00532315">
      <w:pPr>
        <w:rPr>
          <w:rFonts w:ascii="Cambria" w:hAnsi="Cambria"/>
          <w:sz w:val="22"/>
          <w:szCs w:val="22"/>
        </w:rPr>
      </w:pPr>
      <w:r w:rsidRPr="00D93E7A">
        <w:rPr>
          <w:rFonts w:ascii="Cambria" w:hAnsi="Cambria"/>
          <w:sz w:val="22"/>
          <w:szCs w:val="22"/>
        </w:rPr>
        <w:t>Comes now _____________________ (Name of Business Entity Authorized Representative) as _____________________ (Position/Title) first being duly sworn on my oath, affirm 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 (Business Entity Name)</w:t>
      </w:r>
      <w:r w:rsidRPr="00D93E7A">
        <w:rPr>
          <w:rFonts w:ascii="Cambria" w:hAnsi="Cambria"/>
          <w:sz w:val="22"/>
          <w:szCs w:val="22"/>
          <w:vertAlign w:val="subscript"/>
        </w:rPr>
        <w:t xml:space="preserve"> </w:t>
      </w:r>
      <w:r w:rsidRPr="00D93E7A">
        <w:rPr>
          <w:rFonts w:ascii="Cambria" w:hAnsi="Cambria"/>
          <w:sz w:val="22"/>
          <w:szCs w:val="22"/>
        </w:rPr>
        <w:t>does not and will not knowingly employ a person who is an unauthorized alien in connection with the contracted services provided under the contract(s) for the duration of the contract(s), if awarded.</w:t>
      </w:r>
    </w:p>
    <w:p w14:paraId="7CCF8604" w14:textId="77777777" w:rsidR="00532315" w:rsidRPr="00D93E7A" w:rsidRDefault="00532315" w:rsidP="00532315">
      <w:pPr>
        <w:tabs>
          <w:tab w:val="left" w:pos="6930"/>
        </w:tabs>
        <w:rPr>
          <w:rFonts w:ascii="Cambria" w:hAnsi="Cambria"/>
          <w:sz w:val="22"/>
          <w:szCs w:val="22"/>
        </w:rPr>
      </w:pPr>
    </w:p>
    <w:p w14:paraId="40554E66" w14:textId="77777777" w:rsidR="00532315" w:rsidRPr="00D93E7A" w:rsidRDefault="00532315" w:rsidP="00532315">
      <w:pPr>
        <w:rPr>
          <w:rFonts w:ascii="Cambria" w:hAnsi="Cambria"/>
          <w:sz w:val="22"/>
          <w:szCs w:val="22"/>
        </w:rPr>
      </w:pPr>
    </w:p>
    <w:p w14:paraId="23AD7E24" w14:textId="77777777" w:rsidR="00532315" w:rsidRPr="00D93E7A" w:rsidRDefault="00532315" w:rsidP="00532315">
      <w:pPr>
        <w:rPr>
          <w:rFonts w:ascii="Cambria" w:hAnsi="Cambria"/>
          <w:b/>
          <w:i/>
          <w:sz w:val="22"/>
          <w:szCs w:val="22"/>
        </w:rPr>
      </w:pPr>
      <w:r w:rsidRPr="00D93E7A">
        <w:rPr>
          <w:rFonts w:ascii="Cambria" w:hAnsi="Cambria"/>
          <w:b/>
          <w:i/>
          <w:sz w:val="22"/>
          <w:szCs w:val="22"/>
        </w:rPr>
        <w:t>In Affirmation thereof, the facts stated above are true and correct. (The undersigned understands that false statements made in this filing are subject to the penalties provided under section 575.040, RSMo.)</w:t>
      </w:r>
    </w:p>
    <w:p w14:paraId="51CCF1CF" w14:textId="77777777" w:rsidR="00532315" w:rsidRPr="00D93E7A" w:rsidRDefault="00532315" w:rsidP="00532315">
      <w:pPr>
        <w:rPr>
          <w:rFonts w:ascii="Cambria" w:hAnsi="Cambria"/>
          <w:sz w:val="22"/>
          <w:szCs w:val="22"/>
        </w:rPr>
      </w:pPr>
    </w:p>
    <w:p w14:paraId="3E657E05" w14:textId="77777777" w:rsidR="00532315" w:rsidRPr="00D93E7A" w:rsidRDefault="00532315" w:rsidP="00532315">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532315" w:rsidRPr="00D93E7A" w14:paraId="0CA3716D" w14:textId="77777777" w:rsidTr="00DE0D04">
        <w:trPr>
          <w:trHeight w:val="386"/>
        </w:trPr>
        <w:tc>
          <w:tcPr>
            <w:tcW w:w="4248" w:type="dxa"/>
            <w:tcBorders>
              <w:top w:val="nil"/>
              <w:left w:val="nil"/>
              <w:bottom w:val="nil"/>
              <w:right w:val="nil"/>
            </w:tcBorders>
          </w:tcPr>
          <w:p w14:paraId="56A06E44" w14:textId="77777777" w:rsidR="00532315" w:rsidRPr="00D93E7A" w:rsidRDefault="00532315" w:rsidP="00DE0D04">
            <w:pPr>
              <w:rPr>
                <w:rFonts w:ascii="Cambria" w:hAnsi="Cambria"/>
                <w:sz w:val="22"/>
                <w:szCs w:val="22"/>
              </w:rPr>
            </w:pPr>
          </w:p>
        </w:tc>
        <w:tc>
          <w:tcPr>
            <w:tcW w:w="270" w:type="dxa"/>
            <w:tcBorders>
              <w:top w:val="nil"/>
              <w:left w:val="nil"/>
              <w:bottom w:val="nil"/>
              <w:right w:val="nil"/>
            </w:tcBorders>
          </w:tcPr>
          <w:p w14:paraId="63B3087C" w14:textId="77777777" w:rsidR="00532315" w:rsidRPr="00D93E7A" w:rsidRDefault="00532315" w:rsidP="00DE0D04">
            <w:pPr>
              <w:rPr>
                <w:rFonts w:ascii="Cambria" w:hAnsi="Cambria"/>
                <w:sz w:val="22"/>
                <w:szCs w:val="22"/>
              </w:rPr>
            </w:pPr>
          </w:p>
        </w:tc>
        <w:tc>
          <w:tcPr>
            <w:tcW w:w="4338" w:type="dxa"/>
            <w:tcBorders>
              <w:top w:val="nil"/>
              <w:left w:val="nil"/>
              <w:bottom w:val="nil"/>
              <w:right w:val="nil"/>
            </w:tcBorders>
            <w:vAlign w:val="bottom"/>
          </w:tcPr>
          <w:p w14:paraId="66595875" w14:textId="77777777" w:rsidR="00532315" w:rsidRPr="00D93E7A" w:rsidRDefault="00532315" w:rsidP="00DE0D04">
            <w:pPr>
              <w:rPr>
                <w:rFonts w:ascii="Cambria" w:hAnsi="Cambria"/>
                <w:sz w:val="22"/>
                <w:szCs w:val="22"/>
              </w:rPr>
            </w:pPr>
          </w:p>
        </w:tc>
      </w:tr>
      <w:tr w:rsidR="00532315" w:rsidRPr="00D93E7A" w14:paraId="5B907610" w14:textId="77777777" w:rsidTr="00DE0D04">
        <w:tc>
          <w:tcPr>
            <w:tcW w:w="4248" w:type="dxa"/>
            <w:tcBorders>
              <w:left w:val="nil"/>
              <w:bottom w:val="nil"/>
              <w:right w:val="nil"/>
            </w:tcBorders>
          </w:tcPr>
          <w:p w14:paraId="75430BCE" w14:textId="77777777" w:rsidR="00532315" w:rsidRPr="00D93E7A" w:rsidRDefault="00532315" w:rsidP="00DE0D04">
            <w:pPr>
              <w:rPr>
                <w:rFonts w:ascii="Cambria" w:hAnsi="Cambria"/>
                <w:i/>
                <w:color w:val="FF0000"/>
                <w:sz w:val="22"/>
                <w:szCs w:val="22"/>
              </w:rPr>
            </w:pPr>
            <w:r w:rsidRPr="00D93E7A">
              <w:rPr>
                <w:rFonts w:ascii="Cambria" w:hAnsi="Cambria"/>
                <w:i/>
                <w:color w:val="FF0000"/>
                <w:sz w:val="22"/>
                <w:szCs w:val="22"/>
              </w:rPr>
              <w:t>Authorized Representative’s Signature</w:t>
            </w:r>
          </w:p>
        </w:tc>
        <w:tc>
          <w:tcPr>
            <w:tcW w:w="270" w:type="dxa"/>
            <w:tcBorders>
              <w:top w:val="nil"/>
              <w:left w:val="nil"/>
              <w:bottom w:val="nil"/>
              <w:right w:val="nil"/>
            </w:tcBorders>
          </w:tcPr>
          <w:p w14:paraId="2828DA4B" w14:textId="77777777" w:rsidR="00532315" w:rsidRPr="00D93E7A" w:rsidRDefault="00532315" w:rsidP="00DE0D04">
            <w:pPr>
              <w:rPr>
                <w:rFonts w:ascii="Cambria" w:hAnsi="Cambria"/>
                <w:sz w:val="22"/>
                <w:szCs w:val="22"/>
              </w:rPr>
            </w:pPr>
          </w:p>
        </w:tc>
        <w:tc>
          <w:tcPr>
            <w:tcW w:w="4338" w:type="dxa"/>
            <w:tcBorders>
              <w:left w:val="nil"/>
              <w:bottom w:val="nil"/>
              <w:right w:val="nil"/>
            </w:tcBorders>
          </w:tcPr>
          <w:p w14:paraId="424B3DD9" w14:textId="77777777" w:rsidR="00532315" w:rsidRPr="00D93E7A" w:rsidRDefault="00532315" w:rsidP="00DE0D04">
            <w:pPr>
              <w:rPr>
                <w:rFonts w:ascii="Cambria" w:hAnsi="Cambria"/>
                <w:sz w:val="22"/>
                <w:szCs w:val="22"/>
              </w:rPr>
            </w:pPr>
            <w:r w:rsidRPr="00D93E7A">
              <w:rPr>
                <w:rFonts w:ascii="Cambria" w:hAnsi="Cambria"/>
                <w:sz w:val="22"/>
                <w:szCs w:val="22"/>
              </w:rPr>
              <w:t>Printed Name</w:t>
            </w:r>
          </w:p>
        </w:tc>
      </w:tr>
      <w:tr w:rsidR="00532315" w:rsidRPr="00D93E7A" w14:paraId="5DC39267" w14:textId="77777777" w:rsidTr="00DE0D04">
        <w:tc>
          <w:tcPr>
            <w:tcW w:w="4248" w:type="dxa"/>
            <w:tcBorders>
              <w:top w:val="nil"/>
              <w:left w:val="nil"/>
              <w:bottom w:val="nil"/>
              <w:right w:val="nil"/>
            </w:tcBorders>
          </w:tcPr>
          <w:p w14:paraId="500E218C" w14:textId="77777777" w:rsidR="00532315" w:rsidRPr="00D93E7A" w:rsidRDefault="00532315" w:rsidP="00DE0D04">
            <w:pPr>
              <w:rPr>
                <w:rFonts w:ascii="Cambria" w:hAnsi="Cambria"/>
                <w:sz w:val="22"/>
                <w:szCs w:val="22"/>
              </w:rPr>
            </w:pPr>
          </w:p>
        </w:tc>
        <w:tc>
          <w:tcPr>
            <w:tcW w:w="270" w:type="dxa"/>
            <w:tcBorders>
              <w:top w:val="nil"/>
              <w:left w:val="nil"/>
              <w:bottom w:val="nil"/>
              <w:right w:val="nil"/>
            </w:tcBorders>
          </w:tcPr>
          <w:p w14:paraId="4929DA9D" w14:textId="77777777" w:rsidR="00532315" w:rsidRPr="00D93E7A" w:rsidRDefault="00532315" w:rsidP="00DE0D04">
            <w:pPr>
              <w:rPr>
                <w:rFonts w:ascii="Cambria" w:hAnsi="Cambria"/>
                <w:sz w:val="22"/>
                <w:szCs w:val="22"/>
              </w:rPr>
            </w:pPr>
          </w:p>
        </w:tc>
        <w:tc>
          <w:tcPr>
            <w:tcW w:w="4338" w:type="dxa"/>
            <w:tcBorders>
              <w:top w:val="nil"/>
              <w:left w:val="nil"/>
              <w:bottom w:val="nil"/>
              <w:right w:val="nil"/>
            </w:tcBorders>
          </w:tcPr>
          <w:p w14:paraId="65B4A24F" w14:textId="77777777" w:rsidR="00532315" w:rsidRPr="00D93E7A" w:rsidRDefault="00532315" w:rsidP="00DE0D04">
            <w:pPr>
              <w:rPr>
                <w:rFonts w:ascii="Cambria" w:hAnsi="Cambria"/>
                <w:sz w:val="22"/>
                <w:szCs w:val="22"/>
              </w:rPr>
            </w:pPr>
          </w:p>
        </w:tc>
      </w:tr>
      <w:tr w:rsidR="00532315" w:rsidRPr="00D93E7A" w14:paraId="17EE451C" w14:textId="77777777" w:rsidTr="00DE0D04">
        <w:tc>
          <w:tcPr>
            <w:tcW w:w="4248" w:type="dxa"/>
            <w:tcBorders>
              <w:top w:val="nil"/>
              <w:left w:val="nil"/>
              <w:bottom w:val="nil"/>
              <w:right w:val="nil"/>
            </w:tcBorders>
          </w:tcPr>
          <w:p w14:paraId="32D4743A" w14:textId="77777777" w:rsidR="00532315" w:rsidRPr="00D93E7A" w:rsidRDefault="00532315" w:rsidP="00DE0D04">
            <w:pPr>
              <w:rPr>
                <w:rFonts w:ascii="Cambria" w:hAnsi="Cambria"/>
                <w:sz w:val="22"/>
                <w:szCs w:val="22"/>
              </w:rPr>
            </w:pPr>
          </w:p>
        </w:tc>
        <w:tc>
          <w:tcPr>
            <w:tcW w:w="270" w:type="dxa"/>
            <w:tcBorders>
              <w:top w:val="nil"/>
              <w:left w:val="nil"/>
              <w:bottom w:val="nil"/>
              <w:right w:val="nil"/>
            </w:tcBorders>
          </w:tcPr>
          <w:p w14:paraId="1B7BA3BF" w14:textId="77777777" w:rsidR="00532315" w:rsidRPr="00D93E7A" w:rsidRDefault="00532315" w:rsidP="00DE0D04">
            <w:pPr>
              <w:rPr>
                <w:rFonts w:ascii="Cambria" w:hAnsi="Cambria"/>
                <w:sz w:val="22"/>
                <w:szCs w:val="22"/>
              </w:rPr>
            </w:pPr>
          </w:p>
        </w:tc>
        <w:tc>
          <w:tcPr>
            <w:tcW w:w="4338" w:type="dxa"/>
            <w:tcBorders>
              <w:top w:val="nil"/>
              <w:left w:val="nil"/>
              <w:bottom w:val="nil"/>
              <w:right w:val="nil"/>
            </w:tcBorders>
          </w:tcPr>
          <w:p w14:paraId="7145A595" w14:textId="77777777" w:rsidR="00532315" w:rsidRPr="00D93E7A" w:rsidRDefault="00532315" w:rsidP="00DE0D04">
            <w:pPr>
              <w:rPr>
                <w:rFonts w:ascii="Cambria" w:hAnsi="Cambria"/>
                <w:sz w:val="22"/>
                <w:szCs w:val="22"/>
              </w:rPr>
            </w:pPr>
          </w:p>
        </w:tc>
      </w:tr>
      <w:tr w:rsidR="00532315" w:rsidRPr="00D93E7A" w14:paraId="21DA657D" w14:textId="77777777" w:rsidTr="00DE0D04">
        <w:trPr>
          <w:trHeight w:val="800"/>
        </w:trPr>
        <w:tc>
          <w:tcPr>
            <w:tcW w:w="4248" w:type="dxa"/>
            <w:tcBorders>
              <w:left w:val="nil"/>
              <w:right w:val="nil"/>
            </w:tcBorders>
          </w:tcPr>
          <w:p w14:paraId="2ADDFFF1" w14:textId="77777777" w:rsidR="00532315" w:rsidRPr="00D93E7A" w:rsidRDefault="00532315" w:rsidP="00DE0D04">
            <w:pPr>
              <w:rPr>
                <w:rFonts w:ascii="Cambria" w:hAnsi="Cambria"/>
                <w:sz w:val="22"/>
                <w:szCs w:val="22"/>
              </w:rPr>
            </w:pPr>
            <w:r w:rsidRPr="00D93E7A">
              <w:rPr>
                <w:rFonts w:ascii="Cambria" w:hAnsi="Cambria"/>
                <w:sz w:val="22"/>
                <w:szCs w:val="22"/>
              </w:rPr>
              <w:t>Title</w:t>
            </w:r>
          </w:p>
          <w:p w14:paraId="21B07FF1" w14:textId="77777777" w:rsidR="00532315" w:rsidRPr="00D93E7A" w:rsidRDefault="00532315" w:rsidP="00DE0D04">
            <w:pPr>
              <w:rPr>
                <w:rFonts w:ascii="Cambria" w:hAnsi="Cambria"/>
                <w:sz w:val="22"/>
                <w:szCs w:val="22"/>
              </w:rPr>
            </w:pPr>
          </w:p>
          <w:p w14:paraId="0B290DA8" w14:textId="77777777" w:rsidR="00532315" w:rsidRPr="00D93E7A" w:rsidRDefault="00532315" w:rsidP="00DE0D04">
            <w:pPr>
              <w:rPr>
                <w:rFonts w:ascii="Cambria" w:hAnsi="Cambria"/>
                <w:sz w:val="22"/>
                <w:szCs w:val="22"/>
              </w:rPr>
            </w:pPr>
          </w:p>
        </w:tc>
        <w:tc>
          <w:tcPr>
            <w:tcW w:w="270" w:type="dxa"/>
            <w:tcBorders>
              <w:top w:val="nil"/>
              <w:left w:val="nil"/>
              <w:bottom w:val="nil"/>
              <w:right w:val="nil"/>
            </w:tcBorders>
          </w:tcPr>
          <w:p w14:paraId="40FD95FC" w14:textId="77777777" w:rsidR="00532315" w:rsidRPr="00D93E7A" w:rsidRDefault="00532315" w:rsidP="00DE0D04">
            <w:pPr>
              <w:rPr>
                <w:rFonts w:ascii="Cambria" w:hAnsi="Cambria"/>
                <w:sz w:val="22"/>
                <w:szCs w:val="22"/>
              </w:rPr>
            </w:pPr>
          </w:p>
        </w:tc>
        <w:tc>
          <w:tcPr>
            <w:tcW w:w="4338" w:type="dxa"/>
            <w:tcBorders>
              <w:left w:val="nil"/>
              <w:right w:val="nil"/>
            </w:tcBorders>
          </w:tcPr>
          <w:p w14:paraId="5B6FC7FA" w14:textId="77777777" w:rsidR="00532315" w:rsidRPr="00D93E7A" w:rsidRDefault="00532315" w:rsidP="00DE0D04">
            <w:pPr>
              <w:rPr>
                <w:rFonts w:ascii="Cambria" w:hAnsi="Cambria"/>
                <w:sz w:val="22"/>
                <w:szCs w:val="22"/>
              </w:rPr>
            </w:pPr>
            <w:r w:rsidRPr="00D93E7A">
              <w:rPr>
                <w:rFonts w:ascii="Cambria" w:hAnsi="Cambria"/>
                <w:sz w:val="22"/>
                <w:szCs w:val="22"/>
              </w:rPr>
              <w:t>Date</w:t>
            </w:r>
          </w:p>
          <w:p w14:paraId="6A579D15" w14:textId="77777777" w:rsidR="00532315" w:rsidRPr="00D93E7A" w:rsidRDefault="00532315" w:rsidP="00DE0D04">
            <w:pPr>
              <w:rPr>
                <w:rFonts w:ascii="Cambria" w:hAnsi="Cambria"/>
                <w:sz w:val="22"/>
                <w:szCs w:val="22"/>
              </w:rPr>
            </w:pPr>
          </w:p>
          <w:p w14:paraId="3E32119C" w14:textId="77777777" w:rsidR="00532315" w:rsidRPr="00D93E7A" w:rsidRDefault="00532315" w:rsidP="00DE0D04">
            <w:pPr>
              <w:rPr>
                <w:rFonts w:ascii="Cambria" w:hAnsi="Cambria"/>
                <w:sz w:val="22"/>
                <w:szCs w:val="22"/>
              </w:rPr>
            </w:pPr>
          </w:p>
        </w:tc>
      </w:tr>
      <w:tr w:rsidR="00532315" w:rsidRPr="00D93E7A" w14:paraId="6A31CEAF" w14:textId="77777777" w:rsidTr="00DE0D04">
        <w:tc>
          <w:tcPr>
            <w:tcW w:w="4248" w:type="dxa"/>
            <w:tcBorders>
              <w:left w:val="nil"/>
              <w:bottom w:val="nil"/>
              <w:right w:val="nil"/>
            </w:tcBorders>
          </w:tcPr>
          <w:p w14:paraId="527441C1" w14:textId="77777777" w:rsidR="00532315" w:rsidRPr="00D93E7A" w:rsidRDefault="00532315" w:rsidP="00DE0D04">
            <w:pPr>
              <w:rPr>
                <w:rFonts w:ascii="Cambria" w:hAnsi="Cambria"/>
                <w:sz w:val="22"/>
                <w:szCs w:val="22"/>
              </w:rPr>
            </w:pPr>
            <w:r w:rsidRPr="00D93E7A">
              <w:rPr>
                <w:rFonts w:ascii="Cambria" w:hAnsi="Cambria"/>
                <w:sz w:val="22"/>
                <w:szCs w:val="22"/>
              </w:rPr>
              <w:t>E-Mail Address</w:t>
            </w:r>
          </w:p>
        </w:tc>
        <w:tc>
          <w:tcPr>
            <w:tcW w:w="270" w:type="dxa"/>
            <w:tcBorders>
              <w:top w:val="nil"/>
              <w:left w:val="nil"/>
              <w:bottom w:val="nil"/>
              <w:right w:val="nil"/>
            </w:tcBorders>
          </w:tcPr>
          <w:p w14:paraId="510B5EAE" w14:textId="77777777" w:rsidR="00532315" w:rsidRPr="00D93E7A" w:rsidRDefault="00532315" w:rsidP="00DE0D04">
            <w:pPr>
              <w:rPr>
                <w:rFonts w:ascii="Cambria" w:hAnsi="Cambria"/>
                <w:sz w:val="22"/>
                <w:szCs w:val="22"/>
              </w:rPr>
            </w:pPr>
          </w:p>
        </w:tc>
        <w:tc>
          <w:tcPr>
            <w:tcW w:w="4338" w:type="dxa"/>
            <w:tcBorders>
              <w:left w:val="nil"/>
              <w:bottom w:val="nil"/>
              <w:right w:val="nil"/>
            </w:tcBorders>
          </w:tcPr>
          <w:p w14:paraId="3C3C23AF" w14:textId="77777777" w:rsidR="00532315" w:rsidRPr="00D93E7A" w:rsidRDefault="00532315" w:rsidP="00DE0D04">
            <w:pPr>
              <w:rPr>
                <w:rFonts w:ascii="Cambria" w:hAnsi="Cambria"/>
                <w:sz w:val="22"/>
                <w:szCs w:val="22"/>
              </w:rPr>
            </w:pPr>
            <w:r w:rsidRPr="00D93E7A">
              <w:rPr>
                <w:rFonts w:ascii="Cambria" w:hAnsi="Cambria"/>
                <w:sz w:val="22"/>
                <w:szCs w:val="22"/>
              </w:rPr>
              <w:t>E-Verify Company ID Number</w:t>
            </w:r>
          </w:p>
        </w:tc>
      </w:tr>
    </w:tbl>
    <w:p w14:paraId="13D2EED0" w14:textId="77777777" w:rsidR="00532315" w:rsidRPr="00D93E7A" w:rsidRDefault="00532315" w:rsidP="00532315">
      <w:pPr>
        <w:rPr>
          <w:rFonts w:ascii="Cambria" w:hAnsi="Cambria"/>
          <w:sz w:val="22"/>
          <w:szCs w:val="22"/>
        </w:rPr>
      </w:pPr>
    </w:p>
    <w:p w14:paraId="1E204FDF" w14:textId="77777777" w:rsidR="00532315" w:rsidRPr="00D93E7A" w:rsidRDefault="00532315" w:rsidP="00532315">
      <w:pPr>
        <w:rPr>
          <w:rFonts w:ascii="Cambria" w:hAnsi="Cambria"/>
          <w:sz w:val="22"/>
          <w:szCs w:val="22"/>
        </w:rPr>
      </w:pPr>
    </w:p>
    <w:p w14:paraId="58A4DB3A" w14:textId="77777777" w:rsidR="00532315" w:rsidRPr="00D93E7A" w:rsidRDefault="00532315" w:rsidP="00532315">
      <w:pPr>
        <w:rPr>
          <w:rFonts w:ascii="Cambria" w:hAnsi="Cambria"/>
          <w:sz w:val="22"/>
          <w:szCs w:val="22"/>
        </w:rPr>
      </w:pPr>
    </w:p>
    <w:p w14:paraId="477B2945" w14:textId="77777777" w:rsidR="00532315" w:rsidRPr="00D93E7A" w:rsidRDefault="00532315" w:rsidP="00532315">
      <w:pPr>
        <w:rPr>
          <w:rFonts w:ascii="Cambria" w:hAnsi="Cambria"/>
          <w:sz w:val="22"/>
          <w:szCs w:val="22"/>
        </w:rPr>
      </w:pPr>
    </w:p>
    <w:p w14:paraId="5AEB16CE" w14:textId="77777777" w:rsidR="00532315" w:rsidRPr="00D93E7A" w:rsidRDefault="00532315" w:rsidP="00532315">
      <w:pPr>
        <w:rPr>
          <w:rFonts w:ascii="Cambria" w:hAnsi="Cambria"/>
          <w:sz w:val="22"/>
          <w:szCs w:val="22"/>
        </w:rPr>
      </w:pPr>
    </w:p>
    <w:p w14:paraId="07D6B568" w14:textId="77777777" w:rsidR="00532315" w:rsidRPr="00D93E7A" w:rsidRDefault="00532315" w:rsidP="00532315">
      <w:pPr>
        <w:rPr>
          <w:rFonts w:ascii="Cambria" w:hAnsi="Cambria"/>
          <w:sz w:val="22"/>
          <w:szCs w:val="22"/>
        </w:rPr>
      </w:pPr>
      <w:r w:rsidRPr="00D93E7A">
        <w:rPr>
          <w:rFonts w:ascii="Cambria" w:hAnsi="Cambria"/>
          <w:sz w:val="22"/>
          <w:szCs w:val="22"/>
        </w:rPr>
        <w:t xml:space="preserve">Subscribed and sworn to before me this </w:t>
      </w:r>
      <w:r w:rsidRPr="00D93E7A">
        <w:rPr>
          <w:rFonts w:ascii="Cambria" w:hAnsi="Cambria"/>
          <w:sz w:val="22"/>
          <w:szCs w:val="22"/>
          <w:u w:val="single"/>
        </w:rPr>
        <w:t>_____________</w:t>
      </w:r>
      <w:r w:rsidRPr="00D93E7A">
        <w:rPr>
          <w:rFonts w:ascii="Cambria" w:hAnsi="Cambria"/>
          <w:sz w:val="22"/>
          <w:szCs w:val="22"/>
        </w:rPr>
        <w:t xml:space="preserve"> of </w:t>
      </w:r>
      <w:r w:rsidRPr="00D93E7A">
        <w:rPr>
          <w:rFonts w:ascii="Cambria" w:hAnsi="Cambria"/>
          <w:sz w:val="22"/>
          <w:szCs w:val="22"/>
          <w:u w:val="single"/>
        </w:rPr>
        <w:t>___________________</w:t>
      </w:r>
      <w:r w:rsidRPr="00D93E7A">
        <w:rPr>
          <w:rFonts w:ascii="Cambria" w:hAnsi="Cambria"/>
          <w:sz w:val="22"/>
          <w:szCs w:val="22"/>
        </w:rPr>
        <w:t>. I am</w:t>
      </w:r>
    </w:p>
    <w:p w14:paraId="52F9FEB8" w14:textId="77777777" w:rsidR="00532315" w:rsidRPr="00D93E7A" w:rsidRDefault="00532315" w:rsidP="00532315">
      <w:pPr>
        <w:tabs>
          <w:tab w:val="left" w:pos="4320"/>
          <w:tab w:val="left" w:pos="6120"/>
        </w:tabs>
        <w:rPr>
          <w:rFonts w:ascii="Cambria" w:hAnsi="Cambria"/>
          <w:sz w:val="22"/>
          <w:szCs w:val="22"/>
          <w:vertAlign w:val="superscript"/>
        </w:rPr>
      </w:pPr>
      <w:r w:rsidRPr="00D93E7A">
        <w:rPr>
          <w:rFonts w:ascii="Cambria" w:hAnsi="Cambria"/>
          <w:sz w:val="22"/>
          <w:szCs w:val="22"/>
        </w:rPr>
        <w:t xml:space="preserve"> </w:t>
      </w:r>
      <w:r w:rsidRPr="00D93E7A">
        <w:rPr>
          <w:rFonts w:ascii="Cambria" w:hAnsi="Cambria"/>
          <w:sz w:val="22"/>
          <w:szCs w:val="22"/>
        </w:rPr>
        <w:tab/>
      </w:r>
      <w:r w:rsidRPr="00D93E7A">
        <w:rPr>
          <w:rFonts w:ascii="Cambria" w:hAnsi="Cambria"/>
          <w:sz w:val="22"/>
          <w:szCs w:val="22"/>
          <w:vertAlign w:val="superscript"/>
        </w:rPr>
        <w:t>(DAY)</w:t>
      </w:r>
      <w:r w:rsidRPr="00D93E7A">
        <w:rPr>
          <w:rFonts w:ascii="Cambria" w:hAnsi="Cambria"/>
          <w:sz w:val="22"/>
          <w:szCs w:val="22"/>
          <w:vertAlign w:val="subscript"/>
        </w:rPr>
        <w:tab/>
      </w:r>
      <w:r w:rsidRPr="00D93E7A">
        <w:rPr>
          <w:rFonts w:ascii="Cambria" w:hAnsi="Cambria"/>
          <w:sz w:val="22"/>
          <w:szCs w:val="22"/>
          <w:vertAlign w:val="superscript"/>
        </w:rPr>
        <w:t>(MONTH, YEAR)</w:t>
      </w:r>
    </w:p>
    <w:p w14:paraId="5BADAB90" w14:textId="77777777" w:rsidR="00532315" w:rsidRPr="00D93E7A" w:rsidRDefault="00532315" w:rsidP="00532315">
      <w:pPr>
        <w:rPr>
          <w:rFonts w:ascii="Cambria" w:hAnsi="Cambria"/>
          <w:sz w:val="22"/>
          <w:szCs w:val="22"/>
        </w:rPr>
      </w:pPr>
      <w:r w:rsidRPr="00D93E7A">
        <w:rPr>
          <w:rFonts w:ascii="Cambria" w:hAnsi="Cambria"/>
          <w:sz w:val="22"/>
          <w:szCs w:val="22"/>
        </w:rPr>
        <w:t xml:space="preserve">commissioned as a notary public within the County of ________________, State of </w:t>
      </w:r>
    </w:p>
    <w:p w14:paraId="309BA189" w14:textId="77777777" w:rsidR="00532315" w:rsidRPr="00D93E7A" w:rsidRDefault="00532315" w:rsidP="00532315">
      <w:pPr>
        <w:tabs>
          <w:tab w:val="left" w:pos="5400"/>
        </w:tabs>
        <w:rPr>
          <w:rFonts w:ascii="Cambria" w:hAnsi="Cambria"/>
          <w:sz w:val="22"/>
          <w:szCs w:val="22"/>
          <w:vertAlign w:val="superscript"/>
        </w:rPr>
      </w:pPr>
      <w:r w:rsidRPr="00D93E7A">
        <w:rPr>
          <w:rFonts w:ascii="Cambria" w:hAnsi="Cambria"/>
          <w:sz w:val="22"/>
          <w:szCs w:val="22"/>
        </w:rPr>
        <w:t xml:space="preserve"> </w:t>
      </w:r>
      <w:r w:rsidRPr="00D93E7A">
        <w:rPr>
          <w:rFonts w:ascii="Cambria" w:hAnsi="Cambria"/>
          <w:sz w:val="22"/>
          <w:szCs w:val="22"/>
        </w:rPr>
        <w:tab/>
        <w:t xml:space="preserve"> </w:t>
      </w:r>
      <w:r w:rsidRPr="00D93E7A">
        <w:rPr>
          <w:rFonts w:ascii="Cambria" w:hAnsi="Cambria"/>
          <w:sz w:val="22"/>
          <w:szCs w:val="22"/>
          <w:vertAlign w:val="superscript"/>
        </w:rPr>
        <w:t>(NAME OF COUNTY)</w:t>
      </w:r>
    </w:p>
    <w:p w14:paraId="5D90BFA9" w14:textId="77777777" w:rsidR="00532315" w:rsidRPr="00D93E7A" w:rsidRDefault="00532315" w:rsidP="00532315">
      <w:pPr>
        <w:rPr>
          <w:rFonts w:ascii="Cambria" w:hAnsi="Cambria"/>
          <w:sz w:val="22"/>
          <w:szCs w:val="22"/>
        </w:rPr>
      </w:pPr>
      <w:r w:rsidRPr="00D93E7A">
        <w:rPr>
          <w:rFonts w:ascii="Cambria" w:hAnsi="Cambria"/>
          <w:sz w:val="22"/>
          <w:szCs w:val="22"/>
        </w:rPr>
        <w:t>_______________________, and my commission expires on _________________.</w:t>
      </w:r>
    </w:p>
    <w:p w14:paraId="1515ADC2" w14:textId="77777777" w:rsidR="00532315" w:rsidRPr="00D93E7A" w:rsidRDefault="00532315" w:rsidP="00532315">
      <w:pPr>
        <w:tabs>
          <w:tab w:val="left" w:pos="720"/>
          <w:tab w:val="left" w:pos="6300"/>
        </w:tabs>
        <w:rPr>
          <w:rFonts w:ascii="Cambria" w:hAnsi="Cambria"/>
          <w:sz w:val="22"/>
          <w:szCs w:val="22"/>
          <w:vertAlign w:val="superscript"/>
        </w:rPr>
      </w:pPr>
      <w:r w:rsidRPr="00D93E7A">
        <w:rPr>
          <w:rFonts w:ascii="Cambria" w:hAnsi="Cambria"/>
          <w:sz w:val="22"/>
          <w:szCs w:val="22"/>
          <w:vertAlign w:val="subscript"/>
        </w:rPr>
        <w:tab/>
      </w:r>
      <w:r w:rsidRPr="00D93E7A">
        <w:rPr>
          <w:rFonts w:ascii="Cambria" w:hAnsi="Cambria"/>
          <w:sz w:val="22"/>
          <w:szCs w:val="22"/>
          <w:vertAlign w:val="superscript"/>
        </w:rPr>
        <w:t>(NAME OF STATE)</w:t>
      </w:r>
      <w:r w:rsidRPr="00D93E7A">
        <w:rPr>
          <w:rFonts w:ascii="Cambria" w:hAnsi="Cambria"/>
          <w:sz w:val="22"/>
          <w:szCs w:val="22"/>
          <w:vertAlign w:val="superscript"/>
        </w:rPr>
        <w:tab/>
        <w:t>(DATE)</w:t>
      </w:r>
    </w:p>
    <w:p w14:paraId="7BB7AC83" w14:textId="77777777" w:rsidR="00532315" w:rsidRPr="00D93E7A" w:rsidRDefault="00532315" w:rsidP="00532315">
      <w:pPr>
        <w:rPr>
          <w:rFonts w:ascii="Cambria" w:hAnsi="Cambria"/>
          <w:sz w:val="22"/>
          <w:szCs w:val="22"/>
          <w:vertAlign w:val="superscript"/>
        </w:rPr>
      </w:pPr>
    </w:p>
    <w:p w14:paraId="506210E7" w14:textId="77777777" w:rsidR="00532315" w:rsidRPr="00D93E7A" w:rsidRDefault="00532315" w:rsidP="00532315">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532315" w:rsidRPr="00D93E7A" w14:paraId="7086EB3C" w14:textId="77777777" w:rsidTr="00DE0D04">
        <w:tc>
          <w:tcPr>
            <w:tcW w:w="4608" w:type="dxa"/>
            <w:tcBorders>
              <w:top w:val="nil"/>
              <w:left w:val="nil"/>
              <w:bottom w:val="single" w:sz="4" w:space="0" w:color="000000"/>
              <w:right w:val="nil"/>
            </w:tcBorders>
          </w:tcPr>
          <w:p w14:paraId="5D2F5CBC" w14:textId="77777777" w:rsidR="00532315" w:rsidRPr="00D93E7A" w:rsidRDefault="00532315" w:rsidP="00DE0D04">
            <w:pPr>
              <w:rPr>
                <w:rFonts w:ascii="Cambria" w:hAnsi="Cambria"/>
                <w:sz w:val="22"/>
                <w:szCs w:val="22"/>
              </w:rPr>
            </w:pPr>
          </w:p>
        </w:tc>
        <w:tc>
          <w:tcPr>
            <w:tcW w:w="270" w:type="dxa"/>
            <w:tcBorders>
              <w:top w:val="nil"/>
              <w:left w:val="nil"/>
              <w:bottom w:val="nil"/>
              <w:right w:val="nil"/>
            </w:tcBorders>
          </w:tcPr>
          <w:p w14:paraId="7D058AEF" w14:textId="77777777" w:rsidR="00532315" w:rsidRPr="00D93E7A" w:rsidRDefault="00532315" w:rsidP="00DE0D04">
            <w:pPr>
              <w:rPr>
                <w:rFonts w:ascii="Cambria" w:hAnsi="Cambria"/>
                <w:sz w:val="22"/>
                <w:szCs w:val="22"/>
              </w:rPr>
            </w:pPr>
          </w:p>
        </w:tc>
        <w:tc>
          <w:tcPr>
            <w:tcW w:w="3690" w:type="dxa"/>
            <w:tcBorders>
              <w:top w:val="nil"/>
              <w:left w:val="nil"/>
              <w:bottom w:val="single" w:sz="4" w:space="0" w:color="000000"/>
              <w:right w:val="nil"/>
            </w:tcBorders>
          </w:tcPr>
          <w:p w14:paraId="58AFEF94" w14:textId="77777777" w:rsidR="00532315" w:rsidRPr="00D93E7A" w:rsidRDefault="00532315" w:rsidP="00DE0D04">
            <w:pPr>
              <w:rPr>
                <w:rFonts w:ascii="Cambria" w:hAnsi="Cambria"/>
                <w:sz w:val="22"/>
                <w:szCs w:val="22"/>
              </w:rPr>
            </w:pPr>
          </w:p>
        </w:tc>
      </w:tr>
      <w:tr w:rsidR="00532315" w:rsidRPr="00D93E7A" w14:paraId="28BBFF28" w14:textId="77777777" w:rsidTr="00DE0D04">
        <w:tc>
          <w:tcPr>
            <w:tcW w:w="4608" w:type="dxa"/>
            <w:tcBorders>
              <w:left w:val="nil"/>
              <w:bottom w:val="nil"/>
              <w:right w:val="nil"/>
            </w:tcBorders>
          </w:tcPr>
          <w:p w14:paraId="02FB6146" w14:textId="77777777" w:rsidR="00532315" w:rsidRPr="00D93E7A" w:rsidRDefault="00532315" w:rsidP="00DE0D04">
            <w:pPr>
              <w:rPr>
                <w:rFonts w:ascii="Cambria" w:hAnsi="Cambria"/>
                <w:i/>
                <w:color w:val="FF0000"/>
                <w:sz w:val="22"/>
                <w:szCs w:val="22"/>
              </w:rPr>
            </w:pPr>
            <w:r w:rsidRPr="00D93E7A">
              <w:rPr>
                <w:rFonts w:ascii="Cambria" w:hAnsi="Cambria"/>
                <w:i/>
                <w:color w:val="FF0000"/>
                <w:sz w:val="22"/>
                <w:szCs w:val="22"/>
              </w:rPr>
              <w:t>Signature of Notary</w:t>
            </w:r>
          </w:p>
        </w:tc>
        <w:tc>
          <w:tcPr>
            <w:tcW w:w="270" w:type="dxa"/>
            <w:tcBorders>
              <w:top w:val="nil"/>
              <w:left w:val="nil"/>
              <w:bottom w:val="nil"/>
              <w:right w:val="nil"/>
            </w:tcBorders>
          </w:tcPr>
          <w:p w14:paraId="00CF734E" w14:textId="77777777" w:rsidR="00532315" w:rsidRPr="00D93E7A" w:rsidRDefault="00532315" w:rsidP="00DE0D04">
            <w:pPr>
              <w:rPr>
                <w:rFonts w:ascii="Cambria" w:hAnsi="Cambria"/>
                <w:sz w:val="22"/>
                <w:szCs w:val="22"/>
              </w:rPr>
            </w:pPr>
          </w:p>
        </w:tc>
        <w:tc>
          <w:tcPr>
            <w:tcW w:w="3690" w:type="dxa"/>
            <w:tcBorders>
              <w:left w:val="nil"/>
              <w:bottom w:val="nil"/>
              <w:right w:val="nil"/>
            </w:tcBorders>
          </w:tcPr>
          <w:p w14:paraId="318725A5" w14:textId="77777777" w:rsidR="00532315" w:rsidRPr="00D93E7A" w:rsidRDefault="00532315" w:rsidP="00DE0D04">
            <w:pPr>
              <w:rPr>
                <w:rFonts w:ascii="Cambria" w:hAnsi="Cambria"/>
                <w:i/>
                <w:sz w:val="22"/>
                <w:szCs w:val="22"/>
              </w:rPr>
            </w:pPr>
            <w:r w:rsidRPr="00D93E7A">
              <w:rPr>
                <w:rFonts w:ascii="Cambria" w:hAnsi="Cambria"/>
                <w:i/>
                <w:sz w:val="22"/>
                <w:szCs w:val="22"/>
              </w:rPr>
              <w:t>Date</w:t>
            </w:r>
          </w:p>
        </w:tc>
      </w:tr>
    </w:tbl>
    <w:p w14:paraId="4F386E85" w14:textId="77777777" w:rsidR="00532315" w:rsidRPr="00D93E7A" w:rsidRDefault="00532315" w:rsidP="00532315">
      <w:pPr>
        <w:rPr>
          <w:rFonts w:ascii="Cambria" w:hAnsi="Cambria"/>
          <w:sz w:val="22"/>
          <w:szCs w:val="22"/>
        </w:rPr>
      </w:pPr>
    </w:p>
    <w:p w14:paraId="42F4C35D" w14:textId="77777777" w:rsidR="00532315" w:rsidRPr="00D93E7A" w:rsidRDefault="00532315" w:rsidP="00532315">
      <w:pPr>
        <w:rPr>
          <w:rFonts w:ascii="Cambria" w:hAnsi="Cambria"/>
          <w:sz w:val="22"/>
          <w:szCs w:val="22"/>
        </w:rPr>
      </w:pPr>
    </w:p>
    <w:p w14:paraId="42F79D41" w14:textId="77777777" w:rsidR="00532315" w:rsidRPr="00D93E7A" w:rsidRDefault="00532315" w:rsidP="00532315">
      <w:pPr>
        <w:rPr>
          <w:rFonts w:ascii="Cambria" w:hAnsi="Cambria"/>
          <w:b/>
          <w:sz w:val="22"/>
          <w:szCs w:val="22"/>
          <w:u w:val="single"/>
        </w:rPr>
      </w:pPr>
      <w:r w:rsidRPr="00D93E7A">
        <w:rPr>
          <w:rFonts w:ascii="Cambria" w:hAnsi="Cambria"/>
          <w:b/>
          <w:sz w:val="22"/>
          <w:szCs w:val="22"/>
          <w:u w:val="single"/>
        </w:rPr>
        <w:br w:type="page"/>
      </w:r>
      <w:r w:rsidRPr="00D93E7A">
        <w:rPr>
          <w:rFonts w:ascii="Cambria" w:hAnsi="Cambria"/>
          <w:b/>
          <w:sz w:val="22"/>
          <w:szCs w:val="22"/>
          <w:u w:val="single"/>
        </w:rPr>
        <w:lastRenderedPageBreak/>
        <w:t>EXHIBIT 1, continued</w:t>
      </w:r>
    </w:p>
    <w:p w14:paraId="3058919E" w14:textId="77777777" w:rsidR="00532315" w:rsidRPr="00D93E7A" w:rsidRDefault="00532315" w:rsidP="00532315">
      <w:pPr>
        <w:jc w:val="center"/>
        <w:rPr>
          <w:rFonts w:ascii="Cambria" w:hAnsi="Cambria"/>
          <w:b/>
          <w:sz w:val="22"/>
          <w:szCs w:val="22"/>
          <w:u w:val="single"/>
        </w:rPr>
      </w:pPr>
    </w:p>
    <w:p w14:paraId="50D72D6B" w14:textId="77777777" w:rsidR="00532315" w:rsidRPr="00D93E7A" w:rsidRDefault="00532315" w:rsidP="00532315">
      <w:pPr>
        <w:rPr>
          <w:rFonts w:ascii="Cambria" w:hAnsi="Cambria"/>
          <w:sz w:val="22"/>
          <w:szCs w:val="22"/>
        </w:rPr>
      </w:pPr>
      <w:r w:rsidRPr="00D93E7A">
        <w:rPr>
          <w:rFonts w:ascii="Cambria" w:hAnsi="Cambria"/>
          <w:b/>
          <w:i/>
          <w:sz w:val="22"/>
          <w:szCs w:val="22"/>
        </w:rPr>
        <w:t>(Complete the following if you have the E-Verify documentation and a current Affidavit of Work Authorization already on file with the State of Missouri. If completing Box C, do not complete Box B.)</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532315" w:rsidRPr="00D93E7A" w14:paraId="27D8F5B8" w14:textId="77777777" w:rsidTr="00DE0D04">
        <w:tc>
          <w:tcPr>
            <w:tcW w:w="10080" w:type="dxa"/>
            <w:gridSpan w:val="5"/>
            <w:shd w:val="clear" w:color="auto" w:fill="000000"/>
          </w:tcPr>
          <w:p w14:paraId="69F64599" w14:textId="77777777" w:rsidR="00532315" w:rsidRPr="00D93E7A" w:rsidRDefault="00532315" w:rsidP="00DE0D04">
            <w:pPr>
              <w:jc w:val="center"/>
              <w:rPr>
                <w:rFonts w:ascii="Cambria" w:hAnsi="Cambria"/>
                <w:sz w:val="22"/>
                <w:szCs w:val="22"/>
              </w:rPr>
            </w:pPr>
            <w:r w:rsidRPr="00D93E7A">
              <w:rPr>
                <w:rFonts w:ascii="Cambria" w:hAnsi="Cambria"/>
                <w:b/>
                <w:color w:val="FFFFFF"/>
                <w:sz w:val="22"/>
                <w:szCs w:val="22"/>
              </w:rPr>
              <w:t>BOX C – AFFIDAVIT ON FILE - CURRENT BUSINESS ENTITY STATUS</w:t>
            </w:r>
          </w:p>
        </w:tc>
      </w:tr>
      <w:tr w:rsidR="00532315" w:rsidRPr="00D93E7A" w14:paraId="0729F4DB" w14:textId="77777777" w:rsidTr="00DE0D04">
        <w:tc>
          <w:tcPr>
            <w:tcW w:w="10080" w:type="dxa"/>
            <w:gridSpan w:val="5"/>
            <w:tcBorders>
              <w:bottom w:val="nil"/>
            </w:tcBorders>
          </w:tcPr>
          <w:p w14:paraId="49576657" w14:textId="77777777" w:rsidR="00532315" w:rsidRPr="00D93E7A" w:rsidRDefault="00532315" w:rsidP="00DE0D04">
            <w:pPr>
              <w:ind w:left="900" w:hanging="900"/>
              <w:rPr>
                <w:rFonts w:ascii="Cambria" w:hAnsi="Cambria"/>
                <w:sz w:val="22"/>
                <w:szCs w:val="22"/>
              </w:rPr>
            </w:pPr>
          </w:p>
          <w:p w14:paraId="38FDF0EC" w14:textId="77777777" w:rsidR="00532315" w:rsidRPr="00D93E7A" w:rsidRDefault="00532315" w:rsidP="00DE0D04">
            <w:pPr>
              <w:ind w:left="900" w:hanging="900"/>
              <w:rPr>
                <w:rFonts w:ascii="Cambria" w:hAnsi="Cambria"/>
                <w:sz w:val="22"/>
                <w:szCs w:val="22"/>
              </w:rPr>
            </w:pPr>
          </w:p>
          <w:p w14:paraId="011054FF" w14:textId="77777777" w:rsidR="00532315" w:rsidRPr="00D93E7A" w:rsidRDefault="00532315" w:rsidP="00DE0D04">
            <w:pPr>
              <w:rPr>
                <w:rFonts w:ascii="Cambria" w:hAnsi="Cambria"/>
                <w:sz w:val="22"/>
                <w:szCs w:val="22"/>
              </w:rPr>
            </w:pPr>
            <w:r w:rsidRPr="00D93E7A">
              <w:rPr>
                <w:rFonts w:ascii="Cambria" w:hAnsi="Cambria"/>
                <w:sz w:val="22"/>
                <w:szCs w:val="22"/>
              </w:rPr>
              <w:t xml:space="preserve">I certify that _____________________ (Business Entity Name) </w:t>
            </w:r>
            <w:r w:rsidRPr="00D93E7A">
              <w:rPr>
                <w:rFonts w:ascii="Cambria" w:hAnsi="Cambria"/>
                <w:b/>
                <w:sz w:val="22"/>
                <w:szCs w:val="22"/>
                <w:u w:val="single"/>
              </w:rPr>
              <w:t>MEETS</w:t>
            </w:r>
            <w:r w:rsidRPr="00D93E7A">
              <w:rPr>
                <w:rFonts w:ascii="Cambria" w:hAnsi="Cambria"/>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D93E7A">
              <w:rPr>
                <w:rFonts w:ascii="Cambria" w:hAnsi="Cambria"/>
                <w:sz w:val="22"/>
                <w:szCs w:val="22"/>
                <w:u w:val="single"/>
              </w:rPr>
              <w:t>We have previously provided documentation to a Missouri Department that affirms enrollment and participation in the E-Verify federal work authorization program.</w:t>
            </w:r>
            <w:r w:rsidRPr="00D93E7A">
              <w:rPr>
                <w:rFonts w:ascii="Cambria" w:hAnsi="Cambria"/>
                <w:sz w:val="22"/>
                <w:szCs w:val="22"/>
              </w:rPr>
              <w:t xml:space="preserve"> The documentation that was previously provided included the following. </w:t>
            </w:r>
          </w:p>
          <w:p w14:paraId="6A996425" w14:textId="77777777" w:rsidR="00532315" w:rsidRPr="00D93E7A" w:rsidRDefault="00532315" w:rsidP="00DE0D04">
            <w:pPr>
              <w:rPr>
                <w:rFonts w:ascii="Cambria" w:hAnsi="Cambria"/>
                <w:sz w:val="22"/>
                <w:szCs w:val="22"/>
              </w:rPr>
            </w:pPr>
          </w:p>
          <w:p w14:paraId="19A3D169" w14:textId="77777777" w:rsidR="00532315" w:rsidRPr="00D93E7A" w:rsidRDefault="00532315" w:rsidP="00DE0D04">
            <w:pPr>
              <w:pStyle w:val="ListParagraph"/>
              <w:numPr>
                <w:ilvl w:val="0"/>
                <w:numId w:val="31"/>
              </w:numPr>
              <w:spacing w:line="240" w:lineRule="auto"/>
              <w:rPr>
                <w:rFonts w:ascii="Cambria" w:hAnsi="Cambria"/>
                <w:sz w:val="22"/>
                <w:szCs w:val="22"/>
              </w:rPr>
            </w:pPr>
            <w:r w:rsidRPr="00D93E7A">
              <w:rPr>
                <w:rFonts w:ascii="Cambria" w:hAnsi="Cambria"/>
                <w:sz w:val="22"/>
                <w:szCs w:val="22"/>
              </w:rPr>
              <w:t xml:space="preserve">The E-Verify Employment Eligibility Verification page OR a page from the E-Verify Memorandum of Understanding (MOU) listing the vendor’s name and the MOU signature page completed and signed by the vendor and the Department of Homeland Security – Verification Division </w:t>
            </w:r>
          </w:p>
          <w:p w14:paraId="3CA572A6" w14:textId="77777777" w:rsidR="00532315" w:rsidRPr="00D93E7A" w:rsidRDefault="00532315" w:rsidP="00DE0D04">
            <w:pPr>
              <w:pStyle w:val="ListParagraph"/>
              <w:numPr>
                <w:ilvl w:val="0"/>
                <w:numId w:val="31"/>
              </w:numPr>
              <w:spacing w:line="240" w:lineRule="auto"/>
              <w:rPr>
                <w:rFonts w:ascii="Cambria" w:hAnsi="Cambria"/>
                <w:sz w:val="22"/>
                <w:szCs w:val="22"/>
              </w:rPr>
            </w:pPr>
            <w:r w:rsidRPr="00D93E7A">
              <w:rPr>
                <w:rFonts w:ascii="Cambria" w:hAnsi="Cambria"/>
                <w:sz w:val="22"/>
                <w:szCs w:val="22"/>
              </w:rPr>
              <w:t>A current, notarized Affidavit of Work Authorization (must be completed, signed, and notarized within the past twelve months).</w:t>
            </w:r>
          </w:p>
          <w:p w14:paraId="322C2B6A" w14:textId="77777777" w:rsidR="00532315" w:rsidRPr="00D93E7A" w:rsidRDefault="00532315" w:rsidP="00DE0D04">
            <w:pPr>
              <w:ind w:left="900" w:hanging="900"/>
              <w:rPr>
                <w:rFonts w:ascii="Cambria" w:hAnsi="Cambria"/>
                <w:sz w:val="22"/>
                <w:szCs w:val="22"/>
              </w:rPr>
            </w:pPr>
          </w:p>
          <w:p w14:paraId="638A4491" w14:textId="77777777" w:rsidR="00532315" w:rsidRPr="00D93E7A" w:rsidRDefault="00532315" w:rsidP="00DE0D04">
            <w:pPr>
              <w:rPr>
                <w:rFonts w:ascii="Cambria" w:hAnsi="Cambria"/>
                <w:sz w:val="22"/>
                <w:szCs w:val="22"/>
              </w:rPr>
            </w:pPr>
            <w:r w:rsidRPr="00D93E7A">
              <w:rPr>
                <w:rFonts w:ascii="Cambria" w:hAnsi="Cambria"/>
                <w:sz w:val="22"/>
                <w:szCs w:val="22"/>
              </w:rPr>
              <w:t xml:space="preserve">Name of </w:t>
            </w:r>
            <w:r w:rsidRPr="00D93E7A">
              <w:rPr>
                <w:rFonts w:ascii="Cambria" w:hAnsi="Cambria"/>
                <w:b/>
                <w:sz w:val="22"/>
                <w:szCs w:val="22"/>
              </w:rPr>
              <w:t xml:space="preserve">Missouri Department </w:t>
            </w:r>
            <w:r w:rsidRPr="00D93E7A">
              <w:rPr>
                <w:rFonts w:ascii="Cambria" w:hAnsi="Cambria"/>
                <w:sz w:val="22"/>
                <w:szCs w:val="22"/>
              </w:rPr>
              <w:t>to Which Previous E-Verify Documentation Submitted: _____________________</w:t>
            </w:r>
          </w:p>
          <w:p w14:paraId="4A755E52" w14:textId="77777777" w:rsidR="00532315" w:rsidRPr="00D93E7A" w:rsidRDefault="00532315" w:rsidP="00DE0D04">
            <w:pPr>
              <w:ind w:left="360"/>
              <w:rPr>
                <w:rFonts w:ascii="Cambria" w:hAnsi="Cambria"/>
                <w:sz w:val="22"/>
                <w:szCs w:val="22"/>
              </w:rPr>
            </w:pPr>
          </w:p>
          <w:p w14:paraId="13B03BFF" w14:textId="77777777" w:rsidR="00532315" w:rsidRPr="00D93E7A" w:rsidRDefault="00532315" w:rsidP="00DE0D04">
            <w:pPr>
              <w:rPr>
                <w:rFonts w:ascii="Cambria" w:hAnsi="Cambria"/>
                <w:sz w:val="22"/>
                <w:szCs w:val="22"/>
              </w:rPr>
            </w:pPr>
            <w:r w:rsidRPr="00D93E7A">
              <w:rPr>
                <w:rFonts w:ascii="Cambria" w:hAnsi="Cambria"/>
                <w:b/>
                <w:sz w:val="22"/>
                <w:szCs w:val="22"/>
              </w:rPr>
              <w:t xml:space="preserve">Date </w:t>
            </w:r>
            <w:r w:rsidRPr="00D93E7A">
              <w:rPr>
                <w:rFonts w:ascii="Cambria" w:hAnsi="Cambria"/>
                <w:sz w:val="22"/>
                <w:szCs w:val="22"/>
              </w:rPr>
              <w:t>of Previous E-Verify Documentation Submission: _____________________</w:t>
            </w:r>
          </w:p>
          <w:p w14:paraId="6AFA4EB2" w14:textId="77777777" w:rsidR="00532315" w:rsidRPr="00D93E7A" w:rsidRDefault="00532315" w:rsidP="00DE0D04">
            <w:pPr>
              <w:rPr>
                <w:rFonts w:ascii="Cambria" w:hAnsi="Cambria"/>
                <w:sz w:val="22"/>
                <w:szCs w:val="22"/>
              </w:rPr>
            </w:pPr>
          </w:p>
          <w:p w14:paraId="1FA9F130" w14:textId="77777777" w:rsidR="00532315" w:rsidRPr="00D93E7A" w:rsidRDefault="00532315" w:rsidP="00DE0D04">
            <w:pPr>
              <w:rPr>
                <w:rFonts w:ascii="Cambria" w:hAnsi="Cambria"/>
                <w:sz w:val="22"/>
                <w:szCs w:val="22"/>
              </w:rPr>
            </w:pPr>
            <w:r w:rsidRPr="00D93E7A">
              <w:rPr>
                <w:rFonts w:ascii="Cambria" w:hAnsi="Cambria"/>
                <w:sz w:val="22"/>
                <w:szCs w:val="22"/>
              </w:rPr>
              <w:t xml:space="preserve">Previous </w:t>
            </w:r>
            <w:r w:rsidRPr="00D93E7A">
              <w:rPr>
                <w:rFonts w:ascii="Cambria" w:hAnsi="Cambria"/>
                <w:b/>
                <w:sz w:val="22"/>
                <w:szCs w:val="22"/>
              </w:rPr>
              <w:t>Bid/Contract Number</w:t>
            </w:r>
            <w:r w:rsidRPr="00D93E7A">
              <w:rPr>
                <w:rFonts w:ascii="Cambria" w:hAnsi="Cambria"/>
                <w:sz w:val="22"/>
                <w:szCs w:val="22"/>
              </w:rPr>
              <w:t xml:space="preserve"> for Which Previous E-Verify Documentation Submitted: ________ (if known)</w:t>
            </w:r>
          </w:p>
          <w:p w14:paraId="55966EEA" w14:textId="77777777" w:rsidR="00532315" w:rsidRPr="00D93E7A" w:rsidRDefault="00532315" w:rsidP="00DE0D04">
            <w:pPr>
              <w:rPr>
                <w:rFonts w:ascii="Cambria" w:hAnsi="Cambria"/>
                <w:sz w:val="22"/>
                <w:szCs w:val="22"/>
              </w:rPr>
            </w:pPr>
          </w:p>
        </w:tc>
      </w:tr>
      <w:tr w:rsidR="00532315" w:rsidRPr="00D93E7A" w14:paraId="206CF0EC" w14:textId="77777777" w:rsidTr="00DE0D04">
        <w:tc>
          <w:tcPr>
            <w:tcW w:w="450" w:type="dxa"/>
            <w:tcBorders>
              <w:top w:val="nil"/>
              <w:bottom w:val="nil"/>
              <w:right w:val="nil"/>
            </w:tcBorders>
          </w:tcPr>
          <w:p w14:paraId="6FA333F9" w14:textId="77777777" w:rsidR="00532315" w:rsidRPr="00D93E7A" w:rsidRDefault="00532315" w:rsidP="00DE0D04">
            <w:pPr>
              <w:jc w:val="center"/>
              <w:rPr>
                <w:rFonts w:ascii="Cambria" w:hAnsi="Cambria"/>
                <w:sz w:val="22"/>
                <w:szCs w:val="22"/>
              </w:rPr>
            </w:pPr>
          </w:p>
        </w:tc>
        <w:tc>
          <w:tcPr>
            <w:tcW w:w="4590" w:type="dxa"/>
            <w:tcBorders>
              <w:top w:val="nil"/>
              <w:left w:val="nil"/>
              <w:right w:val="nil"/>
            </w:tcBorders>
          </w:tcPr>
          <w:p w14:paraId="630DBD0F" w14:textId="77777777" w:rsidR="00532315" w:rsidRPr="00D93E7A" w:rsidRDefault="00532315" w:rsidP="00DE0D04">
            <w:pPr>
              <w:rPr>
                <w:rFonts w:ascii="Cambria" w:hAnsi="Cambria"/>
                <w:sz w:val="22"/>
                <w:szCs w:val="22"/>
              </w:rPr>
            </w:pPr>
          </w:p>
          <w:p w14:paraId="211ACDFB"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1C5CCE62" w14:textId="77777777" w:rsidR="00532315" w:rsidRPr="00D93E7A" w:rsidRDefault="00532315" w:rsidP="00DE0D04">
            <w:pPr>
              <w:jc w:val="center"/>
              <w:rPr>
                <w:rFonts w:ascii="Cambria" w:hAnsi="Cambria"/>
                <w:sz w:val="22"/>
                <w:szCs w:val="22"/>
              </w:rPr>
            </w:pPr>
          </w:p>
        </w:tc>
        <w:tc>
          <w:tcPr>
            <w:tcW w:w="4230" w:type="dxa"/>
            <w:tcBorders>
              <w:top w:val="nil"/>
              <w:left w:val="nil"/>
              <w:right w:val="nil"/>
            </w:tcBorders>
          </w:tcPr>
          <w:p w14:paraId="2F6641EC" w14:textId="77777777" w:rsidR="00532315" w:rsidRPr="00D93E7A" w:rsidRDefault="00532315" w:rsidP="00DE0D04">
            <w:pPr>
              <w:rPr>
                <w:rFonts w:ascii="Cambria" w:hAnsi="Cambria"/>
                <w:sz w:val="22"/>
                <w:szCs w:val="22"/>
              </w:rPr>
            </w:pPr>
          </w:p>
          <w:p w14:paraId="00FBB6AE"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539BF0AD" w14:textId="77777777" w:rsidR="00532315" w:rsidRPr="00D93E7A" w:rsidRDefault="00532315" w:rsidP="00DE0D04">
            <w:pPr>
              <w:jc w:val="center"/>
              <w:rPr>
                <w:rFonts w:ascii="Cambria" w:hAnsi="Cambria"/>
                <w:sz w:val="22"/>
                <w:szCs w:val="22"/>
              </w:rPr>
            </w:pPr>
          </w:p>
        </w:tc>
      </w:tr>
      <w:tr w:rsidR="00532315" w:rsidRPr="00D93E7A" w14:paraId="26B08E79" w14:textId="77777777" w:rsidTr="00DE0D04">
        <w:tc>
          <w:tcPr>
            <w:tcW w:w="450" w:type="dxa"/>
            <w:tcBorders>
              <w:top w:val="nil"/>
              <w:bottom w:val="nil"/>
              <w:right w:val="nil"/>
            </w:tcBorders>
          </w:tcPr>
          <w:p w14:paraId="0E634509" w14:textId="77777777" w:rsidR="00532315" w:rsidRPr="00D93E7A" w:rsidRDefault="00532315" w:rsidP="00DE0D04">
            <w:pPr>
              <w:jc w:val="center"/>
              <w:rPr>
                <w:rFonts w:ascii="Cambria" w:hAnsi="Cambria"/>
                <w:sz w:val="22"/>
                <w:szCs w:val="22"/>
              </w:rPr>
            </w:pPr>
          </w:p>
        </w:tc>
        <w:tc>
          <w:tcPr>
            <w:tcW w:w="4590" w:type="dxa"/>
            <w:tcBorders>
              <w:left w:val="nil"/>
              <w:bottom w:val="nil"/>
              <w:right w:val="nil"/>
            </w:tcBorders>
          </w:tcPr>
          <w:p w14:paraId="115C1FB2" w14:textId="77777777" w:rsidR="00532315" w:rsidRPr="00D93E7A" w:rsidRDefault="00532315" w:rsidP="00DE0D04">
            <w:pPr>
              <w:rPr>
                <w:rFonts w:ascii="Cambria" w:hAnsi="Cambria"/>
                <w:sz w:val="22"/>
                <w:szCs w:val="22"/>
              </w:rPr>
            </w:pPr>
            <w:r w:rsidRPr="00D93E7A">
              <w:rPr>
                <w:rFonts w:ascii="Cambria" w:hAnsi="Cambria"/>
                <w:sz w:val="22"/>
                <w:szCs w:val="22"/>
              </w:rPr>
              <w:t>Authorized Business Entity Representative’s Name (Please Print)</w:t>
            </w:r>
          </w:p>
        </w:tc>
        <w:tc>
          <w:tcPr>
            <w:tcW w:w="360" w:type="dxa"/>
            <w:tcBorders>
              <w:top w:val="nil"/>
              <w:left w:val="nil"/>
              <w:bottom w:val="nil"/>
              <w:right w:val="nil"/>
            </w:tcBorders>
          </w:tcPr>
          <w:p w14:paraId="1638B6B3" w14:textId="77777777" w:rsidR="00532315" w:rsidRPr="00D93E7A" w:rsidRDefault="00532315" w:rsidP="00DE0D04">
            <w:pPr>
              <w:rPr>
                <w:rFonts w:ascii="Cambria" w:hAnsi="Cambria"/>
                <w:sz w:val="22"/>
                <w:szCs w:val="22"/>
              </w:rPr>
            </w:pPr>
          </w:p>
        </w:tc>
        <w:tc>
          <w:tcPr>
            <w:tcW w:w="4230" w:type="dxa"/>
            <w:tcBorders>
              <w:left w:val="nil"/>
              <w:bottom w:val="nil"/>
              <w:right w:val="nil"/>
            </w:tcBorders>
          </w:tcPr>
          <w:p w14:paraId="18C5AC00" w14:textId="77777777" w:rsidR="00532315" w:rsidRPr="00D93E7A" w:rsidRDefault="00532315" w:rsidP="00DE0D04">
            <w:pPr>
              <w:rPr>
                <w:rFonts w:ascii="Cambria" w:hAnsi="Cambria"/>
                <w:i/>
                <w:color w:val="FF0000"/>
                <w:sz w:val="22"/>
                <w:szCs w:val="22"/>
              </w:rPr>
            </w:pPr>
            <w:r w:rsidRPr="00D93E7A">
              <w:rPr>
                <w:rFonts w:ascii="Cambria" w:hAnsi="Cambria"/>
                <w:i/>
                <w:color w:val="FF0000"/>
                <w:sz w:val="22"/>
                <w:szCs w:val="22"/>
              </w:rPr>
              <w:t>Authorized Business Entity</w:t>
            </w:r>
          </w:p>
          <w:p w14:paraId="72642D9A" w14:textId="77777777" w:rsidR="00532315" w:rsidRPr="00D93E7A" w:rsidRDefault="00532315" w:rsidP="00DE0D04">
            <w:pPr>
              <w:rPr>
                <w:rFonts w:ascii="Cambria" w:hAnsi="Cambria"/>
                <w:sz w:val="22"/>
                <w:szCs w:val="22"/>
              </w:rPr>
            </w:pPr>
            <w:r w:rsidRPr="00D93E7A">
              <w:rPr>
                <w:rFonts w:ascii="Cambria" w:hAnsi="Cambria"/>
                <w:i/>
                <w:color w:val="FF0000"/>
                <w:sz w:val="22"/>
                <w:szCs w:val="22"/>
              </w:rPr>
              <w:t>Representative’s Signature</w:t>
            </w:r>
          </w:p>
        </w:tc>
        <w:tc>
          <w:tcPr>
            <w:tcW w:w="450" w:type="dxa"/>
            <w:tcBorders>
              <w:top w:val="nil"/>
              <w:left w:val="nil"/>
              <w:bottom w:val="nil"/>
            </w:tcBorders>
          </w:tcPr>
          <w:p w14:paraId="0836503B" w14:textId="77777777" w:rsidR="00532315" w:rsidRPr="00D93E7A" w:rsidRDefault="00532315" w:rsidP="00DE0D04">
            <w:pPr>
              <w:jc w:val="center"/>
              <w:rPr>
                <w:rFonts w:ascii="Cambria" w:hAnsi="Cambria"/>
                <w:sz w:val="22"/>
                <w:szCs w:val="22"/>
              </w:rPr>
            </w:pPr>
          </w:p>
        </w:tc>
      </w:tr>
      <w:tr w:rsidR="00532315" w:rsidRPr="00D93E7A" w14:paraId="0B94C686" w14:textId="77777777" w:rsidTr="00DE0D04">
        <w:tc>
          <w:tcPr>
            <w:tcW w:w="450" w:type="dxa"/>
            <w:tcBorders>
              <w:top w:val="nil"/>
              <w:bottom w:val="nil"/>
              <w:right w:val="nil"/>
            </w:tcBorders>
          </w:tcPr>
          <w:p w14:paraId="5E5683C8" w14:textId="77777777" w:rsidR="00532315" w:rsidRPr="00D93E7A" w:rsidRDefault="00532315" w:rsidP="00DE0D04">
            <w:pPr>
              <w:jc w:val="center"/>
              <w:rPr>
                <w:rFonts w:ascii="Cambria" w:hAnsi="Cambria"/>
                <w:sz w:val="22"/>
                <w:szCs w:val="22"/>
              </w:rPr>
            </w:pPr>
          </w:p>
        </w:tc>
        <w:tc>
          <w:tcPr>
            <w:tcW w:w="4590" w:type="dxa"/>
            <w:tcBorders>
              <w:top w:val="nil"/>
              <w:left w:val="nil"/>
              <w:right w:val="nil"/>
            </w:tcBorders>
          </w:tcPr>
          <w:p w14:paraId="380A88F7" w14:textId="77777777" w:rsidR="00532315" w:rsidRPr="00D93E7A" w:rsidRDefault="00532315" w:rsidP="00DE0D04">
            <w:pPr>
              <w:rPr>
                <w:rFonts w:ascii="Cambria" w:hAnsi="Cambria"/>
                <w:sz w:val="22"/>
                <w:szCs w:val="22"/>
              </w:rPr>
            </w:pPr>
          </w:p>
          <w:p w14:paraId="0735487F"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222ADEAB" w14:textId="77777777" w:rsidR="00532315" w:rsidRPr="00D93E7A" w:rsidRDefault="00532315" w:rsidP="00DE0D04">
            <w:pPr>
              <w:rPr>
                <w:rFonts w:ascii="Cambria" w:hAnsi="Cambria"/>
                <w:sz w:val="22"/>
                <w:szCs w:val="22"/>
              </w:rPr>
            </w:pPr>
          </w:p>
        </w:tc>
        <w:tc>
          <w:tcPr>
            <w:tcW w:w="4230" w:type="dxa"/>
            <w:tcBorders>
              <w:top w:val="nil"/>
              <w:left w:val="nil"/>
              <w:right w:val="nil"/>
            </w:tcBorders>
          </w:tcPr>
          <w:p w14:paraId="61AD183E" w14:textId="77777777" w:rsidR="00532315" w:rsidRPr="00D93E7A" w:rsidRDefault="00532315" w:rsidP="00DE0D04">
            <w:pPr>
              <w:rPr>
                <w:rFonts w:ascii="Cambria" w:hAnsi="Cambria"/>
                <w:sz w:val="22"/>
                <w:szCs w:val="22"/>
              </w:rPr>
            </w:pPr>
          </w:p>
          <w:p w14:paraId="4887DF5C"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1F90A849" w14:textId="77777777" w:rsidR="00532315" w:rsidRPr="00D93E7A" w:rsidRDefault="00532315" w:rsidP="00DE0D04">
            <w:pPr>
              <w:jc w:val="center"/>
              <w:rPr>
                <w:rFonts w:ascii="Cambria" w:hAnsi="Cambria"/>
                <w:sz w:val="22"/>
                <w:szCs w:val="22"/>
              </w:rPr>
            </w:pPr>
          </w:p>
        </w:tc>
      </w:tr>
      <w:tr w:rsidR="00532315" w:rsidRPr="00D93E7A" w14:paraId="37D36E8E" w14:textId="77777777" w:rsidTr="00DE0D04">
        <w:tc>
          <w:tcPr>
            <w:tcW w:w="450" w:type="dxa"/>
            <w:tcBorders>
              <w:top w:val="nil"/>
              <w:bottom w:val="nil"/>
              <w:right w:val="nil"/>
            </w:tcBorders>
          </w:tcPr>
          <w:p w14:paraId="6590B986" w14:textId="77777777" w:rsidR="00532315" w:rsidRPr="00D93E7A" w:rsidRDefault="00532315" w:rsidP="00DE0D04">
            <w:pPr>
              <w:jc w:val="center"/>
              <w:rPr>
                <w:rFonts w:ascii="Cambria" w:hAnsi="Cambria"/>
                <w:sz w:val="22"/>
                <w:szCs w:val="22"/>
              </w:rPr>
            </w:pPr>
          </w:p>
        </w:tc>
        <w:tc>
          <w:tcPr>
            <w:tcW w:w="4590" w:type="dxa"/>
            <w:tcBorders>
              <w:left w:val="nil"/>
              <w:bottom w:val="nil"/>
              <w:right w:val="nil"/>
            </w:tcBorders>
          </w:tcPr>
          <w:p w14:paraId="7C2A4861" w14:textId="77777777" w:rsidR="00532315" w:rsidRPr="00D93E7A" w:rsidRDefault="00532315" w:rsidP="00DE0D04">
            <w:pPr>
              <w:rPr>
                <w:rFonts w:ascii="Cambria" w:hAnsi="Cambria"/>
                <w:sz w:val="22"/>
                <w:szCs w:val="22"/>
              </w:rPr>
            </w:pPr>
            <w:r w:rsidRPr="00D93E7A">
              <w:rPr>
                <w:rFonts w:ascii="Cambria" w:hAnsi="Cambria"/>
                <w:sz w:val="22"/>
                <w:szCs w:val="22"/>
              </w:rPr>
              <w:t>Business Entity Name</w:t>
            </w:r>
          </w:p>
        </w:tc>
        <w:tc>
          <w:tcPr>
            <w:tcW w:w="360" w:type="dxa"/>
            <w:tcBorders>
              <w:top w:val="nil"/>
              <w:left w:val="nil"/>
              <w:bottom w:val="nil"/>
              <w:right w:val="nil"/>
            </w:tcBorders>
          </w:tcPr>
          <w:p w14:paraId="7D27B75B" w14:textId="77777777" w:rsidR="00532315" w:rsidRPr="00D93E7A" w:rsidRDefault="00532315" w:rsidP="00DE0D04">
            <w:pPr>
              <w:rPr>
                <w:rFonts w:ascii="Cambria" w:hAnsi="Cambria"/>
                <w:sz w:val="22"/>
                <w:szCs w:val="22"/>
              </w:rPr>
            </w:pPr>
          </w:p>
        </w:tc>
        <w:tc>
          <w:tcPr>
            <w:tcW w:w="4230" w:type="dxa"/>
            <w:tcBorders>
              <w:left w:val="nil"/>
              <w:bottom w:val="nil"/>
              <w:right w:val="nil"/>
            </w:tcBorders>
          </w:tcPr>
          <w:p w14:paraId="77B223A7" w14:textId="77777777" w:rsidR="00532315" w:rsidRPr="00D93E7A" w:rsidRDefault="00532315" w:rsidP="00DE0D04">
            <w:pPr>
              <w:rPr>
                <w:rFonts w:ascii="Cambria" w:hAnsi="Cambria"/>
                <w:sz w:val="22"/>
                <w:szCs w:val="22"/>
              </w:rPr>
            </w:pPr>
            <w:r w:rsidRPr="00D93E7A">
              <w:rPr>
                <w:rFonts w:ascii="Cambria" w:hAnsi="Cambria"/>
                <w:sz w:val="22"/>
                <w:szCs w:val="22"/>
              </w:rPr>
              <w:t>Date</w:t>
            </w:r>
          </w:p>
        </w:tc>
        <w:tc>
          <w:tcPr>
            <w:tcW w:w="450" w:type="dxa"/>
            <w:tcBorders>
              <w:top w:val="nil"/>
              <w:left w:val="nil"/>
              <w:bottom w:val="nil"/>
            </w:tcBorders>
          </w:tcPr>
          <w:p w14:paraId="080EB8C7" w14:textId="77777777" w:rsidR="00532315" w:rsidRPr="00D93E7A" w:rsidRDefault="00532315" w:rsidP="00DE0D04">
            <w:pPr>
              <w:jc w:val="center"/>
              <w:rPr>
                <w:rFonts w:ascii="Cambria" w:hAnsi="Cambria"/>
                <w:sz w:val="22"/>
                <w:szCs w:val="22"/>
              </w:rPr>
            </w:pPr>
          </w:p>
        </w:tc>
      </w:tr>
      <w:tr w:rsidR="00532315" w:rsidRPr="00D93E7A" w14:paraId="2A29583D" w14:textId="77777777" w:rsidTr="00DE0D04">
        <w:tc>
          <w:tcPr>
            <w:tcW w:w="450" w:type="dxa"/>
            <w:tcBorders>
              <w:top w:val="nil"/>
              <w:bottom w:val="nil"/>
              <w:right w:val="nil"/>
            </w:tcBorders>
          </w:tcPr>
          <w:p w14:paraId="45450345" w14:textId="77777777" w:rsidR="00532315" w:rsidRPr="00D93E7A" w:rsidRDefault="00532315" w:rsidP="00DE0D04">
            <w:pPr>
              <w:jc w:val="center"/>
              <w:rPr>
                <w:rFonts w:ascii="Cambria" w:hAnsi="Cambria"/>
                <w:sz w:val="22"/>
                <w:szCs w:val="22"/>
              </w:rPr>
            </w:pPr>
          </w:p>
        </w:tc>
        <w:tc>
          <w:tcPr>
            <w:tcW w:w="4590" w:type="dxa"/>
            <w:tcBorders>
              <w:top w:val="nil"/>
              <w:left w:val="nil"/>
              <w:right w:val="nil"/>
            </w:tcBorders>
          </w:tcPr>
          <w:p w14:paraId="039B4510" w14:textId="77777777" w:rsidR="00532315" w:rsidRPr="00D93E7A" w:rsidRDefault="00532315" w:rsidP="00DE0D04">
            <w:pPr>
              <w:rPr>
                <w:rFonts w:ascii="Cambria" w:hAnsi="Cambria"/>
                <w:sz w:val="22"/>
                <w:szCs w:val="22"/>
              </w:rPr>
            </w:pPr>
          </w:p>
          <w:p w14:paraId="76B525DD"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1E7A9230" w14:textId="77777777" w:rsidR="00532315" w:rsidRPr="00D93E7A" w:rsidRDefault="00532315" w:rsidP="00DE0D04">
            <w:pPr>
              <w:rPr>
                <w:rFonts w:ascii="Cambria" w:hAnsi="Cambria"/>
                <w:sz w:val="22"/>
                <w:szCs w:val="22"/>
              </w:rPr>
            </w:pPr>
          </w:p>
        </w:tc>
        <w:tc>
          <w:tcPr>
            <w:tcW w:w="4230" w:type="dxa"/>
            <w:tcBorders>
              <w:top w:val="nil"/>
              <w:left w:val="nil"/>
              <w:bottom w:val="single" w:sz="4" w:space="0" w:color="000000"/>
              <w:right w:val="nil"/>
            </w:tcBorders>
          </w:tcPr>
          <w:p w14:paraId="5F46FB80" w14:textId="77777777" w:rsidR="00532315" w:rsidRPr="00D93E7A" w:rsidRDefault="00532315" w:rsidP="00DE0D04">
            <w:pPr>
              <w:rPr>
                <w:rFonts w:ascii="Cambria" w:hAnsi="Cambria"/>
                <w:sz w:val="22"/>
                <w:szCs w:val="22"/>
              </w:rPr>
            </w:pPr>
          </w:p>
          <w:p w14:paraId="412B42F4"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33B4623C" w14:textId="77777777" w:rsidR="00532315" w:rsidRPr="00D93E7A" w:rsidRDefault="00532315" w:rsidP="00DE0D04">
            <w:pPr>
              <w:jc w:val="center"/>
              <w:rPr>
                <w:rFonts w:ascii="Cambria" w:hAnsi="Cambria"/>
                <w:sz w:val="22"/>
                <w:szCs w:val="22"/>
              </w:rPr>
            </w:pPr>
          </w:p>
        </w:tc>
      </w:tr>
      <w:tr w:rsidR="00532315" w:rsidRPr="00D93E7A" w14:paraId="55B16690" w14:textId="77777777" w:rsidTr="00DE0D04">
        <w:tc>
          <w:tcPr>
            <w:tcW w:w="450" w:type="dxa"/>
            <w:tcBorders>
              <w:top w:val="nil"/>
              <w:bottom w:val="nil"/>
              <w:right w:val="nil"/>
            </w:tcBorders>
          </w:tcPr>
          <w:p w14:paraId="0F2AD7BB" w14:textId="77777777" w:rsidR="00532315" w:rsidRPr="00D93E7A" w:rsidRDefault="00532315" w:rsidP="00DE0D04">
            <w:pPr>
              <w:jc w:val="center"/>
              <w:rPr>
                <w:rFonts w:ascii="Cambria" w:hAnsi="Cambria"/>
                <w:sz w:val="22"/>
                <w:szCs w:val="22"/>
              </w:rPr>
            </w:pPr>
          </w:p>
        </w:tc>
        <w:tc>
          <w:tcPr>
            <w:tcW w:w="4590" w:type="dxa"/>
            <w:tcBorders>
              <w:left w:val="nil"/>
              <w:bottom w:val="nil"/>
              <w:right w:val="nil"/>
            </w:tcBorders>
          </w:tcPr>
          <w:p w14:paraId="79A2E3EB" w14:textId="77777777" w:rsidR="00532315" w:rsidRPr="00D93E7A" w:rsidRDefault="00532315" w:rsidP="00DE0D04">
            <w:pPr>
              <w:rPr>
                <w:rFonts w:ascii="Cambria" w:hAnsi="Cambria"/>
                <w:sz w:val="22"/>
                <w:szCs w:val="22"/>
              </w:rPr>
            </w:pPr>
            <w:r w:rsidRPr="00D93E7A">
              <w:rPr>
                <w:rFonts w:ascii="Cambria" w:hAnsi="Cambria"/>
                <w:sz w:val="22"/>
                <w:szCs w:val="22"/>
              </w:rPr>
              <w:t>E-Mail Address</w:t>
            </w:r>
          </w:p>
        </w:tc>
        <w:tc>
          <w:tcPr>
            <w:tcW w:w="360" w:type="dxa"/>
            <w:tcBorders>
              <w:top w:val="nil"/>
              <w:left w:val="nil"/>
              <w:bottom w:val="nil"/>
              <w:right w:val="nil"/>
            </w:tcBorders>
          </w:tcPr>
          <w:p w14:paraId="790E970B" w14:textId="77777777" w:rsidR="00532315" w:rsidRPr="00D93E7A" w:rsidRDefault="00532315" w:rsidP="00DE0D04">
            <w:pPr>
              <w:rPr>
                <w:rFonts w:ascii="Cambria" w:hAnsi="Cambria"/>
                <w:sz w:val="22"/>
                <w:szCs w:val="22"/>
              </w:rPr>
            </w:pPr>
          </w:p>
        </w:tc>
        <w:tc>
          <w:tcPr>
            <w:tcW w:w="4230" w:type="dxa"/>
            <w:tcBorders>
              <w:top w:val="single" w:sz="4" w:space="0" w:color="000000"/>
              <w:left w:val="nil"/>
              <w:bottom w:val="nil"/>
              <w:right w:val="nil"/>
            </w:tcBorders>
          </w:tcPr>
          <w:p w14:paraId="3FC577C2" w14:textId="77777777" w:rsidR="00532315" w:rsidRPr="00D93E7A" w:rsidRDefault="00532315" w:rsidP="00DE0D04">
            <w:pPr>
              <w:rPr>
                <w:rFonts w:ascii="Cambria" w:hAnsi="Cambria"/>
                <w:sz w:val="22"/>
                <w:szCs w:val="22"/>
              </w:rPr>
            </w:pPr>
            <w:r w:rsidRPr="00D93E7A">
              <w:rPr>
                <w:rFonts w:ascii="Cambria" w:hAnsi="Cambria"/>
                <w:sz w:val="22"/>
                <w:szCs w:val="22"/>
              </w:rPr>
              <w:t>E-Verify MOU Company ID Number</w:t>
            </w:r>
          </w:p>
        </w:tc>
        <w:tc>
          <w:tcPr>
            <w:tcW w:w="450" w:type="dxa"/>
            <w:tcBorders>
              <w:top w:val="nil"/>
              <w:left w:val="nil"/>
              <w:bottom w:val="nil"/>
            </w:tcBorders>
          </w:tcPr>
          <w:p w14:paraId="15902392" w14:textId="77777777" w:rsidR="00532315" w:rsidRPr="00D93E7A" w:rsidRDefault="00532315" w:rsidP="00DE0D04">
            <w:pPr>
              <w:jc w:val="center"/>
              <w:rPr>
                <w:rFonts w:ascii="Cambria" w:hAnsi="Cambria"/>
                <w:sz w:val="22"/>
                <w:szCs w:val="22"/>
              </w:rPr>
            </w:pPr>
          </w:p>
        </w:tc>
      </w:tr>
      <w:tr w:rsidR="00532315" w:rsidRPr="00D93E7A" w14:paraId="08C786D4" w14:textId="77777777" w:rsidTr="00DE0D04">
        <w:trPr>
          <w:trHeight w:val="693"/>
        </w:trPr>
        <w:tc>
          <w:tcPr>
            <w:tcW w:w="450" w:type="dxa"/>
            <w:tcBorders>
              <w:top w:val="nil"/>
              <w:bottom w:val="nil"/>
              <w:right w:val="nil"/>
            </w:tcBorders>
          </w:tcPr>
          <w:p w14:paraId="11B889F1" w14:textId="77777777" w:rsidR="00532315" w:rsidRPr="00D93E7A" w:rsidRDefault="00532315" w:rsidP="00DE0D04">
            <w:pPr>
              <w:jc w:val="center"/>
              <w:rPr>
                <w:rFonts w:ascii="Cambria" w:hAnsi="Cambria"/>
                <w:sz w:val="22"/>
                <w:szCs w:val="22"/>
              </w:rPr>
            </w:pPr>
          </w:p>
          <w:p w14:paraId="6F909E0B" w14:textId="77777777" w:rsidR="00532315" w:rsidRPr="00D93E7A" w:rsidRDefault="00532315" w:rsidP="00DE0D04">
            <w:pPr>
              <w:jc w:val="center"/>
              <w:rPr>
                <w:rFonts w:ascii="Cambria" w:hAnsi="Cambria"/>
                <w:sz w:val="22"/>
                <w:szCs w:val="22"/>
              </w:rPr>
            </w:pPr>
          </w:p>
          <w:p w14:paraId="1A0BEE61" w14:textId="77777777" w:rsidR="00532315" w:rsidRPr="00D93E7A" w:rsidRDefault="00532315" w:rsidP="00DE0D04">
            <w:pPr>
              <w:jc w:val="center"/>
              <w:rPr>
                <w:rFonts w:ascii="Cambria" w:hAnsi="Cambria"/>
                <w:sz w:val="22"/>
                <w:szCs w:val="22"/>
              </w:rPr>
            </w:pPr>
          </w:p>
        </w:tc>
        <w:tc>
          <w:tcPr>
            <w:tcW w:w="4590" w:type="dxa"/>
            <w:tcBorders>
              <w:top w:val="nil"/>
              <w:left w:val="nil"/>
              <w:bottom w:val="single" w:sz="4" w:space="0" w:color="000000"/>
              <w:right w:val="nil"/>
            </w:tcBorders>
          </w:tcPr>
          <w:p w14:paraId="56C4C5BF" w14:textId="77777777" w:rsidR="00532315" w:rsidRPr="00D93E7A" w:rsidRDefault="00532315" w:rsidP="00DE0D04">
            <w:pPr>
              <w:rPr>
                <w:rFonts w:ascii="Cambria" w:hAnsi="Cambria"/>
                <w:sz w:val="22"/>
                <w:szCs w:val="22"/>
              </w:rPr>
            </w:pPr>
          </w:p>
        </w:tc>
        <w:tc>
          <w:tcPr>
            <w:tcW w:w="360" w:type="dxa"/>
            <w:tcBorders>
              <w:top w:val="nil"/>
              <w:left w:val="nil"/>
              <w:bottom w:val="single" w:sz="4" w:space="0" w:color="000000"/>
              <w:right w:val="nil"/>
            </w:tcBorders>
          </w:tcPr>
          <w:p w14:paraId="55E3074D" w14:textId="77777777" w:rsidR="00532315" w:rsidRPr="00D93E7A" w:rsidRDefault="00532315" w:rsidP="00DE0D04">
            <w:pPr>
              <w:rPr>
                <w:rFonts w:ascii="Cambria" w:hAnsi="Cambria"/>
                <w:sz w:val="22"/>
                <w:szCs w:val="22"/>
              </w:rPr>
            </w:pPr>
          </w:p>
        </w:tc>
        <w:tc>
          <w:tcPr>
            <w:tcW w:w="4230" w:type="dxa"/>
            <w:tcBorders>
              <w:top w:val="nil"/>
              <w:left w:val="nil"/>
              <w:bottom w:val="single" w:sz="4" w:space="0" w:color="000000"/>
              <w:right w:val="nil"/>
            </w:tcBorders>
          </w:tcPr>
          <w:p w14:paraId="019C09CA" w14:textId="77777777" w:rsidR="00532315" w:rsidRPr="00D93E7A" w:rsidRDefault="00532315" w:rsidP="00DE0D04">
            <w:pPr>
              <w:rPr>
                <w:rFonts w:ascii="Cambria" w:hAnsi="Cambria"/>
                <w:sz w:val="22"/>
                <w:szCs w:val="22"/>
              </w:rPr>
            </w:pPr>
          </w:p>
        </w:tc>
        <w:tc>
          <w:tcPr>
            <w:tcW w:w="450" w:type="dxa"/>
            <w:tcBorders>
              <w:top w:val="nil"/>
              <w:left w:val="nil"/>
              <w:bottom w:val="nil"/>
            </w:tcBorders>
          </w:tcPr>
          <w:p w14:paraId="5A3044AD" w14:textId="77777777" w:rsidR="00532315" w:rsidRPr="00D93E7A" w:rsidRDefault="00532315" w:rsidP="00DE0D04">
            <w:pPr>
              <w:jc w:val="center"/>
              <w:rPr>
                <w:rFonts w:ascii="Cambria" w:hAnsi="Cambria"/>
                <w:sz w:val="22"/>
                <w:szCs w:val="22"/>
              </w:rPr>
            </w:pPr>
          </w:p>
        </w:tc>
      </w:tr>
      <w:tr w:rsidR="00532315" w:rsidRPr="00D93E7A" w14:paraId="5698D83E" w14:textId="77777777" w:rsidTr="00DE0D04">
        <w:tc>
          <w:tcPr>
            <w:tcW w:w="5040" w:type="dxa"/>
            <w:gridSpan w:val="2"/>
            <w:tcBorders>
              <w:top w:val="nil"/>
              <w:bottom w:val="nil"/>
              <w:right w:val="single" w:sz="4" w:space="0" w:color="000000"/>
            </w:tcBorders>
            <w:shd w:val="clear" w:color="auto" w:fill="000000"/>
          </w:tcPr>
          <w:p w14:paraId="698C3A1F" w14:textId="77777777" w:rsidR="00532315" w:rsidRPr="00D93E7A" w:rsidRDefault="00532315" w:rsidP="00DE0D04">
            <w:pPr>
              <w:rPr>
                <w:rFonts w:ascii="Cambria" w:hAnsi="Cambria"/>
                <w:b/>
                <w:color w:val="FFFFFF"/>
                <w:sz w:val="22"/>
                <w:szCs w:val="22"/>
              </w:rPr>
            </w:pPr>
            <w:r w:rsidRPr="00D93E7A">
              <w:rPr>
                <w:rFonts w:ascii="Cambria" w:hAnsi="Cambria"/>
                <w:b/>
                <w:color w:val="FFFFFF"/>
                <w:sz w:val="22"/>
                <w:szCs w:val="22"/>
              </w:rPr>
              <w:t>FOR STATE OF MISSOURI USE ONLY</w:t>
            </w:r>
          </w:p>
        </w:tc>
        <w:tc>
          <w:tcPr>
            <w:tcW w:w="360" w:type="dxa"/>
            <w:tcBorders>
              <w:top w:val="single" w:sz="4" w:space="0" w:color="000000"/>
              <w:left w:val="nil"/>
              <w:bottom w:val="nil"/>
              <w:right w:val="nil"/>
            </w:tcBorders>
            <w:shd w:val="clear" w:color="auto" w:fill="000000"/>
          </w:tcPr>
          <w:p w14:paraId="439E9F90" w14:textId="77777777" w:rsidR="00532315" w:rsidRPr="00D93E7A" w:rsidRDefault="00532315" w:rsidP="00DE0D04">
            <w:pPr>
              <w:jc w:val="center"/>
              <w:rPr>
                <w:rFonts w:ascii="Cambria" w:hAnsi="Cambria"/>
                <w:sz w:val="22"/>
                <w:szCs w:val="22"/>
              </w:rPr>
            </w:pPr>
          </w:p>
        </w:tc>
        <w:tc>
          <w:tcPr>
            <w:tcW w:w="4230" w:type="dxa"/>
            <w:tcBorders>
              <w:top w:val="single" w:sz="4" w:space="0" w:color="000000"/>
              <w:left w:val="nil"/>
              <w:bottom w:val="nil"/>
              <w:right w:val="single" w:sz="4" w:space="0" w:color="000000"/>
            </w:tcBorders>
            <w:shd w:val="clear" w:color="auto" w:fill="000000"/>
          </w:tcPr>
          <w:p w14:paraId="375C2B28" w14:textId="77777777" w:rsidR="00532315" w:rsidRPr="00D93E7A" w:rsidRDefault="00532315" w:rsidP="00DE0D04">
            <w:pPr>
              <w:jc w:val="center"/>
              <w:rPr>
                <w:rFonts w:ascii="Cambria" w:hAnsi="Cambria"/>
                <w:sz w:val="22"/>
                <w:szCs w:val="22"/>
              </w:rPr>
            </w:pPr>
          </w:p>
        </w:tc>
        <w:tc>
          <w:tcPr>
            <w:tcW w:w="450" w:type="dxa"/>
            <w:tcBorders>
              <w:top w:val="nil"/>
              <w:left w:val="single" w:sz="4" w:space="0" w:color="000000"/>
              <w:bottom w:val="nil"/>
            </w:tcBorders>
            <w:shd w:val="clear" w:color="auto" w:fill="000000"/>
          </w:tcPr>
          <w:p w14:paraId="65F0812F" w14:textId="77777777" w:rsidR="00532315" w:rsidRPr="00D93E7A" w:rsidRDefault="00532315" w:rsidP="00DE0D04">
            <w:pPr>
              <w:jc w:val="center"/>
              <w:rPr>
                <w:rFonts w:ascii="Cambria" w:hAnsi="Cambria"/>
                <w:sz w:val="22"/>
                <w:szCs w:val="22"/>
              </w:rPr>
            </w:pPr>
          </w:p>
        </w:tc>
      </w:tr>
      <w:tr w:rsidR="00532315" w:rsidRPr="00D93E7A" w14:paraId="354534C2" w14:textId="77777777" w:rsidTr="00DE0D04">
        <w:tc>
          <w:tcPr>
            <w:tcW w:w="5040" w:type="dxa"/>
            <w:gridSpan w:val="2"/>
            <w:tcBorders>
              <w:top w:val="nil"/>
              <w:bottom w:val="nil"/>
              <w:right w:val="nil"/>
            </w:tcBorders>
          </w:tcPr>
          <w:p w14:paraId="40AC9924" w14:textId="77777777" w:rsidR="00532315" w:rsidRPr="00D93E7A" w:rsidRDefault="00532315" w:rsidP="00DE0D04">
            <w:pPr>
              <w:rPr>
                <w:rFonts w:ascii="Cambria" w:hAnsi="Cambria"/>
                <w:sz w:val="22"/>
                <w:szCs w:val="22"/>
              </w:rPr>
            </w:pPr>
            <w:r w:rsidRPr="00D93E7A">
              <w:rPr>
                <w:rFonts w:ascii="Cambria" w:hAnsi="Cambria"/>
                <w:sz w:val="22"/>
                <w:szCs w:val="22"/>
              </w:rPr>
              <w:t>Documentation Verification Completed By:</w:t>
            </w:r>
          </w:p>
        </w:tc>
        <w:tc>
          <w:tcPr>
            <w:tcW w:w="360" w:type="dxa"/>
            <w:tcBorders>
              <w:top w:val="nil"/>
              <w:left w:val="nil"/>
              <w:bottom w:val="nil"/>
              <w:right w:val="nil"/>
            </w:tcBorders>
          </w:tcPr>
          <w:p w14:paraId="387BD305" w14:textId="77777777" w:rsidR="00532315" w:rsidRPr="00D93E7A" w:rsidRDefault="00532315" w:rsidP="00DE0D04">
            <w:pPr>
              <w:jc w:val="center"/>
              <w:rPr>
                <w:rFonts w:ascii="Cambria" w:hAnsi="Cambria"/>
                <w:sz w:val="22"/>
                <w:szCs w:val="22"/>
              </w:rPr>
            </w:pPr>
          </w:p>
        </w:tc>
        <w:tc>
          <w:tcPr>
            <w:tcW w:w="4230" w:type="dxa"/>
            <w:tcBorders>
              <w:top w:val="nil"/>
              <w:left w:val="nil"/>
              <w:bottom w:val="nil"/>
              <w:right w:val="nil"/>
            </w:tcBorders>
          </w:tcPr>
          <w:p w14:paraId="015B3199" w14:textId="77777777" w:rsidR="00532315" w:rsidRPr="00D93E7A" w:rsidRDefault="00532315" w:rsidP="00DE0D04">
            <w:pPr>
              <w:jc w:val="center"/>
              <w:rPr>
                <w:rFonts w:ascii="Cambria" w:hAnsi="Cambria"/>
                <w:sz w:val="22"/>
                <w:szCs w:val="22"/>
              </w:rPr>
            </w:pPr>
          </w:p>
        </w:tc>
        <w:tc>
          <w:tcPr>
            <w:tcW w:w="450" w:type="dxa"/>
            <w:tcBorders>
              <w:top w:val="nil"/>
              <w:left w:val="nil"/>
              <w:bottom w:val="nil"/>
            </w:tcBorders>
          </w:tcPr>
          <w:p w14:paraId="228A78B3" w14:textId="77777777" w:rsidR="00532315" w:rsidRPr="00D93E7A" w:rsidRDefault="00532315" w:rsidP="00DE0D04">
            <w:pPr>
              <w:jc w:val="center"/>
              <w:rPr>
                <w:rFonts w:ascii="Cambria" w:hAnsi="Cambria"/>
                <w:sz w:val="22"/>
                <w:szCs w:val="22"/>
              </w:rPr>
            </w:pPr>
          </w:p>
        </w:tc>
      </w:tr>
      <w:tr w:rsidR="00532315" w:rsidRPr="00D93E7A" w14:paraId="5555F2AD" w14:textId="77777777" w:rsidTr="00DE0D04">
        <w:tc>
          <w:tcPr>
            <w:tcW w:w="450" w:type="dxa"/>
            <w:tcBorders>
              <w:top w:val="nil"/>
              <w:bottom w:val="nil"/>
              <w:right w:val="nil"/>
            </w:tcBorders>
          </w:tcPr>
          <w:p w14:paraId="3B05D1A1" w14:textId="77777777" w:rsidR="00532315" w:rsidRPr="00D93E7A" w:rsidRDefault="00532315" w:rsidP="00DE0D04">
            <w:pPr>
              <w:jc w:val="center"/>
              <w:rPr>
                <w:rFonts w:ascii="Cambria" w:hAnsi="Cambria"/>
                <w:sz w:val="22"/>
                <w:szCs w:val="22"/>
              </w:rPr>
            </w:pPr>
          </w:p>
        </w:tc>
        <w:tc>
          <w:tcPr>
            <w:tcW w:w="4590" w:type="dxa"/>
            <w:tcBorders>
              <w:top w:val="nil"/>
              <w:left w:val="nil"/>
              <w:bottom w:val="single" w:sz="4" w:space="0" w:color="000000"/>
              <w:right w:val="nil"/>
            </w:tcBorders>
            <w:vAlign w:val="center"/>
          </w:tcPr>
          <w:p w14:paraId="6947D2D5" w14:textId="77777777" w:rsidR="00532315" w:rsidRPr="00D93E7A" w:rsidRDefault="00532315" w:rsidP="00DE0D04">
            <w:pPr>
              <w:rPr>
                <w:rFonts w:ascii="Cambria" w:hAnsi="Cambria"/>
                <w:sz w:val="22"/>
                <w:szCs w:val="22"/>
              </w:rPr>
            </w:pPr>
          </w:p>
          <w:p w14:paraId="03702686"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0082A0CD" w14:textId="77777777" w:rsidR="00532315" w:rsidRPr="00D93E7A" w:rsidRDefault="00532315" w:rsidP="00DE0D04">
            <w:pPr>
              <w:jc w:val="center"/>
              <w:rPr>
                <w:rFonts w:ascii="Cambria" w:hAnsi="Cambria"/>
                <w:sz w:val="22"/>
                <w:szCs w:val="22"/>
              </w:rPr>
            </w:pPr>
          </w:p>
        </w:tc>
        <w:tc>
          <w:tcPr>
            <w:tcW w:w="4230" w:type="dxa"/>
            <w:tcBorders>
              <w:top w:val="nil"/>
              <w:left w:val="nil"/>
              <w:bottom w:val="single" w:sz="4" w:space="0" w:color="000000"/>
              <w:right w:val="nil"/>
            </w:tcBorders>
          </w:tcPr>
          <w:p w14:paraId="2E5F7BD7" w14:textId="77777777" w:rsidR="00532315" w:rsidRPr="00D93E7A" w:rsidRDefault="00532315" w:rsidP="00DE0D04">
            <w:pPr>
              <w:jc w:val="center"/>
              <w:rPr>
                <w:rFonts w:ascii="Cambria" w:hAnsi="Cambria"/>
                <w:sz w:val="22"/>
                <w:szCs w:val="22"/>
              </w:rPr>
            </w:pPr>
          </w:p>
        </w:tc>
        <w:tc>
          <w:tcPr>
            <w:tcW w:w="450" w:type="dxa"/>
            <w:tcBorders>
              <w:top w:val="nil"/>
              <w:left w:val="nil"/>
              <w:bottom w:val="nil"/>
            </w:tcBorders>
          </w:tcPr>
          <w:p w14:paraId="201EB6C2" w14:textId="77777777" w:rsidR="00532315" w:rsidRPr="00D93E7A" w:rsidRDefault="00532315" w:rsidP="00DE0D04">
            <w:pPr>
              <w:jc w:val="center"/>
              <w:rPr>
                <w:rFonts w:ascii="Cambria" w:hAnsi="Cambria"/>
                <w:sz w:val="22"/>
                <w:szCs w:val="22"/>
              </w:rPr>
            </w:pPr>
          </w:p>
        </w:tc>
      </w:tr>
      <w:tr w:rsidR="00532315" w:rsidRPr="00D93E7A" w14:paraId="24EE751D" w14:textId="77777777" w:rsidTr="00DE0D04">
        <w:tc>
          <w:tcPr>
            <w:tcW w:w="450" w:type="dxa"/>
            <w:tcBorders>
              <w:top w:val="nil"/>
              <w:bottom w:val="nil"/>
              <w:right w:val="nil"/>
            </w:tcBorders>
          </w:tcPr>
          <w:p w14:paraId="5D4BAFE6" w14:textId="77777777" w:rsidR="00532315" w:rsidRPr="00D93E7A" w:rsidRDefault="00532315" w:rsidP="00DE0D04">
            <w:pPr>
              <w:jc w:val="center"/>
              <w:rPr>
                <w:rFonts w:ascii="Cambria" w:hAnsi="Cambria"/>
                <w:sz w:val="22"/>
                <w:szCs w:val="22"/>
              </w:rPr>
            </w:pPr>
          </w:p>
        </w:tc>
        <w:tc>
          <w:tcPr>
            <w:tcW w:w="4590" w:type="dxa"/>
            <w:tcBorders>
              <w:top w:val="single" w:sz="4" w:space="0" w:color="000000"/>
              <w:left w:val="nil"/>
              <w:bottom w:val="nil"/>
              <w:right w:val="nil"/>
            </w:tcBorders>
          </w:tcPr>
          <w:p w14:paraId="3BA7F301" w14:textId="77777777" w:rsidR="00532315" w:rsidRPr="00D93E7A" w:rsidRDefault="00532315" w:rsidP="00DE0D04">
            <w:pPr>
              <w:rPr>
                <w:rFonts w:ascii="Cambria" w:hAnsi="Cambria"/>
                <w:sz w:val="22"/>
                <w:szCs w:val="22"/>
              </w:rPr>
            </w:pPr>
            <w:r w:rsidRPr="00D93E7A">
              <w:rPr>
                <w:rFonts w:ascii="Cambria" w:hAnsi="Cambria"/>
                <w:sz w:val="22"/>
                <w:szCs w:val="22"/>
              </w:rPr>
              <w:t>Buyer</w:t>
            </w:r>
          </w:p>
        </w:tc>
        <w:tc>
          <w:tcPr>
            <w:tcW w:w="360" w:type="dxa"/>
            <w:tcBorders>
              <w:top w:val="nil"/>
              <w:left w:val="nil"/>
              <w:bottom w:val="nil"/>
              <w:right w:val="nil"/>
            </w:tcBorders>
          </w:tcPr>
          <w:p w14:paraId="35224F25" w14:textId="77777777" w:rsidR="00532315" w:rsidRPr="00D93E7A" w:rsidRDefault="00532315" w:rsidP="00DE0D04">
            <w:pPr>
              <w:jc w:val="center"/>
              <w:rPr>
                <w:rFonts w:ascii="Cambria" w:hAnsi="Cambria"/>
                <w:sz w:val="22"/>
                <w:szCs w:val="22"/>
              </w:rPr>
            </w:pPr>
          </w:p>
        </w:tc>
        <w:tc>
          <w:tcPr>
            <w:tcW w:w="4230" w:type="dxa"/>
            <w:tcBorders>
              <w:top w:val="single" w:sz="4" w:space="0" w:color="000000"/>
              <w:left w:val="nil"/>
              <w:bottom w:val="nil"/>
              <w:right w:val="nil"/>
            </w:tcBorders>
          </w:tcPr>
          <w:p w14:paraId="004319DC" w14:textId="77777777" w:rsidR="00532315" w:rsidRPr="00D93E7A" w:rsidRDefault="00532315" w:rsidP="00DE0D04">
            <w:pPr>
              <w:rPr>
                <w:rFonts w:ascii="Cambria" w:hAnsi="Cambria"/>
                <w:sz w:val="22"/>
                <w:szCs w:val="22"/>
              </w:rPr>
            </w:pPr>
            <w:r w:rsidRPr="00D93E7A">
              <w:rPr>
                <w:rFonts w:ascii="Cambria" w:hAnsi="Cambria"/>
                <w:sz w:val="22"/>
                <w:szCs w:val="22"/>
              </w:rPr>
              <w:t>Date</w:t>
            </w:r>
          </w:p>
        </w:tc>
        <w:tc>
          <w:tcPr>
            <w:tcW w:w="450" w:type="dxa"/>
            <w:tcBorders>
              <w:top w:val="nil"/>
              <w:left w:val="nil"/>
              <w:bottom w:val="nil"/>
            </w:tcBorders>
          </w:tcPr>
          <w:p w14:paraId="2943B11D" w14:textId="77777777" w:rsidR="00532315" w:rsidRPr="00D93E7A" w:rsidRDefault="00532315" w:rsidP="00DE0D04">
            <w:pPr>
              <w:jc w:val="center"/>
              <w:rPr>
                <w:rFonts w:ascii="Cambria" w:hAnsi="Cambria"/>
                <w:sz w:val="22"/>
                <w:szCs w:val="22"/>
              </w:rPr>
            </w:pPr>
          </w:p>
        </w:tc>
      </w:tr>
      <w:tr w:rsidR="00532315" w:rsidRPr="00D93E7A" w14:paraId="4F7137B4" w14:textId="77777777" w:rsidTr="00DE0D04">
        <w:trPr>
          <w:trHeight w:val="68"/>
        </w:trPr>
        <w:tc>
          <w:tcPr>
            <w:tcW w:w="10080" w:type="dxa"/>
            <w:gridSpan w:val="5"/>
            <w:tcBorders>
              <w:top w:val="nil"/>
            </w:tcBorders>
          </w:tcPr>
          <w:p w14:paraId="6B0F97A6" w14:textId="77777777" w:rsidR="00532315" w:rsidRPr="00D93E7A" w:rsidRDefault="00532315" w:rsidP="00DE0D04">
            <w:pPr>
              <w:rPr>
                <w:rFonts w:ascii="Cambria" w:hAnsi="Cambria"/>
                <w:sz w:val="22"/>
                <w:szCs w:val="22"/>
              </w:rPr>
            </w:pPr>
          </w:p>
          <w:p w14:paraId="5039AB66" w14:textId="77777777" w:rsidR="00532315" w:rsidRPr="00D93E7A" w:rsidRDefault="00532315" w:rsidP="00DE0D04">
            <w:pPr>
              <w:ind w:left="900" w:hanging="630"/>
              <w:rPr>
                <w:rFonts w:ascii="Cambria" w:hAnsi="Cambria"/>
                <w:sz w:val="22"/>
                <w:szCs w:val="22"/>
              </w:rPr>
            </w:pPr>
          </w:p>
        </w:tc>
      </w:tr>
    </w:tbl>
    <w:p w14:paraId="4572D174" w14:textId="77777777" w:rsidR="00532315" w:rsidRPr="00D93E7A" w:rsidRDefault="00532315" w:rsidP="00532315">
      <w:pPr>
        <w:rPr>
          <w:rFonts w:ascii="Cambria" w:hAnsi="Cambria"/>
          <w:sz w:val="22"/>
          <w:szCs w:val="22"/>
        </w:rPr>
      </w:pPr>
      <w:r w:rsidRPr="00D93E7A">
        <w:rPr>
          <w:rFonts w:ascii="Cambria" w:hAnsi="Cambria"/>
          <w:sz w:val="22"/>
          <w:szCs w:val="22"/>
        </w:rPr>
        <w:br w:type="page"/>
      </w:r>
    </w:p>
    <w:tbl>
      <w:tblPr>
        <w:tblW w:w="0" w:type="auto"/>
        <w:tblLayout w:type="fixed"/>
        <w:tblLook w:val="0000" w:firstRow="0" w:lastRow="0" w:firstColumn="0" w:lastColumn="0" w:noHBand="0" w:noVBand="0"/>
      </w:tblPr>
      <w:tblGrid>
        <w:gridCol w:w="9576"/>
      </w:tblGrid>
      <w:tr w:rsidR="00532315" w:rsidRPr="00AE744D" w14:paraId="2A12D180" w14:textId="77777777" w:rsidTr="00DE0D04">
        <w:tc>
          <w:tcPr>
            <w:tcW w:w="9576" w:type="dxa"/>
          </w:tcPr>
          <w:p w14:paraId="60DA198B" w14:textId="77777777" w:rsidR="00532315" w:rsidRPr="00AE744D" w:rsidRDefault="00532315" w:rsidP="00DE0D04">
            <w:pPr>
              <w:ind w:right="-810"/>
              <w:rPr>
                <w:rFonts w:ascii="Cambria" w:hAnsi="Cambria"/>
              </w:rPr>
            </w:pPr>
            <w:r w:rsidRPr="00AE744D">
              <w:rPr>
                <w:rFonts w:ascii="Cambria" w:hAnsi="Cambria"/>
                <w:b/>
                <w:u w:val="single"/>
              </w:rPr>
              <w:lastRenderedPageBreak/>
              <w:t>EXHIBIT_2_ - C</w:t>
            </w:r>
            <w:r w:rsidRPr="00AE744D">
              <w:rPr>
                <w:rFonts w:ascii="Cambria" w:hAnsi="Cambria"/>
                <w:b/>
                <w:bCs/>
                <w:u w:val="single"/>
              </w:rPr>
              <w:t>ertification Regarding Debarment, Suspension, Ineligibility and Voluntary Exclusion Lower Tier Covered Transactions</w:t>
            </w:r>
          </w:p>
        </w:tc>
      </w:tr>
    </w:tbl>
    <w:p w14:paraId="2EFBD379" w14:textId="77777777" w:rsidR="00532315" w:rsidRPr="00AE744D" w:rsidRDefault="00532315" w:rsidP="00532315">
      <w:pPr>
        <w:spacing w:before="121"/>
        <w:ind w:left="120"/>
        <w:rPr>
          <w:rFonts w:ascii="Cambria" w:hAnsi="Cambria"/>
          <w:sz w:val="20"/>
        </w:rPr>
      </w:pPr>
      <w:r w:rsidRPr="00FC4DA1">
        <w:rPr>
          <w:rFonts w:ascii="Cambria" w:hAnsi="Cambria"/>
          <w:sz w:val="20"/>
        </w:rPr>
        <w:t>This certification is required by 2 CFR Part 180.</w:t>
      </w:r>
    </w:p>
    <w:p w14:paraId="0DEC96BC" w14:textId="77777777" w:rsidR="00532315" w:rsidRPr="00AE744D" w:rsidRDefault="00532315" w:rsidP="00532315">
      <w:pPr>
        <w:spacing w:before="121"/>
        <w:jc w:val="center"/>
        <w:rPr>
          <w:rFonts w:ascii="Cambria" w:hAnsi="Cambria"/>
          <w:b/>
          <w:i/>
          <w:sz w:val="20"/>
        </w:rPr>
      </w:pPr>
      <w:r w:rsidRPr="00AE744D">
        <w:rPr>
          <w:rFonts w:ascii="Cambria" w:hAnsi="Cambria"/>
          <w:b/>
          <w:i/>
          <w:sz w:val="20"/>
        </w:rPr>
        <w:t>(BEFORE COMPLETING CERTIFICATION, READ INSTRUCTIONS FOR CERTIFICATION)</w:t>
      </w:r>
    </w:p>
    <w:p w14:paraId="485F729A" w14:textId="77777777" w:rsidR="00532315" w:rsidRPr="00AE744D" w:rsidRDefault="00532315" w:rsidP="00532315">
      <w:pPr>
        <w:pStyle w:val="ListParagraph"/>
        <w:widowControl w:val="0"/>
        <w:numPr>
          <w:ilvl w:val="0"/>
          <w:numId w:val="53"/>
        </w:numPr>
        <w:tabs>
          <w:tab w:val="left" w:pos="841"/>
        </w:tabs>
        <w:autoSpaceDE w:val="0"/>
        <w:autoSpaceDN w:val="0"/>
        <w:spacing w:before="120" w:line="240" w:lineRule="auto"/>
        <w:ind w:right="391"/>
        <w:contextualSpacing w:val="0"/>
        <w:jc w:val="both"/>
        <w:rPr>
          <w:rFonts w:ascii="Cambria" w:hAnsi="Cambria"/>
          <w:sz w:val="20"/>
        </w:rPr>
      </w:pPr>
      <w:r w:rsidRPr="00AE744D">
        <w:rPr>
          <w:rFonts w:ascii="Cambria" w:hAnsi="Cambria"/>
          <w:sz w:val="20"/>
        </w:rPr>
        <w:t>The</w:t>
      </w:r>
      <w:r w:rsidRPr="00AE744D">
        <w:rPr>
          <w:rFonts w:ascii="Cambria" w:hAnsi="Cambria"/>
          <w:spacing w:val="-3"/>
          <w:sz w:val="20"/>
        </w:rPr>
        <w:t xml:space="preserve"> </w:t>
      </w:r>
      <w:r w:rsidRPr="00AE744D">
        <w:rPr>
          <w:rFonts w:ascii="Cambria" w:hAnsi="Cambria"/>
          <w:sz w:val="20"/>
        </w:rPr>
        <w:t>prospective</w:t>
      </w:r>
      <w:r w:rsidRPr="00AE744D">
        <w:rPr>
          <w:rFonts w:ascii="Cambria" w:hAnsi="Cambria"/>
          <w:spacing w:val="-3"/>
          <w:sz w:val="20"/>
        </w:rPr>
        <w:t xml:space="preserve"> </w:t>
      </w:r>
      <w:r w:rsidRPr="00AE744D">
        <w:rPr>
          <w:rFonts w:ascii="Cambria" w:hAnsi="Cambria"/>
          <w:sz w:val="20"/>
        </w:rPr>
        <w:t>recipient</w:t>
      </w:r>
      <w:r w:rsidRPr="00AE744D">
        <w:rPr>
          <w:rFonts w:ascii="Cambria" w:hAnsi="Cambria"/>
          <w:spacing w:val="-2"/>
          <w:sz w:val="20"/>
        </w:rPr>
        <w:t xml:space="preserve"> </w:t>
      </w:r>
      <w:r w:rsidRPr="00AE744D">
        <w:rPr>
          <w:rFonts w:ascii="Cambria" w:hAnsi="Cambria"/>
          <w:sz w:val="20"/>
        </w:rPr>
        <w:t>of</w:t>
      </w:r>
      <w:r w:rsidRPr="00AE744D">
        <w:rPr>
          <w:rFonts w:ascii="Cambria" w:hAnsi="Cambria"/>
          <w:spacing w:val="-3"/>
          <w:sz w:val="20"/>
        </w:rPr>
        <w:t xml:space="preserve"> </w:t>
      </w:r>
      <w:r w:rsidRPr="00AE744D">
        <w:rPr>
          <w:rFonts w:ascii="Cambria" w:hAnsi="Cambria"/>
          <w:sz w:val="20"/>
        </w:rPr>
        <w:t>Federal</w:t>
      </w:r>
      <w:r w:rsidRPr="00AE744D">
        <w:rPr>
          <w:rFonts w:ascii="Cambria" w:hAnsi="Cambria"/>
          <w:spacing w:val="-3"/>
          <w:sz w:val="20"/>
        </w:rPr>
        <w:t xml:space="preserve"> </w:t>
      </w:r>
      <w:r w:rsidRPr="00AE744D">
        <w:rPr>
          <w:rFonts w:ascii="Cambria" w:hAnsi="Cambria"/>
          <w:sz w:val="20"/>
        </w:rPr>
        <w:t>assistance</w:t>
      </w:r>
      <w:r w:rsidRPr="00AE744D">
        <w:rPr>
          <w:rFonts w:ascii="Cambria" w:hAnsi="Cambria"/>
          <w:spacing w:val="-5"/>
          <w:sz w:val="20"/>
        </w:rPr>
        <w:t xml:space="preserve"> </w:t>
      </w:r>
      <w:r w:rsidRPr="00AE744D">
        <w:rPr>
          <w:rFonts w:ascii="Cambria" w:hAnsi="Cambria"/>
          <w:sz w:val="20"/>
        </w:rPr>
        <w:t>funds</w:t>
      </w:r>
      <w:r w:rsidRPr="00AE744D">
        <w:rPr>
          <w:rFonts w:ascii="Cambria" w:hAnsi="Cambria"/>
          <w:spacing w:val="-4"/>
          <w:sz w:val="20"/>
        </w:rPr>
        <w:t xml:space="preserve"> </w:t>
      </w:r>
      <w:r w:rsidRPr="00AE744D">
        <w:rPr>
          <w:rFonts w:ascii="Cambria" w:hAnsi="Cambria"/>
          <w:sz w:val="20"/>
        </w:rPr>
        <w:t>certifies,</w:t>
      </w:r>
      <w:r w:rsidRPr="00AE744D">
        <w:rPr>
          <w:rFonts w:ascii="Cambria" w:hAnsi="Cambria"/>
          <w:spacing w:val="-2"/>
          <w:sz w:val="20"/>
        </w:rPr>
        <w:t xml:space="preserve"> </w:t>
      </w:r>
      <w:r w:rsidRPr="00AE744D">
        <w:rPr>
          <w:rFonts w:ascii="Cambria" w:hAnsi="Cambria"/>
          <w:sz w:val="20"/>
        </w:rPr>
        <w:t>by</w:t>
      </w:r>
      <w:r w:rsidRPr="00AE744D">
        <w:rPr>
          <w:rFonts w:ascii="Cambria" w:hAnsi="Cambria"/>
          <w:spacing w:val="-1"/>
          <w:sz w:val="20"/>
        </w:rPr>
        <w:t xml:space="preserve"> </w:t>
      </w:r>
      <w:r w:rsidRPr="00AE744D">
        <w:rPr>
          <w:rFonts w:ascii="Cambria" w:hAnsi="Cambria"/>
          <w:sz w:val="20"/>
        </w:rPr>
        <w:t>submission</w:t>
      </w:r>
      <w:r w:rsidRPr="00AE744D">
        <w:rPr>
          <w:rFonts w:ascii="Cambria" w:hAnsi="Cambria"/>
          <w:spacing w:val="-3"/>
          <w:sz w:val="20"/>
        </w:rPr>
        <w:t xml:space="preserve"> </w:t>
      </w:r>
      <w:r w:rsidRPr="00AE744D">
        <w:rPr>
          <w:rFonts w:ascii="Cambria" w:hAnsi="Cambria"/>
          <w:sz w:val="20"/>
        </w:rPr>
        <w:t>of</w:t>
      </w:r>
      <w:r w:rsidRPr="00AE744D">
        <w:rPr>
          <w:rFonts w:ascii="Cambria" w:hAnsi="Cambria"/>
          <w:spacing w:val="-5"/>
          <w:sz w:val="20"/>
        </w:rPr>
        <w:t xml:space="preserve"> </w:t>
      </w:r>
      <w:r w:rsidRPr="00AE744D">
        <w:rPr>
          <w:rFonts w:ascii="Cambria" w:hAnsi="Cambria"/>
          <w:sz w:val="20"/>
        </w:rPr>
        <w:t>this</w:t>
      </w:r>
      <w:r w:rsidRPr="00AE744D">
        <w:rPr>
          <w:rFonts w:ascii="Cambria" w:hAnsi="Cambria"/>
          <w:spacing w:val="-1"/>
          <w:sz w:val="20"/>
        </w:rPr>
        <w:t xml:space="preserve"> </w:t>
      </w:r>
      <w:r w:rsidRPr="00AE744D">
        <w:rPr>
          <w:rFonts w:ascii="Cambria" w:hAnsi="Cambria"/>
          <w:sz w:val="20"/>
        </w:rPr>
        <w:t>proposal,</w:t>
      </w:r>
      <w:r w:rsidRPr="00AE744D">
        <w:rPr>
          <w:rFonts w:ascii="Cambria" w:hAnsi="Cambria"/>
          <w:spacing w:val="-4"/>
          <w:sz w:val="20"/>
        </w:rPr>
        <w:t xml:space="preserve"> </w:t>
      </w:r>
      <w:r w:rsidRPr="00AE744D">
        <w:rPr>
          <w:rFonts w:ascii="Cambria" w:hAnsi="Cambria"/>
          <w:sz w:val="20"/>
        </w:rPr>
        <w:t>that</w:t>
      </w:r>
      <w:r w:rsidRPr="00AE744D">
        <w:rPr>
          <w:rFonts w:ascii="Cambria" w:hAnsi="Cambria"/>
          <w:spacing w:val="-5"/>
          <w:sz w:val="20"/>
        </w:rPr>
        <w:t xml:space="preserve"> </w:t>
      </w:r>
      <w:r w:rsidRPr="00AE744D">
        <w:rPr>
          <w:rFonts w:ascii="Cambria" w:hAnsi="Cambria"/>
          <w:sz w:val="20"/>
        </w:rPr>
        <w:t>neither</w:t>
      </w:r>
      <w:r w:rsidRPr="00AE744D">
        <w:rPr>
          <w:rFonts w:ascii="Cambria" w:hAnsi="Cambria"/>
          <w:spacing w:val="-3"/>
          <w:sz w:val="20"/>
        </w:rPr>
        <w:t xml:space="preserve"> </w:t>
      </w:r>
      <w:r w:rsidRPr="00AE744D">
        <w:rPr>
          <w:rFonts w:ascii="Cambria" w:hAnsi="Cambria"/>
          <w:sz w:val="20"/>
        </w:rPr>
        <w:t>it</w:t>
      </w:r>
      <w:r w:rsidRPr="00AE744D">
        <w:rPr>
          <w:rFonts w:ascii="Cambria" w:hAnsi="Cambria"/>
          <w:spacing w:val="-2"/>
          <w:sz w:val="20"/>
        </w:rPr>
        <w:t xml:space="preserve"> </w:t>
      </w:r>
      <w:r w:rsidRPr="00AE744D">
        <w:rPr>
          <w:rFonts w:ascii="Cambria" w:hAnsi="Cambria"/>
          <w:sz w:val="20"/>
        </w:rPr>
        <w:t>nor</w:t>
      </w:r>
      <w:r w:rsidRPr="00AE744D">
        <w:rPr>
          <w:rFonts w:ascii="Cambria" w:hAnsi="Cambria"/>
          <w:spacing w:val="-2"/>
          <w:sz w:val="20"/>
        </w:rPr>
        <w:t xml:space="preserve"> </w:t>
      </w:r>
      <w:r w:rsidRPr="00AE744D">
        <w:rPr>
          <w:rFonts w:ascii="Cambria" w:hAnsi="Cambria"/>
          <w:sz w:val="20"/>
        </w:rPr>
        <w:t>its principals are presently debarred, suspended, proposed for debarment, declared ineligible, or voluntarily excluded from participation in this transaction by any Federal department or</w:t>
      </w:r>
      <w:r w:rsidRPr="00AE744D">
        <w:rPr>
          <w:rFonts w:ascii="Cambria" w:hAnsi="Cambria"/>
          <w:spacing w:val="-8"/>
          <w:sz w:val="20"/>
        </w:rPr>
        <w:t xml:space="preserve"> </w:t>
      </w:r>
      <w:r w:rsidRPr="00AE744D">
        <w:rPr>
          <w:rFonts w:ascii="Cambria" w:hAnsi="Cambria"/>
          <w:sz w:val="20"/>
        </w:rPr>
        <w:t>agency.</w:t>
      </w:r>
    </w:p>
    <w:p w14:paraId="10BC62A7" w14:textId="77777777" w:rsidR="00532315" w:rsidRPr="00AE744D" w:rsidRDefault="00532315" w:rsidP="00532315">
      <w:pPr>
        <w:pStyle w:val="ListParagraph"/>
        <w:widowControl w:val="0"/>
        <w:numPr>
          <w:ilvl w:val="0"/>
          <w:numId w:val="53"/>
        </w:numPr>
        <w:tabs>
          <w:tab w:val="left" w:pos="840"/>
          <w:tab w:val="left" w:pos="841"/>
        </w:tabs>
        <w:autoSpaceDE w:val="0"/>
        <w:autoSpaceDN w:val="0"/>
        <w:spacing w:before="120" w:line="240" w:lineRule="auto"/>
        <w:ind w:right="820"/>
        <w:contextualSpacing w:val="0"/>
        <w:rPr>
          <w:rFonts w:ascii="Cambria" w:hAnsi="Cambria"/>
          <w:sz w:val="20"/>
        </w:rPr>
      </w:pPr>
      <w:r w:rsidRPr="00AE744D">
        <w:rPr>
          <w:rFonts w:ascii="Cambria" w:hAnsi="Cambria"/>
          <w:sz w:val="20"/>
        </w:rPr>
        <w:t>Where</w:t>
      </w:r>
      <w:r w:rsidRPr="00AE744D">
        <w:rPr>
          <w:rFonts w:ascii="Cambria" w:hAnsi="Cambria"/>
          <w:spacing w:val="-5"/>
          <w:sz w:val="20"/>
        </w:rPr>
        <w:t xml:space="preserve"> </w:t>
      </w:r>
      <w:r w:rsidRPr="00AE744D">
        <w:rPr>
          <w:rFonts w:ascii="Cambria" w:hAnsi="Cambria"/>
          <w:sz w:val="20"/>
        </w:rPr>
        <w:t>the</w:t>
      </w:r>
      <w:r w:rsidRPr="00AE744D">
        <w:rPr>
          <w:rFonts w:ascii="Cambria" w:hAnsi="Cambria"/>
          <w:spacing w:val="-4"/>
          <w:sz w:val="20"/>
        </w:rPr>
        <w:t xml:space="preserve"> </w:t>
      </w:r>
      <w:r w:rsidRPr="00AE744D">
        <w:rPr>
          <w:rFonts w:ascii="Cambria" w:hAnsi="Cambria"/>
          <w:sz w:val="20"/>
        </w:rPr>
        <w:t>prospective</w:t>
      </w:r>
      <w:r w:rsidRPr="00AE744D">
        <w:rPr>
          <w:rFonts w:ascii="Cambria" w:hAnsi="Cambria"/>
          <w:spacing w:val="-3"/>
          <w:sz w:val="20"/>
        </w:rPr>
        <w:t xml:space="preserve"> </w:t>
      </w:r>
      <w:r w:rsidRPr="00AE744D">
        <w:rPr>
          <w:rFonts w:ascii="Cambria" w:hAnsi="Cambria"/>
          <w:sz w:val="20"/>
        </w:rPr>
        <w:t>recipient</w:t>
      </w:r>
      <w:r w:rsidRPr="00AE744D">
        <w:rPr>
          <w:rFonts w:ascii="Cambria" w:hAnsi="Cambria"/>
          <w:spacing w:val="-4"/>
          <w:sz w:val="20"/>
        </w:rPr>
        <w:t xml:space="preserve"> </w:t>
      </w:r>
      <w:r w:rsidRPr="00AE744D">
        <w:rPr>
          <w:rFonts w:ascii="Cambria" w:hAnsi="Cambria"/>
          <w:sz w:val="20"/>
        </w:rPr>
        <w:t>of</w:t>
      </w:r>
      <w:r w:rsidRPr="00AE744D">
        <w:rPr>
          <w:rFonts w:ascii="Cambria" w:hAnsi="Cambria"/>
          <w:spacing w:val="-2"/>
          <w:sz w:val="20"/>
        </w:rPr>
        <w:t xml:space="preserve"> </w:t>
      </w:r>
      <w:r w:rsidRPr="00AE744D">
        <w:rPr>
          <w:rFonts w:ascii="Cambria" w:hAnsi="Cambria"/>
          <w:sz w:val="20"/>
        </w:rPr>
        <w:t>Federal</w:t>
      </w:r>
      <w:r w:rsidRPr="00AE744D">
        <w:rPr>
          <w:rFonts w:ascii="Cambria" w:hAnsi="Cambria"/>
          <w:spacing w:val="-3"/>
          <w:sz w:val="20"/>
        </w:rPr>
        <w:t xml:space="preserve"> </w:t>
      </w:r>
      <w:r w:rsidRPr="00AE744D">
        <w:rPr>
          <w:rFonts w:ascii="Cambria" w:hAnsi="Cambria"/>
          <w:sz w:val="20"/>
        </w:rPr>
        <w:t>assistance</w:t>
      </w:r>
      <w:r w:rsidRPr="00AE744D">
        <w:rPr>
          <w:rFonts w:ascii="Cambria" w:hAnsi="Cambria"/>
          <w:spacing w:val="-2"/>
          <w:sz w:val="20"/>
        </w:rPr>
        <w:t xml:space="preserve"> </w:t>
      </w:r>
      <w:r w:rsidRPr="00AE744D">
        <w:rPr>
          <w:rFonts w:ascii="Cambria" w:hAnsi="Cambria"/>
          <w:sz w:val="20"/>
        </w:rPr>
        <w:t>funds</w:t>
      </w:r>
      <w:r w:rsidRPr="00AE744D">
        <w:rPr>
          <w:rFonts w:ascii="Cambria" w:hAnsi="Cambria"/>
          <w:spacing w:val="-3"/>
          <w:sz w:val="20"/>
        </w:rPr>
        <w:t xml:space="preserve"> </w:t>
      </w:r>
      <w:r w:rsidRPr="00AE744D">
        <w:rPr>
          <w:rFonts w:ascii="Cambria" w:hAnsi="Cambria"/>
          <w:sz w:val="20"/>
        </w:rPr>
        <w:t>is</w:t>
      </w:r>
      <w:r w:rsidRPr="00AE744D">
        <w:rPr>
          <w:rFonts w:ascii="Cambria" w:hAnsi="Cambria"/>
          <w:spacing w:val="-4"/>
          <w:sz w:val="20"/>
        </w:rPr>
        <w:t xml:space="preserve"> </w:t>
      </w:r>
      <w:r w:rsidRPr="00AE744D">
        <w:rPr>
          <w:rFonts w:ascii="Cambria" w:hAnsi="Cambria"/>
          <w:sz w:val="20"/>
        </w:rPr>
        <w:t>unable</w:t>
      </w:r>
      <w:r w:rsidRPr="00AE744D">
        <w:rPr>
          <w:rFonts w:ascii="Cambria" w:hAnsi="Cambria"/>
          <w:spacing w:val="-2"/>
          <w:sz w:val="20"/>
        </w:rPr>
        <w:t xml:space="preserve"> </w:t>
      </w:r>
      <w:r w:rsidRPr="00AE744D">
        <w:rPr>
          <w:rFonts w:ascii="Cambria" w:hAnsi="Cambria"/>
          <w:sz w:val="20"/>
        </w:rPr>
        <w:t>to</w:t>
      </w:r>
      <w:r w:rsidRPr="00AE744D">
        <w:rPr>
          <w:rFonts w:ascii="Cambria" w:hAnsi="Cambria"/>
          <w:spacing w:val="-4"/>
          <w:sz w:val="20"/>
        </w:rPr>
        <w:t xml:space="preserve"> </w:t>
      </w:r>
      <w:r w:rsidRPr="00AE744D">
        <w:rPr>
          <w:rFonts w:ascii="Cambria" w:hAnsi="Cambria"/>
          <w:sz w:val="20"/>
        </w:rPr>
        <w:t>certify</w:t>
      </w:r>
      <w:r w:rsidRPr="00AE744D">
        <w:rPr>
          <w:rFonts w:ascii="Cambria" w:hAnsi="Cambria"/>
          <w:spacing w:val="-4"/>
          <w:sz w:val="20"/>
        </w:rPr>
        <w:t xml:space="preserve"> </w:t>
      </w:r>
      <w:r w:rsidRPr="00AE744D">
        <w:rPr>
          <w:rFonts w:ascii="Cambria" w:hAnsi="Cambria"/>
          <w:sz w:val="20"/>
        </w:rPr>
        <w:t>to</w:t>
      </w:r>
      <w:r w:rsidRPr="00AE744D">
        <w:rPr>
          <w:rFonts w:ascii="Cambria" w:hAnsi="Cambria"/>
          <w:spacing w:val="-3"/>
          <w:sz w:val="20"/>
        </w:rPr>
        <w:t xml:space="preserve"> </w:t>
      </w:r>
      <w:r w:rsidRPr="00AE744D">
        <w:rPr>
          <w:rFonts w:ascii="Cambria" w:hAnsi="Cambria"/>
          <w:sz w:val="20"/>
        </w:rPr>
        <w:t>any</w:t>
      </w:r>
      <w:r w:rsidRPr="00AE744D">
        <w:rPr>
          <w:rFonts w:ascii="Cambria" w:hAnsi="Cambria"/>
          <w:spacing w:val="-4"/>
          <w:sz w:val="20"/>
        </w:rPr>
        <w:t xml:space="preserve"> </w:t>
      </w:r>
      <w:r w:rsidRPr="00AE744D">
        <w:rPr>
          <w:rFonts w:ascii="Cambria" w:hAnsi="Cambria"/>
          <w:sz w:val="20"/>
        </w:rPr>
        <w:t>of</w:t>
      </w:r>
      <w:r w:rsidRPr="00AE744D">
        <w:rPr>
          <w:rFonts w:ascii="Cambria" w:hAnsi="Cambria"/>
          <w:spacing w:val="-4"/>
          <w:sz w:val="20"/>
        </w:rPr>
        <w:t xml:space="preserve"> </w:t>
      </w:r>
      <w:r w:rsidRPr="00AE744D">
        <w:rPr>
          <w:rFonts w:ascii="Cambria" w:hAnsi="Cambria"/>
          <w:sz w:val="20"/>
        </w:rPr>
        <w:t>the</w:t>
      </w:r>
      <w:r w:rsidRPr="00AE744D">
        <w:rPr>
          <w:rFonts w:ascii="Cambria" w:hAnsi="Cambria"/>
          <w:spacing w:val="-4"/>
          <w:sz w:val="20"/>
        </w:rPr>
        <w:t xml:space="preserve"> </w:t>
      </w:r>
      <w:r w:rsidRPr="00AE744D">
        <w:rPr>
          <w:rFonts w:ascii="Cambria" w:hAnsi="Cambria"/>
          <w:sz w:val="20"/>
        </w:rPr>
        <w:t>statements</w:t>
      </w:r>
      <w:r w:rsidRPr="00AE744D">
        <w:rPr>
          <w:rFonts w:ascii="Cambria" w:hAnsi="Cambria"/>
          <w:spacing w:val="-3"/>
          <w:sz w:val="20"/>
        </w:rPr>
        <w:t xml:space="preserve"> </w:t>
      </w:r>
      <w:r w:rsidRPr="00AE744D">
        <w:rPr>
          <w:rFonts w:ascii="Cambria" w:hAnsi="Cambria"/>
          <w:sz w:val="20"/>
        </w:rPr>
        <w:t>in</w:t>
      </w:r>
      <w:r w:rsidRPr="00AE744D">
        <w:rPr>
          <w:rFonts w:ascii="Cambria" w:hAnsi="Cambria"/>
          <w:spacing w:val="-3"/>
          <w:sz w:val="20"/>
        </w:rPr>
        <w:t xml:space="preserve"> </w:t>
      </w:r>
      <w:r w:rsidRPr="00AE744D">
        <w:rPr>
          <w:rFonts w:ascii="Cambria" w:hAnsi="Cambria"/>
          <w:sz w:val="20"/>
        </w:rPr>
        <w:t>this certification, such prospective participant shall attach an explanation to this</w:t>
      </w:r>
      <w:r w:rsidRPr="00AE744D">
        <w:rPr>
          <w:rFonts w:ascii="Cambria" w:hAnsi="Cambria"/>
          <w:spacing w:val="-16"/>
          <w:sz w:val="20"/>
        </w:rPr>
        <w:t xml:space="preserve"> </w:t>
      </w:r>
      <w:r w:rsidRPr="00AE744D">
        <w:rPr>
          <w:rFonts w:ascii="Cambria" w:hAnsi="Cambria"/>
          <w:sz w:val="20"/>
        </w:rPr>
        <w:t>proposal.</w:t>
      </w:r>
    </w:p>
    <w:p w14:paraId="262158F1" w14:textId="77777777" w:rsidR="00532315" w:rsidRPr="00AE744D" w:rsidRDefault="00532315" w:rsidP="00532315">
      <w:pPr>
        <w:pStyle w:val="BodyText"/>
        <w:spacing w:before="11"/>
        <w:rPr>
          <w:rFonts w:ascii="Cambria" w:hAnsi="Cambria"/>
        </w:rPr>
      </w:pPr>
    </w:p>
    <w:tbl>
      <w:tblPr>
        <w:tblW w:w="0" w:type="auto"/>
        <w:tblInd w:w="127" w:type="dxa"/>
        <w:tblLayout w:type="fixed"/>
        <w:tblCellMar>
          <w:left w:w="0" w:type="dxa"/>
          <w:right w:w="0" w:type="dxa"/>
        </w:tblCellMar>
        <w:tblLook w:val="01E0" w:firstRow="1" w:lastRow="1" w:firstColumn="1" w:lastColumn="1" w:noHBand="0" w:noVBand="0"/>
      </w:tblPr>
      <w:tblGrid>
        <w:gridCol w:w="5149"/>
        <w:gridCol w:w="360"/>
        <w:gridCol w:w="4861"/>
      </w:tblGrid>
      <w:tr w:rsidR="00532315" w:rsidRPr="00AE744D" w14:paraId="61BABB85" w14:textId="77777777" w:rsidTr="00DE0D04">
        <w:trPr>
          <w:trHeight w:val="593"/>
        </w:trPr>
        <w:tc>
          <w:tcPr>
            <w:tcW w:w="5149" w:type="dxa"/>
            <w:tcBorders>
              <w:top w:val="single" w:sz="4" w:space="0" w:color="000000"/>
              <w:bottom w:val="single" w:sz="4" w:space="0" w:color="000000"/>
            </w:tcBorders>
          </w:tcPr>
          <w:p w14:paraId="685DD8D6" w14:textId="77777777" w:rsidR="00532315" w:rsidRPr="00AE744D" w:rsidRDefault="00532315" w:rsidP="00DE0D04">
            <w:pPr>
              <w:pStyle w:val="TableParagraph"/>
              <w:spacing w:line="210" w:lineRule="exact"/>
              <w:ind w:left="107"/>
              <w:rPr>
                <w:sz w:val="18"/>
              </w:rPr>
            </w:pPr>
            <w:r w:rsidRPr="00AE744D">
              <w:rPr>
                <w:sz w:val="18"/>
              </w:rPr>
              <w:t>Company Name</w:t>
            </w:r>
          </w:p>
        </w:tc>
        <w:tc>
          <w:tcPr>
            <w:tcW w:w="360" w:type="dxa"/>
          </w:tcPr>
          <w:p w14:paraId="735467ED" w14:textId="77777777" w:rsidR="00532315" w:rsidRPr="00AE744D" w:rsidRDefault="00532315" w:rsidP="00DE0D04">
            <w:pPr>
              <w:pStyle w:val="TableParagraph"/>
              <w:rPr>
                <w:sz w:val="18"/>
              </w:rPr>
            </w:pPr>
          </w:p>
        </w:tc>
        <w:tc>
          <w:tcPr>
            <w:tcW w:w="4861" w:type="dxa"/>
            <w:tcBorders>
              <w:top w:val="single" w:sz="4" w:space="0" w:color="000000"/>
              <w:bottom w:val="single" w:sz="4" w:space="0" w:color="000000"/>
            </w:tcBorders>
          </w:tcPr>
          <w:p w14:paraId="0823D54E" w14:textId="77777777" w:rsidR="00532315" w:rsidRPr="00AE744D" w:rsidRDefault="00532315" w:rsidP="00DE0D04">
            <w:pPr>
              <w:pStyle w:val="TableParagraph"/>
              <w:spacing w:line="210" w:lineRule="exact"/>
              <w:ind w:left="108"/>
              <w:rPr>
                <w:sz w:val="18"/>
              </w:rPr>
            </w:pPr>
            <w:r w:rsidRPr="00AE744D">
              <w:rPr>
                <w:sz w:val="18"/>
              </w:rPr>
              <w:t>Unique Entity ID (UEI) #</w:t>
            </w:r>
          </w:p>
        </w:tc>
      </w:tr>
      <w:tr w:rsidR="00532315" w:rsidRPr="00AE744D" w14:paraId="5B165AC1" w14:textId="77777777" w:rsidTr="00DE0D04">
        <w:trPr>
          <w:trHeight w:val="620"/>
        </w:trPr>
        <w:tc>
          <w:tcPr>
            <w:tcW w:w="5149" w:type="dxa"/>
            <w:tcBorders>
              <w:top w:val="single" w:sz="4" w:space="0" w:color="000000"/>
              <w:bottom w:val="single" w:sz="4" w:space="0" w:color="000000"/>
            </w:tcBorders>
          </w:tcPr>
          <w:p w14:paraId="53B8C145" w14:textId="77777777" w:rsidR="00532315" w:rsidRPr="00AE744D" w:rsidRDefault="00532315" w:rsidP="00DE0D04">
            <w:pPr>
              <w:pStyle w:val="TableParagraph"/>
              <w:spacing w:line="210" w:lineRule="exact"/>
              <w:ind w:left="107"/>
              <w:rPr>
                <w:sz w:val="18"/>
              </w:rPr>
            </w:pPr>
            <w:r w:rsidRPr="00AE744D">
              <w:rPr>
                <w:sz w:val="18"/>
              </w:rPr>
              <w:t>Authorized Representative’s Printed Name</w:t>
            </w:r>
          </w:p>
        </w:tc>
        <w:tc>
          <w:tcPr>
            <w:tcW w:w="360" w:type="dxa"/>
          </w:tcPr>
          <w:p w14:paraId="71DB59BE" w14:textId="77777777" w:rsidR="00532315" w:rsidRPr="00AE744D" w:rsidRDefault="00532315" w:rsidP="00DE0D04">
            <w:pPr>
              <w:pStyle w:val="TableParagraph"/>
              <w:rPr>
                <w:sz w:val="18"/>
              </w:rPr>
            </w:pPr>
          </w:p>
        </w:tc>
        <w:tc>
          <w:tcPr>
            <w:tcW w:w="4861" w:type="dxa"/>
            <w:tcBorders>
              <w:top w:val="single" w:sz="4" w:space="0" w:color="000000"/>
              <w:bottom w:val="single" w:sz="4" w:space="0" w:color="000000"/>
            </w:tcBorders>
          </w:tcPr>
          <w:p w14:paraId="070EBA86" w14:textId="77777777" w:rsidR="00532315" w:rsidRPr="00AE744D" w:rsidRDefault="00532315" w:rsidP="00DE0D04">
            <w:pPr>
              <w:pStyle w:val="TableParagraph"/>
              <w:spacing w:line="210" w:lineRule="exact"/>
              <w:ind w:left="108"/>
              <w:rPr>
                <w:sz w:val="18"/>
              </w:rPr>
            </w:pPr>
            <w:r w:rsidRPr="00AE744D">
              <w:rPr>
                <w:sz w:val="18"/>
              </w:rPr>
              <w:t>Authorized Representative’s Title</w:t>
            </w:r>
          </w:p>
        </w:tc>
      </w:tr>
      <w:tr w:rsidR="00532315" w:rsidRPr="00AE744D" w14:paraId="49E0BC4E" w14:textId="77777777" w:rsidTr="00DE0D04">
        <w:trPr>
          <w:trHeight w:val="210"/>
        </w:trPr>
        <w:tc>
          <w:tcPr>
            <w:tcW w:w="5149" w:type="dxa"/>
            <w:tcBorders>
              <w:top w:val="single" w:sz="4" w:space="0" w:color="000000"/>
            </w:tcBorders>
          </w:tcPr>
          <w:p w14:paraId="03A4812C" w14:textId="77777777" w:rsidR="00532315" w:rsidRPr="00AE744D" w:rsidRDefault="00532315" w:rsidP="00DE0D04">
            <w:pPr>
              <w:pStyle w:val="TableParagraph"/>
              <w:spacing w:line="190" w:lineRule="exact"/>
              <w:ind w:left="107"/>
              <w:rPr>
                <w:sz w:val="18"/>
              </w:rPr>
            </w:pPr>
            <w:r w:rsidRPr="00AE744D">
              <w:rPr>
                <w:sz w:val="18"/>
              </w:rPr>
              <w:t>Authorized Representative’s Signature</w:t>
            </w:r>
          </w:p>
        </w:tc>
        <w:tc>
          <w:tcPr>
            <w:tcW w:w="360" w:type="dxa"/>
          </w:tcPr>
          <w:p w14:paraId="58FC2D67" w14:textId="77777777" w:rsidR="00532315" w:rsidRPr="00AE744D" w:rsidRDefault="00532315" w:rsidP="00DE0D04">
            <w:pPr>
              <w:pStyle w:val="TableParagraph"/>
              <w:rPr>
                <w:sz w:val="14"/>
              </w:rPr>
            </w:pPr>
          </w:p>
        </w:tc>
        <w:tc>
          <w:tcPr>
            <w:tcW w:w="4861" w:type="dxa"/>
            <w:tcBorders>
              <w:top w:val="single" w:sz="4" w:space="0" w:color="000000"/>
            </w:tcBorders>
          </w:tcPr>
          <w:p w14:paraId="5D66C001" w14:textId="77777777" w:rsidR="00532315" w:rsidRPr="00AE744D" w:rsidRDefault="00532315" w:rsidP="00DE0D04">
            <w:pPr>
              <w:pStyle w:val="TableParagraph"/>
              <w:spacing w:line="190" w:lineRule="exact"/>
              <w:ind w:left="108"/>
              <w:rPr>
                <w:sz w:val="18"/>
              </w:rPr>
            </w:pPr>
            <w:r w:rsidRPr="00AE744D">
              <w:rPr>
                <w:sz w:val="18"/>
              </w:rPr>
              <w:t>Date</w:t>
            </w:r>
          </w:p>
        </w:tc>
      </w:tr>
    </w:tbl>
    <w:p w14:paraId="4DA4E349" w14:textId="77777777" w:rsidR="00532315" w:rsidRPr="00FC4DA1" w:rsidRDefault="00532315" w:rsidP="00532315">
      <w:pPr>
        <w:pStyle w:val="Heading6"/>
        <w:spacing w:before="168"/>
        <w:ind w:left="120"/>
        <w:rPr>
          <w:rFonts w:ascii="Cambria" w:hAnsi="Cambria"/>
          <w:szCs w:val="22"/>
        </w:rPr>
      </w:pPr>
      <w:r w:rsidRPr="00FC4DA1">
        <w:rPr>
          <w:rFonts w:ascii="Cambria" w:hAnsi="Cambria"/>
          <w:szCs w:val="22"/>
        </w:rPr>
        <w:t>Instructions for Certification</w:t>
      </w:r>
    </w:p>
    <w:p w14:paraId="49B05763"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119" w:line="240" w:lineRule="auto"/>
        <w:ind w:left="475" w:right="426"/>
        <w:contextualSpacing w:val="0"/>
        <w:rPr>
          <w:rFonts w:ascii="Cambria" w:hAnsi="Cambria"/>
          <w:sz w:val="18"/>
        </w:rPr>
      </w:pPr>
      <w:r w:rsidRPr="00AE744D">
        <w:rPr>
          <w:rFonts w:ascii="Cambria" w:hAnsi="Cambria"/>
          <w:sz w:val="18"/>
        </w:rPr>
        <w:t>By</w:t>
      </w:r>
      <w:r w:rsidRPr="00AE744D">
        <w:rPr>
          <w:rFonts w:ascii="Cambria" w:hAnsi="Cambria"/>
          <w:spacing w:val="-2"/>
          <w:sz w:val="18"/>
        </w:rPr>
        <w:t xml:space="preserve"> </w:t>
      </w:r>
      <w:r w:rsidRPr="00AE744D">
        <w:rPr>
          <w:rFonts w:ascii="Cambria" w:hAnsi="Cambria"/>
          <w:sz w:val="18"/>
        </w:rPr>
        <w:t>signing</w:t>
      </w:r>
      <w:r w:rsidRPr="00AE744D">
        <w:rPr>
          <w:rFonts w:ascii="Cambria" w:hAnsi="Cambria"/>
          <w:spacing w:val="-3"/>
          <w:sz w:val="18"/>
        </w:rPr>
        <w:t xml:space="preserve"> </w:t>
      </w:r>
      <w:r w:rsidRPr="00AE744D">
        <w:rPr>
          <w:rFonts w:ascii="Cambria" w:hAnsi="Cambria"/>
          <w:sz w:val="18"/>
        </w:rPr>
        <w:t>and</w:t>
      </w:r>
      <w:r w:rsidRPr="00AE744D">
        <w:rPr>
          <w:rFonts w:ascii="Cambria" w:hAnsi="Cambria"/>
          <w:spacing w:val="-4"/>
          <w:sz w:val="18"/>
        </w:rPr>
        <w:t xml:space="preserve"> </w:t>
      </w:r>
      <w:r w:rsidRPr="00AE744D">
        <w:rPr>
          <w:rFonts w:ascii="Cambria" w:hAnsi="Cambria"/>
          <w:sz w:val="18"/>
        </w:rPr>
        <w:t>submitting</w:t>
      </w:r>
      <w:r w:rsidRPr="00AE744D">
        <w:rPr>
          <w:rFonts w:ascii="Cambria" w:hAnsi="Cambria"/>
          <w:spacing w:val="-2"/>
          <w:sz w:val="18"/>
        </w:rPr>
        <w:t xml:space="preserve"> </w:t>
      </w:r>
      <w:r w:rsidRPr="00AE744D">
        <w:rPr>
          <w:rFonts w:ascii="Cambria" w:hAnsi="Cambria"/>
          <w:sz w:val="18"/>
        </w:rPr>
        <w:t>this</w:t>
      </w:r>
      <w:r w:rsidRPr="00AE744D">
        <w:rPr>
          <w:rFonts w:ascii="Cambria" w:hAnsi="Cambria"/>
          <w:spacing w:val="-2"/>
          <w:sz w:val="18"/>
        </w:rPr>
        <w:t xml:space="preserve"> </w:t>
      </w:r>
      <w:r w:rsidRPr="00AE744D">
        <w:rPr>
          <w:rFonts w:ascii="Cambria" w:hAnsi="Cambria"/>
          <w:sz w:val="18"/>
        </w:rPr>
        <w:t>proposal,</w:t>
      </w:r>
      <w:r w:rsidRPr="00AE744D">
        <w:rPr>
          <w:rFonts w:ascii="Cambria" w:hAnsi="Cambria"/>
          <w:spacing w:val="-3"/>
          <w:sz w:val="18"/>
        </w:rPr>
        <w:t xml:space="preserve"> </w:t>
      </w:r>
      <w:r w:rsidRPr="00AE744D">
        <w:rPr>
          <w:rFonts w:ascii="Cambria" w:hAnsi="Cambria"/>
          <w:sz w:val="18"/>
        </w:rPr>
        <w:t>the</w:t>
      </w:r>
      <w:r w:rsidRPr="00AE744D">
        <w:rPr>
          <w:rFonts w:ascii="Cambria" w:hAnsi="Cambria"/>
          <w:spacing w:val="-1"/>
          <w:sz w:val="18"/>
        </w:rPr>
        <w:t xml:space="preserve"> </w:t>
      </w:r>
      <w:r w:rsidRPr="00AE744D">
        <w:rPr>
          <w:rFonts w:ascii="Cambria" w:hAnsi="Cambria"/>
          <w:sz w:val="18"/>
        </w:rPr>
        <w:t>prospective</w:t>
      </w:r>
      <w:r w:rsidRPr="00AE744D">
        <w:rPr>
          <w:rFonts w:ascii="Cambria" w:hAnsi="Cambria"/>
          <w:spacing w:val="-3"/>
          <w:sz w:val="18"/>
        </w:rPr>
        <w:t xml:space="preserve"> </w:t>
      </w:r>
      <w:r w:rsidRPr="00AE744D">
        <w:rPr>
          <w:rFonts w:ascii="Cambria" w:hAnsi="Cambria"/>
          <w:sz w:val="18"/>
        </w:rPr>
        <w:t>recipient</w:t>
      </w:r>
      <w:r w:rsidRPr="00AE744D">
        <w:rPr>
          <w:rFonts w:ascii="Cambria" w:hAnsi="Cambria"/>
          <w:spacing w:val="-3"/>
          <w:sz w:val="18"/>
        </w:rPr>
        <w:t xml:space="preserve"> </w:t>
      </w:r>
      <w:r w:rsidRPr="00AE744D">
        <w:rPr>
          <w:rFonts w:ascii="Cambria" w:hAnsi="Cambria"/>
          <w:sz w:val="18"/>
        </w:rPr>
        <w:t>of</w:t>
      </w:r>
      <w:r w:rsidRPr="00AE744D">
        <w:rPr>
          <w:rFonts w:ascii="Cambria" w:hAnsi="Cambria"/>
          <w:spacing w:val="-3"/>
          <w:sz w:val="18"/>
        </w:rPr>
        <w:t xml:space="preserve"> </w:t>
      </w:r>
      <w:r w:rsidRPr="00AE744D">
        <w:rPr>
          <w:rFonts w:ascii="Cambria" w:hAnsi="Cambria"/>
          <w:sz w:val="18"/>
        </w:rPr>
        <w:t>Federal</w:t>
      </w:r>
      <w:r w:rsidRPr="00AE744D">
        <w:rPr>
          <w:rFonts w:ascii="Cambria" w:hAnsi="Cambria"/>
          <w:spacing w:val="-3"/>
          <w:sz w:val="18"/>
        </w:rPr>
        <w:t xml:space="preserve"> </w:t>
      </w:r>
      <w:r w:rsidRPr="00AE744D">
        <w:rPr>
          <w:rFonts w:ascii="Cambria" w:hAnsi="Cambria"/>
          <w:sz w:val="18"/>
        </w:rPr>
        <w:t>assistance</w:t>
      </w:r>
      <w:r w:rsidRPr="00AE744D">
        <w:rPr>
          <w:rFonts w:ascii="Cambria" w:hAnsi="Cambria"/>
          <w:spacing w:val="-3"/>
          <w:sz w:val="18"/>
        </w:rPr>
        <w:t xml:space="preserve"> </w:t>
      </w:r>
      <w:r w:rsidRPr="00AE744D">
        <w:rPr>
          <w:rFonts w:ascii="Cambria" w:hAnsi="Cambria"/>
          <w:sz w:val="18"/>
        </w:rPr>
        <w:t>funds</w:t>
      </w:r>
      <w:r w:rsidRPr="00AE744D">
        <w:rPr>
          <w:rFonts w:ascii="Cambria" w:hAnsi="Cambria"/>
          <w:spacing w:val="-4"/>
          <w:sz w:val="18"/>
        </w:rPr>
        <w:t xml:space="preserve"> </w:t>
      </w:r>
      <w:r w:rsidRPr="00AE744D">
        <w:rPr>
          <w:rFonts w:ascii="Cambria" w:hAnsi="Cambria"/>
          <w:sz w:val="18"/>
        </w:rPr>
        <w:t>is</w:t>
      </w:r>
      <w:r w:rsidRPr="00AE744D">
        <w:rPr>
          <w:rFonts w:ascii="Cambria" w:hAnsi="Cambria"/>
          <w:spacing w:val="-3"/>
          <w:sz w:val="18"/>
        </w:rPr>
        <w:t xml:space="preserve"> </w:t>
      </w:r>
      <w:r w:rsidRPr="00AE744D">
        <w:rPr>
          <w:rFonts w:ascii="Cambria" w:hAnsi="Cambria"/>
          <w:sz w:val="18"/>
        </w:rPr>
        <w:t>providing</w:t>
      </w:r>
      <w:r w:rsidRPr="00AE744D">
        <w:rPr>
          <w:rFonts w:ascii="Cambria" w:hAnsi="Cambria"/>
          <w:spacing w:val="-2"/>
          <w:sz w:val="18"/>
        </w:rPr>
        <w:t xml:space="preserve"> </w:t>
      </w:r>
      <w:r w:rsidRPr="00AE744D">
        <w:rPr>
          <w:rFonts w:ascii="Cambria" w:hAnsi="Cambria"/>
          <w:sz w:val="18"/>
        </w:rPr>
        <w:t>the</w:t>
      </w:r>
      <w:r w:rsidRPr="00AE744D">
        <w:rPr>
          <w:rFonts w:ascii="Cambria" w:hAnsi="Cambria"/>
          <w:spacing w:val="-1"/>
          <w:sz w:val="18"/>
        </w:rPr>
        <w:t xml:space="preserve"> </w:t>
      </w:r>
      <w:r w:rsidRPr="00AE744D">
        <w:rPr>
          <w:rFonts w:ascii="Cambria" w:hAnsi="Cambria"/>
          <w:sz w:val="18"/>
        </w:rPr>
        <w:t>certification</w:t>
      </w:r>
      <w:r w:rsidRPr="00AE744D">
        <w:rPr>
          <w:rFonts w:ascii="Cambria" w:hAnsi="Cambria"/>
          <w:spacing w:val="-4"/>
          <w:sz w:val="18"/>
        </w:rPr>
        <w:t xml:space="preserve"> </w:t>
      </w:r>
      <w:r w:rsidRPr="00AE744D">
        <w:rPr>
          <w:rFonts w:ascii="Cambria" w:hAnsi="Cambria"/>
          <w:sz w:val="18"/>
        </w:rPr>
        <w:t>as</w:t>
      </w:r>
      <w:r w:rsidRPr="00AE744D">
        <w:rPr>
          <w:rFonts w:ascii="Cambria" w:hAnsi="Cambria"/>
          <w:spacing w:val="-2"/>
          <w:sz w:val="18"/>
        </w:rPr>
        <w:t xml:space="preserve"> </w:t>
      </w:r>
      <w:r w:rsidRPr="00AE744D">
        <w:rPr>
          <w:rFonts w:ascii="Cambria" w:hAnsi="Cambria"/>
          <w:sz w:val="18"/>
        </w:rPr>
        <w:t>set</w:t>
      </w:r>
      <w:r w:rsidRPr="00AE744D">
        <w:rPr>
          <w:rFonts w:ascii="Cambria" w:hAnsi="Cambria"/>
          <w:spacing w:val="-2"/>
          <w:sz w:val="18"/>
        </w:rPr>
        <w:t xml:space="preserve"> </w:t>
      </w:r>
      <w:r w:rsidRPr="00AE744D">
        <w:rPr>
          <w:rFonts w:ascii="Cambria" w:hAnsi="Cambria"/>
          <w:sz w:val="18"/>
        </w:rPr>
        <w:t>out below.</w:t>
      </w:r>
    </w:p>
    <w:p w14:paraId="0D155213"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79" w:line="240" w:lineRule="auto"/>
        <w:ind w:left="475" w:right="274"/>
        <w:contextualSpacing w:val="0"/>
        <w:rPr>
          <w:rFonts w:ascii="Cambria" w:hAnsi="Cambria"/>
          <w:sz w:val="18"/>
        </w:rPr>
      </w:pPr>
      <w:r w:rsidRPr="00AE744D">
        <w:rPr>
          <w:rFonts w:ascii="Cambria" w:hAnsi="Cambria"/>
          <w:sz w:val="18"/>
        </w:rPr>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w:t>
      </w:r>
      <w:r w:rsidRPr="00AE744D">
        <w:rPr>
          <w:rFonts w:ascii="Cambria" w:hAnsi="Cambria"/>
          <w:spacing w:val="-1"/>
          <w:sz w:val="18"/>
        </w:rPr>
        <w:t xml:space="preserve"> </w:t>
      </w:r>
      <w:r w:rsidRPr="00AE744D">
        <w:rPr>
          <w:rFonts w:ascii="Cambria" w:hAnsi="Cambria"/>
          <w:sz w:val="18"/>
        </w:rPr>
        <w:t>debarment.</w:t>
      </w:r>
    </w:p>
    <w:p w14:paraId="05FA65F8"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83" w:line="240" w:lineRule="auto"/>
        <w:ind w:left="475" w:right="131"/>
        <w:contextualSpacing w:val="0"/>
        <w:rPr>
          <w:rFonts w:ascii="Cambria" w:hAnsi="Cambria"/>
          <w:sz w:val="18"/>
        </w:rPr>
      </w:pPr>
      <w:r w:rsidRPr="00AE744D">
        <w:rPr>
          <w:rFonts w:ascii="Cambria" w:hAnsi="Cambria"/>
          <w:sz w:val="18"/>
        </w:rPr>
        <w:t>The prospective recipient of Federal assistance funds shall provide immediate written notice to the person to whom this proposal is submitted if at any time the prospective recipient of Federal assistance funds learns that its certification was erroneous when submitted or has become erroneous by reason of changed</w:t>
      </w:r>
      <w:r w:rsidRPr="00AE744D">
        <w:rPr>
          <w:rFonts w:ascii="Cambria" w:hAnsi="Cambria"/>
          <w:spacing w:val="-2"/>
          <w:sz w:val="18"/>
        </w:rPr>
        <w:t xml:space="preserve"> </w:t>
      </w:r>
      <w:r w:rsidRPr="00AE744D">
        <w:rPr>
          <w:rFonts w:ascii="Cambria" w:hAnsi="Cambria"/>
          <w:sz w:val="18"/>
        </w:rPr>
        <w:t>circumstances.</w:t>
      </w:r>
    </w:p>
    <w:p w14:paraId="72267E02"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80" w:line="240" w:lineRule="auto"/>
        <w:ind w:left="475" w:right="340"/>
        <w:contextualSpacing w:val="0"/>
        <w:rPr>
          <w:rFonts w:ascii="Cambria" w:hAnsi="Cambria"/>
          <w:sz w:val="18"/>
        </w:rPr>
      </w:pPr>
      <w:r w:rsidRPr="00AE744D">
        <w:rPr>
          <w:rFonts w:ascii="Cambria" w:hAnsi="Cambria"/>
          <w:sz w:val="18"/>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2 CFR Part 180. You may contact the person to whom this proposal is submitted for assistance in obtaining a copy of those</w:t>
      </w:r>
      <w:r w:rsidRPr="00AE744D">
        <w:rPr>
          <w:rFonts w:ascii="Cambria" w:hAnsi="Cambria"/>
          <w:spacing w:val="-3"/>
          <w:sz w:val="18"/>
        </w:rPr>
        <w:t xml:space="preserve"> </w:t>
      </w:r>
      <w:r w:rsidRPr="00AE744D">
        <w:rPr>
          <w:rFonts w:ascii="Cambria" w:hAnsi="Cambria"/>
          <w:sz w:val="18"/>
        </w:rPr>
        <w:t>regulations.</w:t>
      </w:r>
    </w:p>
    <w:p w14:paraId="49BD054B"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80" w:line="240" w:lineRule="auto"/>
        <w:ind w:left="475" w:right="140"/>
        <w:contextualSpacing w:val="0"/>
        <w:rPr>
          <w:rFonts w:ascii="Cambria" w:hAnsi="Cambria"/>
          <w:sz w:val="18"/>
        </w:rPr>
      </w:pPr>
      <w:r w:rsidRPr="00AE744D">
        <w:rPr>
          <w:rFonts w:ascii="Cambria" w:hAnsi="Cambria"/>
          <w:sz w:val="18"/>
        </w:rPr>
        <w:t>The prospective recipient of Federal assistance funds agrees by submitting this proposal that, should the proposed covered transaction be</w:t>
      </w:r>
      <w:r w:rsidRPr="00AE744D">
        <w:rPr>
          <w:rFonts w:ascii="Cambria" w:hAnsi="Cambria"/>
          <w:spacing w:val="-2"/>
          <w:sz w:val="18"/>
        </w:rPr>
        <w:t xml:space="preserve"> </w:t>
      </w:r>
      <w:r w:rsidRPr="00AE744D">
        <w:rPr>
          <w:rFonts w:ascii="Cambria" w:hAnsi="Cambria"/>
          <w:sz w:val="18"/>
        </w:rPr>
        <w:t>entered</w:t>
      </w:r>
      <w:r w:rsidRPr="00AE744D">
        <w:rPr>
          <w:rFonts w:ascii="Cambria" w:hAnsi="Cambria"/>
          <w:spacing w:val="-4"/>
          <w:sz w:val="18"/>
        </w:rPr>
        <w:t xml:space="preserve"> </w:t>
      </w:r>
      <w:r w:rsidRPr="00AE744D">
        <w:rPr>
          <w:rFonts w:ascii="Cambria" w:hAnsi="Cambria"/>
          <w:sz w:val="18"/>
        </w:rPr>
        <w:t>into,</w:t>
      </w:r>
      <w:r w:rsidRPr="00AE744D">
        <w:rPr>
          <w:rFonts w:ascii="Cambria" w:hAnsi="Cambria"/>
          <w:spacing w:val="-3"/>
          <w:sz w:val="18"/>
        </w:rPr>
        <w:t xml:space="preserve"> </w:t>
      </w:r>
      <w:r w:rsidRPr="00AE744D">
        <w:rPr>
          <w:rFonts w:ascii="Cambria" w:hAnsi="Cambria"/>
          <w:sz w:val="18"/>
        </w:rPr>
        <w:t>it</w:t>
      </w:r>
      <w:r w:rsidRPr="00AE744D">
        <w:rPr>
          <w:rFonts w:ascii="Cambria" w:hAnsi="Cambria"/>
          <w:spacing w:val="-2"/>
          <w:sz w:val="18"/>
        </w:rPr>
        <w:t xml:space="preserve"> </w:t>
      </w:r>
      <w:r w:rsidRPr="00AE744D">
        <w:rPr>
          <w:rFonts w:ascii="Cambria" w:hAnsi="Cambria"/>
          <w:sz w:val="18"/>
        </w:rPr>
        <w:t>shall</w:t>
      </w:r>
      <w:r w:rsidRPr="00AE744D">
        <w:rPr>
          <w:rFonts w:ascii="Cambria" w:hAnsi="Cambria"/>
          <w:spacing w:val="-3"/>
          <w:sz w:val="18"/>
        </w:rPr>
        <w:t xml:space="preserve"> </w:t>
      </w:r>
      <w:r w:rsidRPr="00AE744D">
        <w:rPr>
          <w:rFonts w:ascii="Cambria" w:hAnsi="Cambria"/>
          <w:sz w:val="18"/>
        </w:rPr>
        <w:t>not</w:t>
      </w:r>
      <w:r w:rsidRPr="00AE744D">
        <w:rPr>
          <w:rFonts w:ascii="Cambria" w:hAnsi="Cambria"/>
          <w:spacing w:val="-3"/>
          <w:sz w:val="18"/>
        </w:rPr>
        <w:t xml:space="preserve"> </w:t>
      </w:r>
      <w:r w:rsidRPr="00AE744D">
        <w:rPr>
          <w:rFonts w:ascii="Cambria" w:hAnsi="Cambria"/>
          <w:sz w:val="18"/>
        </w:rPr>
        <w:t>knowingly</w:t>
      </w:r>
      <w:r w:rsidRPr="00AE744D">
        <w:rPr>
          <w:rFonts w:ascii="Cambria" w:hAnsi="Cambria"/>
          <w:spacing w:val="-2"/>
          <w:sz w:val="18"/>
        </w:rPr>
        <w:t xml:space="preserve"> </w:t>
      </w:r>
      <w:r w:rsidRPr="00AE744D">
        <w:rPr>
          <w:rFonts w:ascii="Cambria" w:hAnsi="Cambria"/>
          <w:sz w:val="18"/>
        </w:rPr>
        <w:t>enter</w:t>
      </w:r>
      <w:r w:rsidRPr="00AE744D">
        <w:rPr>
          <w:rFonts w:ascii="Cambria" w:hAnsi="Cambria"/>
          <w:spacing w:val="-3"/>
          <w:sz w:val="18"/>
        </w:rPr>
        <w:t xml:space="preserve"> </w:t>
      </w:r>
      <w:r w:rsidRPr="00AE744D">
        <w:rPr>
          <w:rFonts w:ascii="Cambria" w:hAnsi="Cambria"/>
          <w:sz w:val="18"/>
        </w:rPr>
        <w:t>into</w:t>
      </w:r>
      <w:r w:rsidRPr="00AE744D">
        <w:rPr>
          <w:rFonts w:ascii="Cambria" w:hAnsi="Cambria"/>
          <w:spacing w:val="-2"/>
          <w:sz w:val="18"/>
        </w:rPr>
        <w:t xml:space="preserve"> </w:t>
      </w:r>
      <w:r w:rsidRPr="00AE744D">
        <w:rPr>
          <w:rFonts w:ascii="Cambria" w:hAnsi="Cambria"/>
          <w:sz w:val="18"/>
        </w:rPr>
        <w:t>any</w:t>
      </w:r>
      <w:r w:rsidRPr="00AE744D">
        <w:rPr>
          <w:rFonts w:ascii="Cambria" w:hAnsi="Cambria"/>
          <w:spacing w:val="-2"/>
          <w:sz w:val="18"/>
        </w:rPr>
        <w:t xml:space="preserve"> </w:t>
      </w:r>
      <w:r w:rsidRPr="00AE744D">
        <w:rPr>
          <w:rFonts w:ascii="Cambria" w:hAnsi="Cambria"/>
          <w:sz w:val="18"/>
        </w:rPr>
        <w:t>lower</w:t>
      </w:r>
      <w:r w:rsidRPr="00AE744D">
        <w:rPr>
          <w:rFonts w:ascii="Cambria" w:hAnsi="Cambria"/>
          <w:spacing w:val="-4"/>
          <w:sz w:val="18"/>
        </w:rPr>
        <w:t xml:space="preserve"> </w:t>
      </w:r>
      <w:r w:rsidRPr="00AE744D">
        <w:rPr>
          <w:rFonts w:ascii="Cambria" w:hAnsi="Cambria"/>
          <w:sz w:val="18"/>
        </w:rPr>
        <w:t>tier</w:t>
      </w:r>
      <w:r w:rsidRPr="00AE744D">
        <w:rPr>
          <w:rFonts w:ascii="Cambria" w:hAnsi="Cambria"/>
          <w:spacing w:val="-5"/>
          <w:sz w:val="18"/>
        </w:rPr>
        <w:t xml:space="preserve"> </w:t>
      </w:r>
      <w:r w:rsidRPr="00AE744D">
        <w:rPr>
          <w:rFonts w:ascii="Cambria" w:hAnsi="Cambria"/>
          <w:sz w:val="18"/>
        </w:rPr>
        <w:t>covered</w:t>
      </w:r>
      <w:r w:rsidRPr="00AE744D">
        <w:rPr>
          <w:rFonts w:ascii="Cambria" w:hAnsi="Cambria"/>
          <w:spacing w:val="-2"/>
          <w:sz w:val="18"/>
        </w:rPr>
        <w:t xml:space="preserve"> </w:t>
      </w:r>
      <w:r w:rsidRPr="00AE744D">
        <w:rPr>
          <w:rFonts w:ascii="Cambria" w:hAnsi="Cambria"/>
          <w:sz w:val="18"/>
        </w:rPr>
        <w:t>transaction</w:t>
      </w:r>
      <w:r w:rsidRPr="00AE744D">
        <w:rPr>
          <w:rFonts w:ascii="Cambria" w:hAnsi="Cambria"/>
          <w:spacing w:val="-2"/>
          <w:sz w:val="18"/>
        </w:rPr>
        <w:t xml:space="preserve"> </w:t>
      </w:r>
      <w:r w:rsidRPr="00AE744D">
        <w:rPr>
          <w:rFonts w:ascii="Cambria" w:hAnsi="Cambria"/>
          <w:sz w:val="18"/>
        </w:rPr>
        <w:t>with</w:t>
      </w:r>
      <w:r w:rsidRPr="00AE744D">
        <w:rPr>
          <w:rFonts w:ascii="Cambria" w:hAnsi="Cambria"/>
          <w:spacing w:val="-2"/>
          <w:sz w:val="18"/>
        </w:rPr>
        <w:t xml:space="preserve"> </w:t>
      </w:r>
      <w:r w:rsidRPr="00AE744D">
        <w:rPr>
          <w:rFonts w:ascii="Cambria" w:hAnsi="Cambria"/>
          <w:sz w:val="18"/>
        </w:rPr>
        <w:t>a</w:t>
      </w:r>
      <w:r w:rsidRPr="00AE744D">
        <w:rPr>
          <w:rFonts w:ascii="Cambria" w:hAnsi="Cambria"/>
          <w:spacing w:val="-4"/>
          <w:sz w:val="18"/>
        </w:rPr>
        <w:t xml:space="preserve"> </w:t>
      </w:r>
      <w:r w:rsidRPr="00AE744D">
        <w:rPr>
          <w:rFonts w:ascii="Cambria" w:hAnsi="Cambria"/>
          <w:sz w:val="18"/>
        </w:rPr>
        <w:t>person</w:t>
      </w:r>
      <w:r w:rsidRPr="00AE744D">
        <w:rPr>
          <w:rFonts w:ascii="Cambria" w:hAnsi="Cambria"/>
          <w:spacing w:val="-2"/>
          <w:sz w:val="18"/>
        </w:rPr>
        <w:t xml:space="preserve"> </w:t>
      </w:r>
      <w:r w:rsidRPr="00AE744D">
        <w:rPr>
          <w:rFonts w:ascii="Cambria" w:hAnsi="Cambria"/>
          <w:sz w:val="18"/>
        </w:rPr>
        <w:t>who</w:t>
      </w:r>
      <w:r w:rsidRPr="00AE744D">
        <w:rPr>
          <w:rFonts w:ascii="Cambria" w:hAnsi="Cambria"/>
          <w:spacing w:val="-1"/>
          <w:sz w:val="18"/>
        </w:rPr>
        <w:t xml:space="preserve"> </w:t>
      </w:r>
      <w:r w:rsidRPr="00AE744D">
        <w:rPr>
          <w:rFonts w:ascii="Cambria" w:hAnsi="Cambria"/>
          <w:sz w:val="18"/>
        </w:rPr>
        <w:t>is</w:t>
      </w:r>
      <w:r w:rsidRPr="00AE744D">
        <w:rPr>
          <w:rFonts w:ascii="Cambria" w:hAnsi="Cambria"/>
          <w:spacing w:val="-5"/>
          <w:sz w:val="18"/>
        </w:rPr>
        <w:t xml:space="preserve"> </w:t>
      </w:r>
      <w:r w:rsidRPr="00AE744D">
        <w:rPr>
          <w:rFonts w:ascii="Cambria" w:hAnsi="Cambria"/>
          <w:sz w:val="18"/>
        </w:rPr>
        <w:t>debarred,</w:t>
      </w:r>
      <w:r w:rsidRPr="00AE744D">
        <w:rPr>
          <w:rFonts w:ascii="Cambria" w:hAnsi="Cambria"/>
          <w:spacing w:val="-3"/>
          <w:sz w:val="18"/>
        </w:rPr>
        <w:t xml:space="preserve"> </w:t>
      </w:r>
      <w:r w:rsidRPr="00AE744D">
        <w:rPr>
          <w:rFonts w:ascii="Cambria" w:hAnsi="Cambria"/>
          <w:sz w:val="18"/>
        </w:rPr>
        <w:t>suspended,</w:t>
      </w:r>
      <w:r w:rsidRPr="00AE744D">
        <w:rPr>
          <w:rFonts w:ascii="Cambria" w:hAnsi="Cambria"/>
          <w:spacing w:val="-2"/>
          <w:sz w:val="18"/>
        </w:rPr>
        <w:t xml:space="preserve"> </w:t>
      </w:r>
      <w:r w:rsidRPr="00AE744D">
        <w:rPr>
          <w:rFonts w:ascii="Cambria" w:hAnsi="Cambria"/>
          <w:sz w:val="18"/>
        </w:rPr>
        <w:t>declared ineligible, or voluntarily excluded from participation in this covered transaction, unless authorized by the</w:t>
      </w:r>
      <w:r w:rsidRPr="00AE744D">
        <w:rPr>
          <w:rFonts w:ascii="Cambria" w:hAnsi="Cambria"/>
          <w:spacing w:val="-10"/>
          <w:sz w:val="18"/>
        </w:rPr>
        <w:t xml:space="preserve"> </w:t>
      </w:r>
      <w:r w:rsidRPr="00AE744D">
        <w:rPr>
          <w:rFonts w:ascii="Cambria" w:hAnsi="Cambria"/>
          <w:sz w:val="18"/>
        </w:rPr>
        <w:t>DOL.</w:t>
      </w:r>
    </w:p>
    <w:p w14:paraId="7380DDBE" w14:textId="77777777" w:rsidR="00532315" w:rsidRPr="00AE744D" w:rsidRDefault="00532315" w:rsidP="00532315">
      <w:pPr>
        <w:pStyle w:val="ListParagraph"/>
        <w:widowControl w:val="0"/>
        <w:numPr>
          <w:ilvl w:val="0"/>
          <w:numId w:val="52"/>
        </w:numPr>
        <w:tabs>
          <w:tab w:val="left" w:pos="480"/>
        </w:tabs>
        <w:autoSpaceDE w:val="0"/>
        <w:autoSpaceDN w:val="0"/>
        <w:spacing w:before="79" w:line="240" w:lineRule="auto"/>
        <w:ind w:left="475" w:right="510"/>
        <w:contextualSpacing w:val="0"/>
        <w:jc w:val="both"/>
        <w:rPr>
          <w:rFonts w:ascii="Cambria" w:hAnsi="Cambria"/>
          <w:sz w:val="18"/>
        </w:rPr>
      </w:pPr>
      <w:r w:rsidRPr="00AE744D">
        <w:rPr>
          <w:rFonts w:ascii="Cambria" w:hAnsi="Cambria"/>
          <w:sz w:val="18"/>
        </w:rPr>
        <w:t>The</w:t>
      </w:r>
      <w:r w:rsidRPr="00AE744D">
        <w:rPr>
          <w:rFonts w:ascii="Cambria" w:hAnsi="Cambria"/>
          <w:spacing w:val="-2"/>
          <w:sz w:val="18"/>
        </w:rPr>
        <w:t xml:space="preserve"> </w:t>
      </w:r>
      <w:r w:rsidRPr="00AE744D">
        <w:rPr>
          <w:rFonts w:ascii="Cambria" w:hAnsi="Cambria"/>
          <w:sz w:val="18"/>
        </w:rPr>
        <w:t>prospective</w:t>
      </w:r>
      <w:r w:rsidRPr="00AE744D">
        <w:rPr>
          <w:rFonts w:ascii="Cambria" w:hAnsi="Cambria"/>
          <w:spacing w:val="-3"/>
          <w:sz w:val="18"/>
        </w:rPr>
        <w:t xml:space="preserve"> </w:t>
      </w:r>
      <w:r w:rsidRPr="00AE744D">
        <w:rPr>
          <w:rFonts w:ascii="Cambria" w:hAnsi="Cambria"/>
          <w:sz w:val="18"/>
        </w:rPr>
        <w:t>recipient</w:t>
      </w:r>
      <w:r w:rsidRPr="00AE744D">
        <w:rPr>
          <w:rFonts w:ascii="Cambria" w:hAnsi="Cambria"/>
          <w:spacing w:val="-5"/>
          <w:sz w:val="18"/>
        </w:rPr>
        <w:t xml:space="preserve"> </w:t>
      </w:r>
      <w:r w:rsidRPr="00AE744D">
        <w:rPr>
          <w:rFonts w:ascii="Cambria" w:hAnsi="Cambria"/>
          <w:sz w:val="18"/>
        </w:rPr>
        <w:t>of</w:t>
      </w:r>
      <w:r w:rsidRPr="00AE744D">
        <w:rPr>
          <w:rFonts w:ascii="Cambria" w:hAnsi="Cambria"/>
          <w:spacing w:val="-1"/>
          <w:sz w:val="18"/>
        </w:rPr>
        <w:t xml:space="preserve"> </w:t>
      </w:r>
      <w:r w:rsidRPr="00AE744D">
        <w:rPr>
          <w:rFonts w:ascii="Cambria" w:hAnsi="Cambria"/>
          <w:sz w:val="18"/>
        </w:rPr>
        <w:t>Federal</w:t>
      </w:r>
      <w:r w:rsidRPr="00AE744D">
        <w:rPr>
          <w:rFonts w:ascii="Cambria" w:hAnsi="Cambria"/>
          <w:spacing w:val="-5"/>
          <w:sz w:val="18"/>
        </w:rPr>
        <w:t xml:space="preserve"> </w:t>
      </w:r>
      <w:r w:rsidRPr="00AE744D">
        <w:rPr>
          <w:rFonts w:ascii="Cambria" w:hAnsi="Cambria"/>
          <w:sz w:val="18"/>
        </w:rPr>
        <w:t>assistance</w:t>
      </w:r>
      <w:r w:rsidRPr="00AE744D">
        <w:rPr>
          <w:rFonts w:ascii="Cambria" w:hAnsi="Cambria"/>
          <w:spacing w:val="-2"/>
          <w:sz w:val="18"/>
        </w:rPr>
        <w:t xml:space="preserve"> </w:t>
      </w:r>
      <w:r w:rsidRPr="00AE744D">
        <w:rPr>
          <w:rFonts w:ascii="Cambria" w:hAnsi="Cambria"/>
          <w:sz w:val="18"/>
        </w:rPr>
        <w:t>funds</w:t>
      </w:r>
      <w:r w:rsidRPr="00AE744D">
        <w:rPr>
          <w:rFonts w:ascii="Cambria" w:hAnsi="Cambria"/>
          <w:spacing w:val="-4"/>
          <w:sz w:val="18"/>
        </w:rPr>
        <w:t xml:space="preserve"> </w:t>
      </w:r>
      <w:r w:rsidRPr="00AE744D">
        <w:rPr>
          <w:rFonts w:ascii="Cambria" w:hAnsi="Cambria"/>
          <w:sz w:val="18"/>
        </w:rPr>
        <w:t>further</w:t>
      </w:r>
      <w:r w:rsidRPr="00AE744D">
        <w:rPr>
          <w:rFonts w:ascii="Cambria" w:hAnsi="Cambria"/>
          <w:spacing w:val="-1"/>
          <w:sz w:val="18"/>
        </w:rPr>
        <w:t xml:space="preserve"> </w:t>
      </w:r>
      <w:r w:rsidRPr="00AE744D">
        <w:rPr>
          <w:rFonts w:ascii="Cambria" w:hAnsi="Cambria"/>
          <w:sz w:val="18"/>
        </w:rPr>
        <w:t>agrees</w:t>
      </w:r>
      <w:r w:rsidRPr="00AE744D">
        <w:rPr>
          <w:rFonts w:ascii="Cambria" w:hAnsi="Cambria"/>
          <w:spacing w:val="-3"/>
          <w:sz w:val="18"/>
        </w:rPr>
        <w:t xml:space="preserve"> </w:t>
      </w:r>
      <w:r w:rsidRPr="00AE744D">
        <w:rPr>
          <w:rFonts w:ascii="Cambria" w:hAnsi="Cambria"/>
          <w:sz w:val="18"/>
        </w:rPr>
        <w:t>by</w:t>
      </w:r>
      <w:r w:rsidRPr="00AE744D">
        <w:rPr>
          <w:rFonts w:ascii="Cambria" w:hAnsi="Cambria"/>
          <w:spacing w:val="-3"/>
          <w:sz w:val="18"/>
        </w:rPr>
        <w:t xml:space="preserve"> </w:t>
      </w:r>
      <w:r w:rsidRPr="00AE744D">
        <w:rPr>
          <w:rFonts w:ascii="Cambria" w:hAnsi="Cambria"/>
          <w:sz w:val="18"/>
        </w:rPr>
        <w:t>submitting</w:t>
      </w:r>
      <w:r w:rsidRPr="00AE744D">
        <w:rPr>
          <w:rFonts w:ascii="Cambria" w:hAnsi="Cambria"/>
          <w:spacing w:val="-2"/>
          <w:sz w:val="18"/>
        </w:rPr>
        <w:t xml:space="preserve"> </w:t>
      </w:r>
      <w:r w:rsidRPr="00AE744D">
        <w:rPr>
          <w:rFonts w:ascii="Cambria" w:hAnsi="Cambria"/>
          <w:sz w:val="18"/>
        </w:rPr>
        <w:t>this</w:t>
      </w:r>
      <w:r w:rsidRPr="00AE744D">
        <w:rPr>
          <w:rFonts w:ascii="Cambria" w:hAnsi="Cambria"/>
          <w:spacing w:val="-3"/>
          <w:sz w:val="18"/>
        </w:rPr>
        <w:t xml:space="preserve"> </w:t>
      </w:r>
      <w:r w:rsidRPr="00AE744D">
        <w:rPr>
          <w:rFonts w:ascii="Cambria" w:hAnsi="Cambria"/>
          <w:sz w:val="18"/>
        </w:rPr>
        <w:t>proposal</w:t>
      </w:r>
      <w:r w:rsidRPr="00AE744D">
        <w:rPr>
          <w:rFonts w:ascii="Cambria" w:hAnsi="Cambria"/>
          <w:spacing w:val="-2"/>
          <w:sz w:val="18"/>
        </w:rPr>
        <w:t xml:space="preserve"> </w:t>
      </w:r>
      <w:r w:rsidRPr="00AE744D">
        <w:rPr>
          <w:rFonts w:ascii="Cambria" w:hAnsi="Cambria"/>
          <w:sz w:val="18"/>
        </w:rPr>
        <w:t>that</w:t>
      </w:r>
      <w:r w:rsidRPr="00AE744D">
        <w:rPr>
          <w:rFonts w:ascii="Cambria" w:hAnsi="Cambria"/>
          <w:spacing w:val="-2"/>
          <w:sz w:val="18"/>
        </w:rPr>
        <w:t xml:space="preserve"> </w:t>
      </w:r>
      <w:r w:rsidRPr="00AE744D">
        <w:rPr>
          <w:rFonts w:ascii="Cambria" w:hAnsi="Cambria"/>
          <w:sz w:val="18"/>
        </w:rPr>
        <w:t>it</w:t>
      </w:r>
      <w:r w:rsidRPr="00AE744D">
        <w:rPr>
          <w:rFonts w:ascii="Cambria" w:hAnsi="Cambria"/>
          <w:spacing w:val="-3"/>
          <w:sz w:val="18"/>
        </w:rPr>
        <w:t xml:space="preserve"> </w:t>
      </w:r>
      <w:r w:rsidRPr="00AE744D">
        <w:rPr>
          <w:rFonts w:ascii="Cambria" w:hAnsi="Cambria"/>
          <w:sz w:val="18"/>
        </w:rPr>
        <w:t>will</w:t>
      </w:r>
      <w:r w:rsidRPr="00AE744D">
        <w:rPr>
          <w:rFonts w:ascii="Cambria" w:hAnsi="Cambria"/>
          <w:spacing w:val="-2"/>
          <w:sz w:val="18"/>
        </w:rPr>
        <w:t xml:space="preserve"> </w:t>
      </w:r>
      <w:r w:rsidRPr="00AE744D">
        <w:rPr>
          <w:rFonts w:ascii="Cambria" w:hAnsi="Cambria"/>
          <w:sz w:val="18"/>
        </w:rPr>
        <w:t>include</w:t>
      </w:r>
      <w:r w:rsidRPr="00AE744D">
        <w:rPr>
          <w:rFonts w:ascii="Cambria" w:hAnsi="Cambria"/>
          <w:spacing w:val="-2"/>
          <w:sz w:val="18"/>
        </w:rPr>
        <w:t xml:space="preserve"> </w:t>
      </w:r>
      <w:r w:rsidRPr="00AE744D">
        <w:rPr>
          <w:rFonts w:ascii="Cambria" w:hAnsi="Cambria"/>
          <w:sz w:val="18"/>
        </w:rPr>
        <w:t>the</w:t>
      </w:r>
      <w:r w:rsidRPr="00AE744D">
        <w:rPr>
          <w:rFonts w:ascii="Cambria" w:hAnsi="Cambria"/>
          <w:spacing w:val="-1"/>
          <w:sz w:val="18"/>
        </w:rPr>
        <w:t xml:space="preserve"> </w:t>
      </w:r>
      <w:r w:rsidRPr="00AE744D">
        <w:rPr>
          <w:rFonts w:ascii="Cambria" w:hAnsi="Cambria"/>
          <w:sz w:val="18"/>
        </w:rPr>
        <w:t>clause</w:t>
      </w:r>
      <w:r w:rsidRPr="00AE744D">
        <w:rPr>
          <w:rFonts w:ascii="Cambria" w:hAnsi="Cambria"/>
          <w:spacing w:val="-3"/>
          <w:sz w:val="18"/>
        </w:rPr>
        <w:t xml:space="preserve"> </w:t>
      </w:r>
      <w:r w:rsidRPr="00AE744D">
        <w:rPr>
          <w:rFonts w:ascii="Cambria" w:hAnsi="Cambria"/>
          <w:sz w:val="18"/>
        </w:rPr>
        <w:t>titled "Certification</w:t>
      </w:r>
      <w:r w:rsidRPr="00AE744D">
        <w:rPr>
          <w:rFonts w:ascii="Cambria" w:hAnsi="Cambria"/>
          <w:spacing w:val="-4"/>
          <w:sz w:val="18"/>
        </w:rPr>
        <w:t xml:space="preserve"> </w:t>
      </w:r>
      <w:r w:rsidRPr="00AE744D">
        <w:rPr>
          <w:rFonts w:ascii="Cambria" w:hAnsi="Cambria"/>
          <w:sz w:val="18"/>
        </w:rPr>
        <w:t>Regarding</w:t>
      </w:r>
      <w:r w:rsidRPr="00AE744D">
        <w:rPr>
          <w:rFonts w:ascii="Cambria" w:hAnsi="Cambria"/>
          <w:spacing w:val="-5"/>
          <w:sz w:val="18"/>
        </w:rPr>
        <w:t xml:space="preserve"> </w:t>
      </w:r>
      <w:r w:rsidRPr="00AE744D">
        <w:rPr>
          <w:rFonts w:ascii="Cambria" w:hAnsi="Cambria"/>
          <w:sz w:val="18"/>
        </w:rPr>
        <w:t>Debarment,</w:t>
      </w:r>
      <w:r w:rsidRPr="00AE744D">
        <w:rPr>
          <w:rFonts w:ascii="Cambria" w:hAnsi="Cambria"/>
          <w:spacing w:val="-6"/>
          <w:sz w:val="18"/>
        </w:rPr>
        <w:t xml:space="preserve"> </w:t>
      </w:r>
      <w:r w:rsidRPr="00AE744D">
        <w:rPr>
          <w:rFonts w:ascii="Cambria" w:hAnsi="Cambria"/>
          <w:sz w:val="18"/>
        </w:rPr>
        <w:t>Suspension,</w:t>
      </w:r>
      <w:r w:rsidRPr="00AE744D">
        <w:rPr>
          <w:rFonts w:ascii="Cambria" w:hAnsi="Cambria"/>
          <w:spacing w:val="-4"/>
          <w:sz w:val="18"/>
        </w:rPr>
        <w:t xml:space="preserve"> </w:t>
      </w:r>
      <w:r w:rsidRPr="00AE744D">
        <w:rPr>
          <w:rFonts w:ascii="Cambria" w:hAnsi="Cambria"/>
          <w:sz w:val="18"/>
        </w:rPr>
        <w:t>Ineligibility</w:t>
      </w:r>
      <w:r w:rsidRPr="00AE744D">
        <w:rPr>
          <w:rFonts w:ascii="Cambria" w:hAnsi="Cambria"/>
          <w:spacing w:val="-4"/>
          <w:sz w:val="18"/>
        </w:rPr>
        <w:t xml:space="preserve"> </w:t>
      </w:r>
      <w:r w:rsidRPr="00AE744D">
        <w:rPr>
          <w:rFonts w:ascii="Cambria" w:hAnsi="Cambria"/>
          <w:sz w:val="18"/>
        </w:rPr>
        <w:t>and</w:t>
      </w:r>
      <w:r w:rsidRPr="00AE744D">
        <w:rPr>
          <w:rFonts w:ascii="Cambria" w:hAnsi="Cambria"/>
          <w:spacing w:val="-3"/>
          <w:sz w:val="18"/>
        </w:rPr>
        <w:t xml:space="preserve"> </w:t>
      </w:r>
      <w:r w:rsidRPr="00AE744D">
        <w:rPr>
          <w:rFonts w:ascii="Cambria" w:hAnsi="Cambria"/>
          <w:sz w:val="18"/>
        </w:rPr>
        <w:t>Voluntary</w:t>
      </w:r>
      <w:r w:rsidRPr="00AE744D">
        <w:rPr>
          <w:rFonts w:ascii="Cambria" w:hAnsi="Cambria"/>
          <w:spacing w:val="-4"/>
          <w:sz w:val="18"/>
        </w:rPr>
        <w:t xml:space="preserve"> </w:t>
      </w:r>
      <w:r w:rsidRPr="00AE744D">
        <w:rPr>
          <w:rFonts w:ascii="Cambria" w:hAnsi="Cambria"/>
          <w:sz w:val="18"/>
        </w:rPr>
        <w:t>Exclusion</w:t>
      </w:r>
      <w:r w:rsidRPr="00AE744D">
        <w:rPr>
          <w:rFonts w:ascii="Cambria" w:hAnsi="Cambria"/>
          <w:spacing w:val="2"/>
          <w:sz w:val="18"/>
        </w:rPr>
        <w:t xml:space="preserve"> </w:t>
      </w:r>
      <w:r w:rsidRPr="00AE744D">
        <w:rPr>
          <w:rFonts w:ascii="Cambria" w:hAnsi="Cambria"/>
          <w:sz w:val="18"/>
        </w:rPr>
        <w:t>-</w:t>
      </w:r>
      <w:r w:rsidRPr="00AE744D">
        <w:rPr>
          <w:rFonts w:ascii="Cambria" w:hAnsi="Cambria"/>
          <w:spacing w:val="-4"/>
          <w:sz w:val="18"/>
        </w:rPr>
        <w:t xml:space="preserve"> </w:t>
      </w:r>
      <w:r w:rsidRPr="00AE744D">
        <w:rPr>
          <w:rFonts w:ascii="Cambria" w:hAnsi="Cambria"/>
          <w:sz w:val="18"/>
        </w:rPr>
        <w:t>Lower</w:t>
      </w:r>
      <w:r w:rsidRPr="00AE744D">
        <w:rPr>
          <w:rFonts w:ascii="Cambria" w:hAnsi="Cambria"/>
          <w:spacing w:val="-6"/>
          <w:sz w:val="18"/>
        </w:rPr>
        <w:t xml:space="preserve"> </w:t>
      </w:r>
      <w:r w:rsidRPr="00AE744D">
        <w:rPr>
          <w:rFonts w:ascii="Cambria" w:hAnsi="Cambria"/>
          <w:sz w:val="18"/>
        </w:rPr>
        <w:t>Tier</w:t>
      </w:r>
      <w:r w:rsidRPr="00AE744D">
        <w:rPr>
          <w:rFonts w:ascii="Cambria" w:hAnsi="Cambria"/>
          <w:spacing w:val="-4"/>
          <w:sz w:val="18"/>
        </w:rPr>
        <w:t xml:space="preserve"> </w:t>
      </w:r>
      <w:r w:rsidRPr="00AE744D">
        <w:rPr>
          <w:rFonts w:ascii="Cambria" w:hAnsi="Cambria"/>
          <w:sz w:val="18"/>
        </w:rPr>
        <w:t>Covered</w:t>
      </w:r>
      <w:r w:rsidRPr="00AE744D">
        <w:rPr>
          <w:rFonts w:ascii="Cambria" w:hAnsi="Cambria"/>
          <w:spacing w:val="-6"/>
          <w:sz w:val="18"/>
        </w:rPr>
        <w:t xml:space="preserve"> </w:t>
      </w:r>
      <w:r w:rsidRPr="00AE744D">
        <w:rPr>
          <w:rFonts w:ascii="Cambria" w:hAnsi="Cambria"/>
          <w:sz w:val="18"/>
        </w:rPr>
        <w:t>Transactions,"</w:t>
      </w:r>
      <w:r w:rsidRPr="00AE744D">
        <w:rPr>
          <w:rFonts w:ascii="Cambria" w:hAnsi="Cambria"/>
          <w:spacing w:val="-5"/>
          <w:sz w:val="18"/>
        </w:rPr>
        <w:t xml:space="preserve"> </w:t>
      </w:r>
      <w:r w:rsidRPr="00AE744D">
        <w:rPr>
          <w:rFonts w:ascii="Cambria" w:hAnsi="Cambria"/>
          <w:sz w:val="18"/>
        </w:rPr>
        <w:t>without modification, in all lower tier covered transactions and in all solicitations for lower tier covered</w:t>
      </w:r>
      <w:r w:rsidRPr="00AE744D">
        <w:rPr>
          <w:rFonts w:ascii="Cambria" w:hAnsi="Cambria"/>
          <w:spacing w:val="-17"/>
          <w:sz w:val="18"/>
        </w:rPr>
        <w:t xml:space="preserve"> </w:t>
      </w:r>
      <w:r w:rsidRPr="00AE744D">
        <w:rPr>
          <w:rFonts w:ascii="Cambria" w:hAnsi="Cambria"/>
          <w:sz w:val="18"/>
        </w:rPr>
        <w:t>transactions.</w:t>
      </w:r>
    </w:p>
    <w:p w14:paraId="31C7B783"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80" w:line="240" w:lineRule="auto"/>
        <w:ind w:left="475" w:right="207"/>
        <w:contextualSpacing w:val="0"/>
        <w:rPr>
          <w:rFonts w:ascii="Cambria" w:hAnsi="Cambria"/>
          <w:sz w:val="18"/>
        </w:rPr>
      </w:pPr>
      <w:r w:rsidRPr="00AE744D">
        <w:rPr>
          <w:rFonts w:ascii="Cambria" w:hAnsi="Cambria"/>
          <w:sz w:val="18"/>
        </w:rPr>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Pr="00AE744D">
        <w:rPr>
          <w:rFonts w:ascii="Cambria" w:hAnsi="Cambria"/>
          <w:sz w:val="18"/>
          <w:u w:val="single"/>
        </w:rPr>
        <w:t>List of Parties Excluded from Procurement or Nonprocurement</w:t>
      </w:r>
      <w:r w:rsidRPr="00AE744D">
        <w:rPr>
          <w:rFonts w:ascii="Cambria" w:hAnsi="Cambria"/>
          <w:spacing w:val="-6"/>
          <w:sz w:val="18"/>
          <w:u w:val="single"/>
        </w:rPr>
        <w:t xml:space="preserve"> </w:t>
      </w:r>
      <w:r w:rsidRPr="00AE744D">
        <w:rPr>
          <w:rFonts w:ascii="Cambria" w:hAnsi="Cambria"/>
          <w:sz w:val="18"/>
          <w:u w:val="single"/>
        </w:rPr>
        <w:t>Programs</w:t>
      </w:r>
      <w:r w:rsidRPr="00AE744D">
        <w:rPr>
          <w:rFonts w:ascii="Cambria" w:hAnsi="Cambria"/>
          <w:sz w:val="18"/>
        </w:rPr>
        <w:t>.</w:t>
      </w:r>
    </w:p>
    <w:p w14:paraId="55D7EF3C"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81" w:line="240" w:lineRule="auto"/>
        <w:ind w:left="475" w:right="362"/>
        <w:contextualSpacing w:val="0"/>
        <w:rPr>
          <w:rFonts w:ascii="Cambria" w:hAnsi="Cambria"/>
          <w:sz w:val="18"/>
        </w:rPr>
      </w:pPr>
      <w:r w:rsidRPr="00AE744D">
        <w:rPr>
          <w:rFonts w:ascii="Cambria" w:hAnsi="Cambria"/>
          <w:sz w:val="18"/>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w:t>
      </w:r>
      <w:r w:rsidRPr="00AE744D">
        <w:rPr>
          <w:rFonts w:ascii="Cambria" w:hAnsi="Cambria"/>
          <w:spacing w:val="-2"/>
          <w:sz w:val="18"/>
        </w:rPr>
        <w:t xml:space="preserve"> </w:t>
      </w:r>
      <w:r w:rsidRPr="00AE744D">
        <w:rPr>
          <w:rFonts w:ascii="Cambria" w:hAnsi="Cambria"/>
          <w:sz w:val="18"/>
        </w:rPr>
        <w:t>dealings.</w:t>
      </w:r>
    </w:p>
    <w:p w14:paraId="5801B80C" w14:textId="77777777" w:rsidR="00532315" w:rsidRPr="00AE744D" w:rsidRDefault="00532315" w:rsidP="00532315">
      <w:pPr>
        <w:pStyle w:val="ListParagraph"/>
        <w:widowControl w:val="0"/>
        <w:numPr>
          <w:ilvl w:val="0"/>
          <w:numId w:val="52"/>
        </w:numPr>
        <w:tabs>
          <w:tab w:val="left" w:pos="479"/>
          <w:tab w:val="left" w:pos="480"/>
        </w:tabs>
        <w:autoSpaceDE w:val="0"/>
        <w:autoSpaceDN w:val="0"/>
        <w:spacing w:before="79" w:line="240" w:lineRule="auto"/>
        <w:ind w:left="475" w:right="266"/>
        <w:contextualSpacing w:val="0"/>
        <w:rPr>
          <w:rFonts w:ascii="Cambria" w:hAnsi="Cambria"/>
          <w:sz w:val="18"/>
        </w:rPr>
      </w:pPr>
      <w:r w:rsidRPr="00AE744D">
        <w:rPr>
          <w:rFonts w:ascii="Cambria" w:hAnsi="Cambria"/>
          <w:sz w:val="18"/>
        </w:rPr>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w:t>
      </w:r>
      <w:r w:rsidRPr="00AE744D">
        <w:rPr>
          <w:rFonts w:ascii="Cambria" w:hAnsi="Cambria"/>
          <w:spacing w:val="-1"/>
          <w:sz w:val="18"/>
        </w:rPr>
        <w:t xml:space="preserve"> </w:t>
      </w:r>
      <w:r w:rsidRPr="00AE744D">
        <w:rPr>
          <w:rFonts w:ascii="Cambria" w:hAnsi="Cambria"/>
          <w:sz w:val="18"/>
        </w:rPr>
        <w:t>debarment.</w:t>
      </w:r>
    </w:p>
    <w:p w14:paraId="54FE89BD" w14:textId="77777777" w:rsidR="00532315" w:rsidRPr="00AE744D" w:rsidRDefault="00532315" w:rsidP="00532315">
      <w:pPr>
        <w:pStyle w:val="ListParagraph"/>
        <w:tabs>
          <w:tab w:val="left" w:pos="479"/>
          <w:tab w:val="left" w:pos="480"/>
        </w:tabs>
        <w:ind w:left="0"/>
        <w:rPr>
          <w:rFonts w:ascii="Cambria" w:hAnsi="Cambria"/>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5100"/>
        <w:gridCol w:w="402"/>
        <w:gridCol w:w="4692"/>
      </w:tblGrid>
      <w:tr w:rsidR="00532315" w:rsidRPr="00AE744D" w14:paraId="7239FD14" w14:textId="77777777" w:rsidTr="00DE0D04">
        <w:tc>
          <w:tcPr>
            <w:tcW w:w="5000" w:type="pct"/>
            <w:gridSpan w:val="4"/>
            <w:tcBorders>
              <w:top w:val="single" w:sz="4" w:space="0" w:color="auto"/>
              <w:bottom w:val="nil"/>
              <w:right w:val="nil"/>
            </w:tcBorders>
          </w:tcPr>
          <w:p w14:paraId="43F6E848" w14:textId="77777777" w:rsidR="00532315" w:rsidRPr="00AE744D" w:rsidRDefault="00532315" w:rsidP="00DE0D04">
            <w:pPr>
              <w:rPr>
                <w:rFonts w:ascii="Cambria" w:hAnsi="Cambria"/>
                <w:sz w:val="20"/>
                <w:szCs w:val="20"/>
              </w:rPr>
            </w:pPr>
            <w:r w:rsidRPr="00AE744D">
              <w:rPr>
                <w:rFonts w:ascii="Cambria" w:hAnsi="Cambria"/>
                <w:b/>
                <w:color w:val="FFFFFF"/>
                <w:sz w:val="20"/>
                <w:szCs w:val="20"/>
              </w:rPr>
              <w:t>FOR STATE USE ONLY Documentation Verification Completed By:</w:t>
            </w:r>
          </w:p>
        </w:tc>
      </w:tr>
      <w:tr w:rsidR="00532315" w:rsidRPr="00AE744D" w14:paraId="4E48EB27" w14:textId="77777777" w:rsidTr="00DE0D04">
        <w:trPr>
          <w:trHeight w:val="360"/>
        </w:trPr>
        <w:tc>
          <w:tcPr>
            <w:tcW w:w="279" w:type="pct"/>
            <w:tcBorders>
              <w:top w:val="nil"/>
              <w:bottom w:val="nil"/>
              <w:right w:val="nil"/>
            </w:tcBorders>
          </w:tcPr>
          <w:p w14:paraId="35AEC9D3" w14:textId="77777777" w:rsidR="00532315" w:rsidRPr="00AE744D" w:rsidRDefault="00532315" w:rsidP="00DE0D04">
            <w:pPr>
              <w:jc w:val="center"/>
              <w:rPr>
                <w:rFonts w:ascii="Cambria" w:hAnsi="Cambria"/>
              </w:rPr>
            </w:pPr>
          </w:p>
        </w:tc>
        <w:tc>
          <w:tcPr>
            <w:tcW w:w="2362" w:type="pct"/>
            <w:tcBorders>
              <w:top w:val="nil"/>
              <w:left w:val="nil"/>
              <w:bottom w:val="single" w:sz="4" w:space="0" w:color="000000"/>
              <w:right w:val="nil"/>
            </w:tcBorders>
            <w:vAlign w:val="center"/>
          </w:tcPr>
          <w:p w14:paraId="0D816A50" w14:textId="77777777" w:rsidR="00532315" w:rsidRPr="00AE744D" w:rsidRDefault="00532315" w:rsidP="00DE0D04">
            <w:pPr>
              <w:rPr>
                <w:rFonts w:ascii="Cambria" w:hAnsi="Cambria"/>
                <w:sz w:val="20"/>
                <w:szCs w:val="20"/>
              </w:rPr>
            </w:pPr>
          </w:p>
        </w:tc>
        <w:tc>
          <w:tcPr>
            <w:tcW w:w="186" w:type="pct"/>
            <w:tcBorders>
              <w:top w:val="nil"/>
              <w:left w:val="nil"/>
              <w:bottom w:val="nil"/>
              <w:right w:val="nil"/>
            </w:tcBorders>
          </w:tcPr>
          <w:p w14:paraId="38D83D8E" w14:textId="77777777" w:rsidR="00532315" w:rsidRPr="00AE744D" w:rsidRDefault="00532315" w:rsidP="00DE0D04">
            <w:pPr>
              <w:jc w:val="center"/>
              <w:rPr>
                <w:rFonts w:ascii="Cambria" w:hAnsi="Cambria"/>
                <w:sz w:val="20"/>
                <w:szCs w:val="20"/>
              </w:rPr>
            </w:pPr>
          </w:p>
        </w:tc>
        <w:tc>
          <w:tcPr>
            <w:tcW w:w="2173" w:type="pct"/>
            <w:tcBorders>
              <w:top w:val="nil"/>
              <w:left w:val="nil"/>
              <w:bottom w:val="single" w:sz="4" w:space="0" w:color="000000"/>
              <w:right w:val="nil"/>
            </w:tcBorders>
          </w:tcPr>
          <w:p w14:paraId="5ABE36CB" w14:textId="77777777" w:rsidR="00532315" w:rsidRPr="00AE744D" w:rsidRDefault="00532315" w:rsidP="00DE0D04">
            <w:pPr>
              <w:jc w:val="center"/>
              <w:rPr>
                <w:rFonts w:ascii="Cambria" w:hAnsi="Cambria"/>
                <w:sz w:val="20"/>
                <w:szCs w:val="20"/>
              </w:rPr>
            </w:pPr>
          </w:p>
        </w:tc>
      </w:tr>
      <w:tr w:rsidR="00532315" w:rsidRPr="00AE744D" w14:paraId="3445346C" w14:textId="77777777" w:rsidTr="00DE0D04">
        <w:trPr>
          <w:trHeight w:val="323"/>
        </w:trPr>
        <w:tc>
          <w:tcPr>
            <w:tcW w:w="279" w:type="pct"/>
            <w:tcBorders>
              <w:top w:val="nil"/>
              <w:bottom w:val="single" w:sz="4" w:space="0" w:color="000000"/>
              <w:right w:val="nil"/>
            </w:tcBorders>
          </w:tcPr>
          <w:p w14:paraId="5E72161A" w14:textId="77777777" w:rsidR="00532315" w:rsidRPr="00AE744D" w:rsidRDefault="00532315" w:rsidP="00DE0D04">
            <w:pPr>
              <w:jc w:val="center"/>
              <w:rPr>
                <w:rFonts w:ascii="Cambria" w:hAnsi="Cambria"/>
              </w:rPr>
            </w:pPr>
          </w:p>
        </w:tc>
        <w:tc>
          <w:tcPr>
            <w:tcW w:w="2362" w:type="pct"/>
            <w:tcBorders>
              <w:top w:val="single" w:sz="4" w:space="0" w:color="000000"/>
              <w:left w:val="nil"/>
              <w:bottom w:val="single" w:sz="4" w:space="0" w:color="000000"/>
              <w:right w:val="nil"/>
            </w:tcBorders>
          </w:tcPr>
          <w:p w14:paraId="59C6C29A" w14:textId="77777777" w:rsidR="00532315" w:rsidRPr="00AE744D" w:rsidRDefault="00532315" w:rsidP="00DE0D04">
            <w:pPr>
              <w:rPr>
                <w:rFonts w:ascii="Cambria" w:hAnsi="Cambria"/>
                <w:sz w:val="20"/>
                <w:szCs w:val="20"/>
              </w:rPr>
            </w:pPr>
            <w:r w:rsidRPr="00AE744D">
              <w:rPr>
                <w:rFonts w:ascii="Cambria" w:hAnsi="Cambria"/>
                <w:sz w:val="20"/>
                <w:szCs w:val="20"/>
              </w:rPr>
              <w:t>Buyer</w:t>
            </w:r>
          </w:p>
        </w:tc>
        <w:tc>
          <w:tcPr>
            <w:tcW w:w="186" w:type="pct"/>
            <w:tcBorders>
              <w:top w:val="nil"/>
              <w:left w:val="nil"/>
              <w:bottom w:val="single" w:sz="4" w:space="0" w:color="000000"/>
              <w:right w:val="nil"/>
            </w:tcBorders>
          </w:tcPr>
          <w:p w14:paraId="39248203" w14:textId="77777777" w:rsidR="00532315" w:rsidRPr="00AE744D" w:rsidRDefault="00532315" w:rsidP="00DE0D04">
            <w:pPr>
              <w:jc w:val="center"/>
              <w:rPr>
                <w:rFonts w:ascii="Cambria" w:hAnsi="Cambria"/>
                <w:sz w:val="20"/>
                <w:szCs w:val="20"/>
              </w:rPr>
            </w:pPr>
          </w:p>
        </w:tc>
        <w:tc>
          <w:tcPr>
            <w:tcW w:w="2173" w:type="pct"/>
            <w:tcBorders>
              <w:top w:val="single" w:sz="4" w:space="0" w:color="000000"/>
              <w:left w:val="nil"/>
              <w:bottom w:val="single" w:sz="4" w:space="0" w:color="000000"/>
              <w:right w:val="nil"/>
            </w:tcBorders>
          </w:tcPr>
          <w:p w14:paraId="489C6E6D" w14:textId="77777777" w:rsidR="00532315" w:rsidRPr="00AE744D" w:rsidRDefault="00532315" w:rsidP="00DE0D04">
            <w:pPr>
              <w:rPr>
                <w:rFonts w:ascii="Cambria" w:hAnsi="Cambria"/>
                <w:sz w:val="20"/>
                <w:szCs w:val="20"/>
              </w:rPr>
            </w:pPr>
            <w:r w:rsidRPr="00AE744D">
              <w:rPr>
                <w:rFonts w:ascii="Cambria" w:hAnsi="Cambria"/>
                <w:sz w:val="20"/>
                <w:szCs w:val="20"/>
              </w:rPr>
              <w:t>Date</w:t>
            </w:r>
          </w:p>
        </w:tc>
      </w:tr>
    </w:tbl>
    <w:p w14:paraId="5DF8F17E" w14:textId="77777777" w:rsidR="00532315" w:rsidRPr="00D93E7A" w:rsidRDefault="00532315" w:rsidP="00532315">
      <w:pPr>
        <w:rPr>
          <w:rFonts w:ascii="Cambria" w:hAnsi="Cambria"/>
          <w:b/>
          <w:sz w:val="22"/>
          <w:szCs w:val="22"/>
          <w:u w:val="single"/>
        </w:rPr>
      </w:pPr>
      <w:r w:rsidRPr="00AE744D">
        <w:rPr>
          <w:rFonts w:ascii="Cambria" w:hAnsi="Cambria"/>
        </w:rPr>
        <w:br w:type="page"/>
      </w:r>
    </w:p>
    <w:p w14:paraId="32555BF2" w14:textId="77777777" w:rsidR="00532315" w:rsidRPr="00D93E7A" w:rsidRDefault="00532315" w:rsidP="00532315">
      <w:pPr>
        <w:spacing w:after="120"/>
        <w:rPr>
          <w:rFonts w:ascii="Cambria" w:hAnsi="Cambria"/>
          <w:b/>
          <w:sz w:val="22"/>
          <w:szCs w:val="22"/>
          <w:u w:val="single"/>
        </w:rPr>
      </w:pPr>
      <w:r w:rsidRPr="00D93E7A">
        <w:rPr>
          <w:rFonts w:ascii="Cambria" w:hAnsi="Cambria"/>
          <w:b/>
          <w:sz w:val="22"/>
          <w:szCs w:val="22"/>
          <w:u w:val="single"/>
        </w:rPr>
        <w:lastRenderedPageBreak/>
        <w:t>EXHIBIT 3: MISCELLANEOUS INFORMATION</w:t>
      </w:r>
    </w:p>
    <w:p w14:paraId="0FB51F58" w14:textId="77777777" w:rsidR="00532315" w:rsidRPr="00D93E7A" w:rsidRDefault="00532315" w:rsidP="00532315">
      <w:pPr>
        <w:rPr>
          <w:rFonts w:ascii="Cambria" w:hAnsi="Cambria"/>
          <w:b/>
          <w:bCs/>
          <w:sz w:val="22"/>
          <w:szCs w:val="22"/>
        </w:rPr>
      </w:pPr>
      <w:r w:rsidRPr="00D93E7A">
        <w:rPr>
          <w:rFonts w:ascii="Cambria" w:hAnsi="Cambria"/>
          <w:b/>
          <w:sz w:val="22"/>
          <w:szCs w:val="22"/>
          <w:u w:val="single"/>
        </w:rPr>
        <w:t>Executive Order 04-09</w:t>
      </w:r>
      <w:r w:rsidRPr="00D93E7A">
        <w:rPr>
          <w:rFonts w:ascii="Cambria" w:hAnsi="Cambria"/>
          <w:b/>
          <w:sz w:val="22"/>
          <w:szCs w:val="22"/>
        </w:rPr>
        <w:t xml:space="preserve">: </w:t>
      </w:r>
      <w:r w:rsidRPr="00D93E7A">
        <w:rPr>
          <w:rFonts w:ascii="Cambria" w:hAnsi="Cambria"/>
          <w:sz w:val="22"/>
          <w:szCs w:val="22"/>
        </w:rPr>
        <w:t>If any products and/or services offered under this IFB are being manufactured or performed at sites outside the United States, the vendor MUST disclose such fact and provide details in the space below or on an attached page.</w:t>
      </w:r>
    </w:p>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532315" w:rsidRPr="00D93E7A" w14:paraId="53EA4556" w14:textId="77777777" w:rsidTr="00DE0D04">
        <w:trPr>
          <w:trHeight w:val="1231"/>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8030F0" w14:textId="77777777" w:rsidR="00532315" w:rsidRPr="00D93E7A" w:rsidRDefault="00532315" w:rsidP="00DE0D04">
            <w:pPr>
              <w:rPr>
                <w:rFonts w:ascii="Cambria" w:eastAsia="Calibri" w:hAnsi="Cambria"/>
                <w:sz w:val="22"/>
                <w:szCs w:val="22"/>
              </w:rPr>
            </w:pPr>
            <w:r w:rsidRPr="00D93E7A">
              <w:rPr>
                <w:rFonts w:ascii="Cambria" w:hAnsi="Cambria"/>
                <w:sz w:val="22"/>
                <w:szCs w:val="22"/>
              </w:rPr>
              <w:t>Are any of the vendor’s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14:paraId="7AE222FA" w14:textId="77777777" w:rsidR="00532315" w:rsidRPr="00D93E7A" w:rsidRDefault="00532315" w:rsidP="00DE0D04">
            <w:pPr>
              <w:ind w:left="-108"/>
              <w:jc w:val="center"/>
              <w:rPr>
                <w:rFonts w:ascii="Cambria" w:eastAsia="Calibri" w:hAnsi="Cambria"/>
                <w:sz w:val="22"/>
                <w:szCs w:val="22"/>
              </w:rPr>
            </w:pPr>
            <w:r w:rsidRPr="00D93E7A">
              <w:rPr>
                <w:rFonts w:ascii="Cambria" w:eastAsia="Calibri" w:hAnsi="Cambria"/>
                <w:sz w:val="22"/>
                <w:szCs w:val="22"/>
              </w:rPr>
              <w:t>Yes</w:t>
            </w:r>
          </w:p>
        </w:tc>
        <w:tc>
          <w:tcPr>
            <w:tcW w:w="878" w:type="dxa"/>
            <w:tcBorders>
              <w:top w:val="single" w:sz="8" w:space="0" w:color="auto"/>
              <w:left w:val="nil"/>
              <w:bottom w:val="single" w:sz="8" w:space="0" w:color="auto"/>
              <w:right w:val="single" w:sz="8" w:space="0" w:color="auto"/>
            </w:tcBorders>
            <w:vAlign w:val="center"/>
          </w:tcPr>
          <w:p w14:paraId="5064CF13" w14:textId="77777777" w:rsidR="00532315" w:rsidRPr="00D93E7A" w:rsidRDefault="00532315" w:rsidP="00DE0D04">
            <w:pPr>
              <w:jc w:val="center"/>
              <w:rPr>
                <w:rFonts w:ascii="Cambria" w:eastAsia="Calibri" w:hAnsi="Cambria"/>
                <w:sz w:val="22"/>
                <w:szCs w:val="22"/>
              </w:rPr>
            </w:pPr>
            <w:r w:rsidRPr="00D93E7A">
              <w:rPr>
                <w:rFonts w:ascii="Cambria" w:hAnsi="Cambria"/>
                <w:sz w:val="22"/>
                <w:szCs w:val="22"/>
              </w:rPr>
              <w:t>____</w:t>
            </w:r>
          </w:p>
        </w:tc>
        <w:tc>
          <w:tcPr>
            <w:tcW w:w="877" w:type="dxa"/>
            <w:tcBorders>
              <w:top w:val="single" w:sz="8" w:space="0" w:color="auto"/>
              <w:left w:val="nil"/>
              <w:bottom w:val="single" w:sz="8" w:space="0" w:color="auto"/>
            </w:tcBorders>
            <w:vAlign w:val="center"/>
          </w:tcPr>
          <w:p w14:paraId="4668E84A" w14:textId="77777777" w:rsidR="00532315" w:rsidRPr="00D93E7A" w:rsidRDefault="00532315" w:rsidP="00DE0D04">
            <w:pPr>
              <w:jc w:val="center"/>
              <w:rPr>
                <w:rFonts w:ascii="Cambria" w:eastAsia="Calibri" w:hAnsi="Cambria"/>
                <w:sz w:val="22"/>
                <w:szCs w:val="22"/>
              </w:rPr>
            </w:pPr>
            <w:r w:rsidRPr="00D93E7A">
              <w:rPr>
                <w:rFonts w:ascii="Cambria" w:eastAsia="Calibri" w:hAnsi="Cambria"/>
                <w:sz w:val="22"/>
                <w:szCs w:val="22"/>
              </w:rPr>
              <w:t>No</w:t>
            </w:r>
          </w:p>
        </w:tc>
        <w:tc>
          <w:tcPr>
            <w:tcW w:w="878" w:type="dxa"/>
            <w:tcBorders>
              <w:top w:val="single" w:sz="8" w:space="0" w:color="auto"/>
              <w:left w:val="nil"/>
              <w:bottom w:val="single" w:sz="8" w:space="0" w:color="auto"/>
              <w:right w:val="single" w:sz="8" w:space="0" w:color="auto"/>
            </w:tcBorders>
            <w:vAlign w:val="center"/>
          </w:tcPr>
          <w:p w14:paraId="41A4374C" w14:textId="77777777" w:rsidR="00532315" w:rsidRPr="00D93E7A" w:rsidRDefault="00532315" w:rsidP="00DE0D04">
            <w:pPr>
              <w:jc w:val="center"/>
              <w:rPr>
                <w:rFonts w:ascii="Cambria" w:eastAsia="Calibri" w:hAnsi="Cambria"/>
                <w:sz w:val="22"/>
                <w:szCs w:val="22"/>
              </w:rPr>
            </w:pPr>
            <w:r w:rsidRPr="00D93E7A">
              <w:rPr>
                <w:rFonts w:ascii="Cambria" w:hAnsi="Cambria"/>
                <w:sz w:val="22"/>
                <w:szCs w:val="22"/>
              </w:rPr>
              <w:t>____</w:t>
            </w:r>
          </w:p>
        </w:tc>
      </w:tr>
      <w:tr w:rsidR="00532315" w:rsidRPr="00D93E7A" w14:paraId="5540160B" w14:textId="77777777" w:rsidTr="00DE0D04">
        <w:trPr>
          <w:trHeight w:val="790"/>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72CF34" w14:textId="77777777" w:rsidR="00532315" w:rsidRPr="00D93E7A" w:rsidRDefault="00532315" w:rsidP="00DE0D04">
            <w:pPr>
              <w:shd w:val="clear" w:color="auto" w:fill="FFFFFF"/>
              <w:rPr>
                <w:rFonts w:ascii="Cambria" w:eastAsia="Calibri" w:hAnsi="Cambria"/>
                <w:sz w:val="22"/>
                <w:szCs w:val="22"/>
              </w:rPr>
            </w:pPr>
            <w:r w:rsidRPr="00D93E7A">
              <w:rPr>
                <w:rFonts w:ascii="Cambria" w:hAnsi="Cambria"/>
                <w:sz w:val="22"/>
                <w:szCs w:val="22"/>
              </w:rPr>
              <w:t xml:space="preserve">If YES, do the proposed products/services satisfy the conditions described in section 4, subparagraphs 1., 2., 3., or 4. of Executive Order 04-09? (see the following web link: </w:t>
            </w:r>
            <w:hyperlink r:id="rId38" w:history="1">
              <w:r w:rsidRPr="00D93E7A">
                <w:rPr>
                  <w:rStyle w:val="Hyperlink"/>
                  <w:rFonts w:ascii="Cambria" w:hAnsi="Cambria"/>
                  <w:sz w:val="22"/>
                  <w:szCs w:val="22"/>
                </w:rPr>
                <w:t>https://www.sos.mo.gov/library/reference/orders/2004/eo04_009.asp</w:t>
              </w:r>
            </w:hyperlink>
            <w:r w:rsidRPr="00D93E7A">
              <w:rPr>
                <w:rFonts w:ascii="Cambria" w:hAnsi="Cambria"/>
                <w:sz w:val="22"/>
                <w:szCs w:val="22"/>
              </w:rPr>
              <w:t>)</w:t>
            </w:r>
          </w:p>
        </w:tc>
        <w:tc>
          <w:tcPr>
            <w:tcW w:w="877" w:type="dxa"/>
            <w:tcBorders>
              <w:top w:val="single" w:sz="8" w:space="0" w:color="auto"/>
              <w:left w:val="nil"/>
              <w:bottom w:val="single" w:sz="8" w:space="0" w:color="auto"/>
            </w:tcBorders>
            <w:vAlign w:val="center"/>
            <w:hideMark/>
          </w:tcPr>
          <w:p w14:paraId="1883EB5D" w14:textId="77777777" w:rsidR="00532315" w:rsidRPr="00D93E7A" w:rsidRDefault="00532315" w:rsidP="00DE0D04">
            <w:pPr>
              <w:shd w:val="clear" w:color="auto" w:fill="FFFFFF"/>
              <w:jc w:val="center"/>
              <w:rPr>
                <w:rFonts w:ascii="Cambria" w:eastAsia="Calibri" w:hAnsi="Cambria"/>
                <w:sz w:val="22"/>
                <w:szCs w:val="22"/>
              </w:rPr>
            </w:pPr>
            <w:r w:rsidRPr="00D93E7A">
              <w:rPr>
                <w:rFonts w:ascii="Cambria" w:eastAsia="Calibri" w:hAnsi="Cambria"/>
                <w:sz w:val="22"/>
                <w:szCs w:val="22"/>
              </w:rPr>
              <w:t>Yes</w:t>
            </w:r>
          </w:p>
        </w:tc>
        <w:tc>
          <w:tcPr>
            <w:tcW w:w="878" w:type="dxa"/>
            <w:tcBorders>
              <w:top w:val="single" w:sz="8" w:space="0" w:color="auto"/>
              <w:left w:val="nil"/>
              <w:bottom w:val="single" w:sz="8" w:space="0" w:color="auto"/>
              <w:right w:val="single" w:sz="8" w:space="0" w:color="auto"/>
            </w:tcBorders>
            <w:vAlign w:val="center"/>
          </w:tcPr>
          <w:p w14:paraId="17E910BA" w14:textId="77777777" w:rsidR="00532315" w:rsidRPr="00D93E7A" w:rsidRDefault="00532315" w:rsidP="00DE0D04">
            <w:pPr>
              <w:shd w:val="clear" w:color="auto" w:fill="FFFFFF"/>
              <w:jc w:val="center"/>
              <w:rPr>
                <w:rFonts w:ascii="Cambria" w:eastAsia="Calibri" w:hAnsi="Cambria"/>
                <w:sz w:val="22"/>
                <w:szCs w:val="22"/>
              </w:rPr>
            </w:pPr>
            <w:r w:rsidRPr="00D93E7A">
              <w:rPr>
                <w:rFonts w:ascii="Cambria" w:hAnsi="Cambria"/>
                <w:sz w:val="22"/>
                <w:szCs w:val="22"/>
              </w:rPr>
              <w:t>____</w:t>
            </w:r>
          </w:p>
        </w:tc>
        <w:tc>
          <w:tcPr>
            <w:tcW w:w="877" w:type="dxa"/>
            <w:tcBorders>
              <w:top w:val="single" w:sz="8" w:space="0" w:color="auto"/>
              <w:left w:val="nil"/>
              <w:bottom w:val="single" w:sz="8" w:space="0" w:color="auto"/>
            </w:tcBorders>
            <w:vAlign w:val="center"/>
          </w:tcPr>
          <w:p w14:paraId="63335D0D" w14:textId="77777777" w:rsidR="00532315" w:rsidRPr="00D93E7A" w:rsidRDefault="00532315" w:rsidP="00DE0D04">
            <w:pPr>
              <w:shd w:val="clear" w:color="auto" w:fill="FFFFFF"/>
              <w:jc w:val="center"/>
              <w:rPr>
                <w:rFonts w:ascii="Cambria" w:eastAsia="Calibri" w:hAnsi="Cambria"/>
                <w:sz w:val="22"/>
                <w:szCs w:val="22"/>
              </w:rPr>
            </w:pPr>
            <w:r w:rsidRPr="00D93E7A">
              <w:rPr>
                <w:rFonts w:ascii="Cambria" w:eastAsia="Calibri" w:hAnsi="Cambria"/>
                <w:sz w:val="22"/>
                <w:szCs w:val="22"/>
              </w:rPr>
              <w:t>No</w:t>
            </w:r>
          </w:p>
        </w:tc>
        <w:tc>
          <w:tcPr>
            <w:tcW w:w="878" w:type="dxa"/>
            <w:tcBorders>
              <w:top w:val="single" w:sz="8" w:space="0" w:color="auto"/>
              <w:left w:val="nil"/>
              <w:bottom w:val="single" w:sz="8" w:space="0" w:color="auto"/>
              <w:right w:val="single" w:sz="8" w:space="0" w:color="auto"/>
            </w:tcBorders>
            <w:vAlign w:val="center"/>
          </w:tcPr>
          <w:p w14:paraId="44859F61" w14:textId="77777777" w:rsidR="00532315" w:rsidRPr="00D93E7A" w:rsidRDefault="00532315" w:rsidP="00DE0D04">
            <w:pPr>
              <w:shd w:val="clear" w:color="auto" w:fill="FFFFFF"/>
              <w:ind w:left="-22"/>
              <w:jc w:val="center"/>
              <w:rPr>
                <w:rFonts w:ascii="Cambria" w:eastAsia="Calibri" w:hAnsi="Cambria"/>
                <w:sz w:val="22"/>
                <w:szCs w:val="22"/>
              </w:rPr>
            </w:pPr>
            <w:r w:rsidRPr="00D93E7A">
              <w:rPr>
                <w:rFonts w:ascii="Cambria" w:hAnsi="Cambria"/>
                <w:sz w:val="22"/>
                <w:szCs w:val="22"/>
              </w:rPr>
              <w:t>____</w:t>
            </w:r>
          </w:p>
        </w:tc>
      </w:tr>
      <w:tr w:rsidR="00532315" w:rsidRPr="00D93E7A" w14:paraId="6981767E" w14:textId="77777777" w:rsidTr="00DE0D04">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9A7A9E" w14:textId="77777777" w:rsidR="00532315" w:rsidRPr="00D93E7A" w:rsidRDefault="00532315" w:rsidP="00DE0D04">
            <w:pPr>
              <w:rPr>
                <w:rFonts w:ascii="Cambria" w:eastAsia="Calibri" w:hAnsi="Cambria"/>
                <w:sz w:val="22"/>
                <w:szCs w:val="22"/>
              </w:rPr>
            </w:pPr>
            <w:r w:rsidRPr="00D93E7A">
              <w:rPr>
                <w:rFonts w:ascii="Cambria" w:hAnsi="Cambria"/>
                <w:sz w:val="22"/>
                <w:szCs w:val="22"/>
              </w:rPr>
              <w:t>If YES, mark the appropriate exemption below, and provide the requested details:</w:t>
            </w:r>
          </w:p>
          <w:p w14:paraId="3F5EB1FA" w14:textId="77777777" w:rsidR="00532315" w:rsidRPr="00D93E7A" w:rsidRDefault="00532315" w:rsidP="00DE0D04">
            <w:pPr>
              <w:rPr>
                <w:rFonts w:ascii="Cambria" w:hAnsi="Cambria"/>
                <w:sz w:val="22"/>
                <w:szCs w:val="22"/>
              </w:rPr>
            </w:pPr>
            <w:r w:rsidRPr="00D93E7A">
              <w:rPr>
                <w:rFonts w:ascii="Cambria" w:hAnsi="Cambria"/>
                <w:sz w:val="22"/>
                <w:szCs w:val="22"/>
              </w:rPr>
              <w:t xml:space="preserve">____ 1. Unique good or service. </w:t>
            </w:r>
          </w:p>
          <w:p w14:paraId="2EDE8E9A" w14:textId="77777777" w:rsidR="00532315" w:rsidRPr="00D93E7A" w:rsidRDefault="00532315" w:rsidP="00DE0D04">
            <w:pPr>
              <w:pStyle w:val="ListParagraph"/>
              <w:numPr>
                <w:ilvl w:val="0"/>
                <w:numId w:val="39"/>
              </w:numPr>
              <w:spacing w:line="240" w:lineRule="auto"/>
              <w:ind w:left="1126" w:hanging="386"/>
              <w:contextualSpacing w:val="0"/>
              <w:rPr>
                <w:rFonts w:ascii="Cambria" w:hAnsi="Cambria"/>
                <w:sz w:val="22"/>
                <w:szCs w:val="22"/>
              </w:rPr>
            </w:pPr>
            <w:r w:rsidRPr="00D93E7A">
              <w:rPr>
                <w:rFonts w:ascii="Cambria" w:hAnsi="Cambria"/>
                <w:sz w:val="22"/>
                <w:szCs w:val="22"/>
              </w:rPr>
              <w:t>EXPLAIN:________________________________________________________________</w:t>
            </w:r>
          </w:p>
          <w:p w14:paraId="2B116810" w14:textId="77777777" w:rsidR="00532315" w:rsidRPr="00D93E7A" w:rsidRDefault="00532315" w:rsidP="00DE0D04">
            <w:pPr>
              <w:rPr>
                <w:rFonts w:ascii="Cambria" w:hAnsi="Cambria"/>
                <w:sz w:val="22"/>
                <w:szCs w:val="22"/>
              </w:rPr>
            </w:pPr>
            <w:r w:rsidRPr="00D93E7A">
              <w:rPr>
                <w:rFonts w:ascii="Cambria" w:hAnsi="Cambria"/>
                <w:sz w:val="22"/>
                <w:szCs w:val="22"/>
              </w:rPr>
              <w:t>____ 2. Foreign firm hired to market Missouri services/products to a foreign country.</w:t>
            </w:r>
          </w:p>
          <w:p w14:paraId="55D1F78A" w14:textId="77777777" w:rsidR="00532315" w:rsidRPr="00D93E7A" w:rsidRDefault="00532315" w:rsidP="00DE0D04">
            <w:pPr>
              <w:pStyle w:val="ListParagraph"/>
              <w:numPr>
                <w:ilvl w:val="0"/>
                <w:numId w:val="39"/>
              </w:numPr>
              <w:spacing w:line="240" w:lineRule="auto"/>
              <w:contextualSpacing w:val="0"/>
              <w:rPr>
                <w:rFonts w:ascii="Cambria" w:hAnsi="Cambria"/>
                <w:sz w:val="22"/>
                <w:szCs w:val="22"/>
              </w:rPr>
            </w:pPr>
            <w:r w:rsidRPr="00D93E7A">
              <w:rPr>
                <w:rFonts w:ascii="Cambria" w:hAnsi="Cambria"/>
                <w:sz w:val="22"/>
                <w:szCs w:val="22"/>
              </w:rPr>
              <w:t>Identify foreign country: ___________________________________</w:t>
            </w:r>
          </w:p>
          <w:p w14:paraId="73125F24" w14:textId="77777777" w:rsidR="00532315" w:rsidRPr="00D93E7A" w:rsidRDefault="00532315" w:rsidP="00DE0D04">
            <w:pPr>
              <w:rPr>
                <w:rFonts w:ascii="Cambria" w:hAnsi="Cambria"/>
                <w:sz w:val="22"/>
                <w:szCs w:val="22"/>
              </w:rPr>
            </w:pPr>
            <w:r w:rsidRPr="00D93E7A">
              <w:rPr>
                <w:rFonts w:ascii="Cambria" w:hAnsi="Cambria"/>
                <w:sz w:val="22"/>
                <w:szCs w:val="22"/>
              </w:rPr>
              <w:t>____ 3. Economic cost factor exists</w:t>
            </w:r>
          </w:p>
          <w:p w14:paraId="22D8EB81" w14:textId="77777777" w:rsidR="00532315" w:rsidRPr="00D93E7A" w:rsidRDefault="00532315" w:rsidP="00DE0D04">
            <w:pPr>
              <w:pStyle w:val="ListParagraph"/>
              <w:numPr>
                <w:ilvl w:val="0"/>
                <w:numId w:val="39"/>
              </w:numPr>
              <w:spacing w:line="240" w:lineRule="auto"/>
              <w:contextualSpacing w:val="0"/>
              <w:rPr>
                <w:rFonts w:ascii="Cambria" w:hAnsi="Cambria"/>
                <w:sz w:val="22"/>
                <w:szCs w:val="22"/>
              </w:rPr>
            </w:pPr>
            <w:r w:rsidRPr="00D93E7A">
              <w:rPr>
                <w:rFonts w:ascii="Cambria" w:hAnsi="Cambria"/>
                <w:sz w:val="22"/>
                <w:szCs w:val="22"/>
              </w:rPr>
              <w:t>EXPLAIN:________________________________________________________________</w:t>
            </w:r>
          </w:p>
          <w:p w14:paraId="76CF7E6A" w14:textId="77777777" w:rsidR="00532315" w:rsidRPr="00D93E7A" w:rsidRDefault="00532315" w:rsidP="00DE0D04">
            <w:pPr>
              <w:ind w:left="676" w:hanging="676"/>
              <w:rPr>
                <w:rFonts w:ascii="Cambria" w:hAnsi="Cambria"/>
                <w:sz w:val="22"/>
                <w:szCs w:val="22"/>
              </w:rPr>
            </w:pPr>
            <w:r w:rsidRPr="00D93E7A">
              <w:rPr>
                <w:rFonts w:ascii="Cambria" w:hAnsi="Cambria"/>
                <w:sz w:val="22"/>
                <w:szCs w:val="22"/>
              </w:rPr>
              <w:t xml:space="preserve">____ 4. Vendor/subcontractor maintains significant business presence in the United States and only performs trivial portion of contract work outside US. </w:t>
            </w:r>
          </w:p>
          <w:p w14:paraId="11319E73" w14:textId="77777777" w:rsidR="00532315" w:rsidRPr="00D93E7A" w:rsidRDefault="00532315" w:rsidP="00DE0D04">
            <w:pPr>
              <w:pStyle w:val="ListParagraph"/>
              <w:numPr>
                <w:ilvl w:val="0"/>
                <w:numId w:val="40"/>
              </w:numPr>
              <w:spacing w:line="240" w:lineRule="auto"/>
              <w:contextualSpacing w:val="0"/>
              <w:rPr>
                <w:rFonts w:ascii="Cambria" w:hAnsi="Cambria"/>
                <w:sz w:val="22"/>
                <w:szCs w:val="22"/>
              </w:rPr>
            </w:pPr>
            <w:r w:rsidRPr="00D93E7A">
              <w:rPr>
                <w:rFonts w:ascii="Cambria" w:hAnsi="Cambria"/>
                <w:sz w:val="22"/>
                <w:szCs w:val="22"/>
              </w:rPr>
              <w:t>Identify maximum percentage of the overall value of the contract, for any contract period, attributed to the value of the products and/or services being manufactured or performed at sites outside the United States: ___%</w:t>
            </w:r>
          </w:p>
          <w:p w14:paraId="379851A8" w14:textId="77777777" w:rsidR="00532315" w:rsidRPr="00D93E7A" w:rsidRDefault="00532315" w:rsidP="00DE0D04">
            <w:pPr>
              <w:pStyle w:val="ListParagraph"/>
              <w:numPr>
                <w:ilvl w:val="0"/>
                <w:numId w:val="40"/>
              </w:numPr>
              <w:spacing w:line="240" w:lineRule="auto"/>
              <w:contextualSpacing w:val="0"/>
              <w:rPr>
                <w:rFonts w:ascii="Cambria" w:hAnsi="Cambria"/>
                <w:sz w:val="22"/>
                <w:szCs w:val="22"/>
              </w:rPr>
            </w:pPr>
            <w:r w:rsidRPr="00D93E7A">
              <w:rPr>
                <w:rFonts w:ascii="Cambria" w:hAnsi="Cambria"/>
                <w:sz w:val="22"/>
                <w:szCs w:val="22"/>
              </w:rPr>
              <w:t>Specify what contract work would be performed outside the United States: ________________________________________________________________</w:t>
            </w:r>
          </w:p>
        </w:tc>
      </w:tr>
    </w:tbl>
    <w:p w14:paraId="26AB9F29" w14:textId="77777777" w:rsidR="00532315" w:rsidRPr="00D93E7A" w:rsidRDefault="00532315" w:rsidP="00532315">
      <w:pPr>
        <w:rPr>
          <w:rFonts w:ascii="Cambria" w:hAnsi="Cambria"/>
          <w:sz w:val="22"/>
          <w:szCs w:val="22"/>
        </w:rPr>
      </w:pPr>
    </w:p>
    <w:p w14:paraId="2105A424" w14:textId="77777777" w:rsidR="00532315" w:rsidRPr="00D93E7A" w:rsidRDefault="00532315" w:rsidP="00532315">
      <w:pPr>
        <w:pStyle w:val="Heading2"/>
        <w:spacing w:after="120"/>
        <w:ind w:left="720" w:hanging="720"/>
        <w:rPr>
          <w:rFonts w:ascii="Cambria" w:hAnsi="Cambria"/>
          <w:sz w:val="22"/>
          <w:szCs w:val="22"/>
        </w:rPr>
      </w:pPr>
      <w:r w:rsidRPr="00D93E7A">
        <w:rPr>
          <w:rFonts w:ascii="Cambria" w:hAnsi="Cambria"/>
          <w:sz w:val="22"/>
          <w:szCs w:val="22"/>
          <w:u w:val="single"/>
        </w:rPr>
        <w:t>Employee/Conflict of Interest</w:t>
      </w:r>
      <w:r w:rsidRPr="00D93E7A">
        <w:rPr>
          <w:rFonts w:ascii="Cambria" w:hAnsi="Cambria"/>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3978"/>
      </w:tblGrid>
      <w:tr w:rsidR="00532315" w:rsidRPr="00D93E7A" w14:paraId="140012AD" w14:textId="77777777" w:rsidTr="00DE0D04">
        <w:tc>
          <w:tcPr>
            <w:tcW w:w="9576" w:type="dxa"/>
            <w:gridSpan w:val="2"/>
          </w:tcPr>
          <w:p w14:paraId="7076AE0D" w14:textId="77777777" w:rsidR="00532315" w:rsidRPr="00D93E7A" w:rsidRDefault="00532315" w:rsidP="00DE0D04">
            <w:pPr>
              <w:tabs>
                <w:tab w:val="center" w:pos="5400"/>
              </w:tabs>
              <w:rPr>
                <w:rFonts w:ascii="Cambria" w:hAnsi="Cambria"/>
                <w:sz w:val="22"/>
                <w:szCs w:val="22"/>
              </w:rPr>
            </w:pPr>
            <w:r w:rsidRPr="00D93E7A">
              <w:rPr>
                <w:rFonts w:ascii="Cambria" w:hAnsi="Cambria"/>
                <w:sz w:val="22"/>
                <w:szCs w:val="22"/>
              </w:rPr>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w:t>
            </w:r>
          </w:p>
        </w:tc>
      </w:tr>
      <w:tr w:rsidR="00532315" w:rsidRPr="00D93E7A" w14:paraId="3A81F7CA" w14:textId="77777777" w:rsidTr="00DE0D04">
        <w:tc>
          <w:tcPr>
            <w:tcW w:w="5598" w:type="dxa"/>
          </w:tcPr>
          <w:p w14:paraId="61D92454" w14:textId="77777777" w:rsidR="00532315" w:rsidRPr="00D93E7A" w:rsidRDefault="00532315" w:rsidP="00DE0D04">
            <w:pPr>
              <w:tabs>
                <w:tab w:val="center" w:pos="5400"/>
              </w:tabs>
              <w:ind w:left="360"/>
              <w:rPr>
                <w:rFonts w:ascii="Cambria" w:hAnsi="Cambria"/>
                <w:sz w:val="22"/>
                <w:szCs w:val="22"/>
              </w:rPr>
            </w:pPr>
            <w:r w:rsidRPr="00D93E7A">
              <w:rPr>
                <w:rFonts w:ascii="Cambria" w:hAnsi="Cambria"/>
                <w:sz w:val="22"/>
                <w:szCs w:val="22"/>
              </w:rPr>
              <w:t>Name and title of elected or appointed official or employee of the State of Missouri or any political subdivision thereof:</w:t>
            </w:r>
          </w:p>
        </w:tc>
        <w:tc>
          <w:tcPr>
            <w:tcW w:w="3978" w:type="dxa"/>
            <w:vAlign w:val="center"/>
          </w:tcPr>
          <w:p w14:paraId="62538E2B" w14:textId="77777777" w:rsidR="00532315" w:rsidRPr="00D93E7A" w:rsidRDefault="00532315" w:rsidP="00DE0D04">
            <w:pPr>
              <w:tabs>
                <w:tab w:val="center" w:pos="5400"/>
              </w:tabs>
              <w:rPr>
                <w:rFonts w:ascii="Cambria" w:hAnsi="Cambria"/>
                <w:sz w:val="22"/>
                <w:szCs w:val="22"/>
              </w:rPr>
            </w:pPr>
          </w:p>
        </w:tc>
      </w:tr>
      <w:tr w:rsidR="00532315" w:rsidRPr="00D93E7A" w14:paraId="25F22F55" w14:textId="77777777" w:rsidTr="00DE0D04">
        <w:tc>
          <w:tcPr>
            <w:tcW w:w="5598" w:type="dxa"/>
          </w:tcPr>
          <w:p w14:paraId="270BD700" w14:textId="77777777" w:rsidR="00532315" w:rsidRPr="00D93E7A" w:rsidRDefault="00532315" w:rsidP="00DE0D04">
            <w:pPr>
              <w:tabs>
                <w:tab w:val="center" w:pos="5400"/>
              </w:tabs>
              <w:ind w:left="360"/>
              <w:rPr>
                <w:rFonts w:ascii="Cambria" w:hAnsi="Cambria"/>
                <w:sz w:val="22"/>
                <w:szCs w:val="22"/>
              </w:rPr>
            </w:pPr>
            <w:r w:rsidRPr="00D93E7A">
              <w:rPr>
                <w:rFonts w:ascii="Cambria" w:hAnsi="Cambria"/>
                <w:sz w:val="22"/>
                <w:szCs w:val="22"/>
              </w:rPr>
              <w:t>If employee of the State of Missouri or political subdivision thereof, provide name of Department or political subdivision where employed:</w:t>
            </w:r>
          </w:p>
        </w:tc>
        <w:tc>
          <w:tcPr>
            <w:tcW w:w="3978" w:type="dxa"/>
            <w:vAlign w:val="center"/>
          </w:tcPr>
          <w:p w14:paraId="0C43F3F2" w14:textId="77777777" w:rsidR="00532315" w:rsidRPr="00D93E7A" w:rsidRDefault="00532315" w:rsidP="00DE0D04">
            <w:pPr>
              <w:tabs>
                <w:tab w:val="center" w:pos="5400"/>
              </w:tabs>
              <w:rPr>
                <w:rFonts w:ascii="Cambria" w:hAnsi="Cambria"/>
                <w:sz w:val="22"/>
                <w:szCs w:val="22"/>
              </w:rPr>
            </w:pPr>
          </w:p>
        </w:tc>
      </w:tr>
      <w:tr w:rsidR="00532315" w:rsidRPr="00D93E7A" w14:paraId="5A279ACC" w14:textId="77777777" w:rsidTr="00DE0D04">
        <w:tc>
          <w:tcPr>
            <w:tcW w:w="5598" w:type="dxa"/>
          </w:tcPr>
          <w:p w14:paraId="570E8DFE" w14:textId="77777777" w:rsidR="00532315" w:rsidRPr="00D93E7A" w:rsidRDefault="00532315" w:rsidP="00DE0D04">
            <w:pPr>
              <w:tabs>
                <w:tab w:val="center" w:pos="5400"/>
              </w:tabs>
              <w:ind w:left="360"/>
              <w:rPr>
                <w:rFonts w:ascii="Cambria" w:hAnsi="Cambria"/>
                <w:sz w:val="22"/>
                <w:szCs w:val="22"/>
              </w:rPr>
            </w:pPr>
            <w:r w:rsidRPr="00D93E7A">
              <w:rPr>
                <w:rFonts w:ascii="Cambria" w:hAnsi="Cambria"/>
                <w:sz w:val="22"/>
                <w:szCs w:val="22"/>
              </w:rPr>
              <w:t>Percentage of ownership interest in vendor’s organization held by elected or appointed official or employee of the State of Missouri or political subdivision thereof:</w:t>
            </w:r>
          </w:p>
        </w:tc>
        <w:tc>
          <w:tcPr>
            <w:tcW w:w="3978" w:type="dxa"/>
            <w:vAlign w:val="center"/>
          </w:tcPr>
          <w:p w14:paraId="646A395D" w14:textId="77777777" w:rsidR="00532315" w:rsidRPr="00D93E7A" w:rsidRDefault="00532315" w:rsidP="00DE0D04">
            <w:pPr>
              <w:tabs>
                <w:tab w:val="center" w:pos="5400"/>
              </w:tabs>
              <w:rPr>
                <w:rFonts w:ascii="Cambria" w:hAnsi="Cambria"/>
                <w:sz w:val="22"/>
                <w:szCs w:val="22"/>
              </w:rPr>
            </w:pPr>
            <w:r w:rsidRPr="00D93E7A">
              <w:rPr>
                <w:rFonts w:ascii="Cambria" w:hAnsi="Cambria"/>
                <w:sz w:val="22"/>
                <w:szCs w:val="22"/>
              </w:rPr>
              <w:t>__________%</w:t>
            </w:r>
          </w:p>
        </w:tc>
      </w:tr>
    </w:tbl>
    <w:p w14:paraId="3C6A612C" w14:textId="77777777" w:rsidR="00532315" w:rsidRPr="00D93E7A" w:rsidRDefault="00532315" w:rsidP="00532315">
      <w:pPr>
        <w:pStyle w:val="Heading2"/>
        <w:jc w:val="left"/>
        <w:rPr>
          <w:rFonts w:ascii="Cambria" w:hAnsi="Cambria"/>
          <w:sz w:val="22"/>
          <w:szCs w:val="22"/>
          <w:u w:val="single"/>
        </w:rPr>
      </w:pPr>
    </w:p>
    <w:p w14:paraId="581E9F63" w14:textId="77777777" w:rsidR="00532315" w:rsidRDefault="00532315" w:rsidP="00532315">
      <w:pPr>
        <w:pStyle w:val="Heading2"/>
        <w:jc w:val="left"/>
        <w:rPr>
          <w:rFonts w:ascii="Cambria" w:hAnsi="Cambria"/>
          <w:sz w:val="22"/>
          <w:szCs w:val="22"/>
          <w:u w:val="single"/>
        </w:rPr>
      </w:pPr>
    </w:p>
    <w:p w14:paraId="29D580F8" w14:textId="77777777" w:rsidR="00532315" w:rsidRDefault="00532315" w:rsidP="00532315"/>
    <w:p w14:paraId="7EC16210" w14:textId="77777777" w:rsidR="00532315" w:rsidRDefault="00532315" w:rsidP="00532315"/>
    <w:p w14:paraId="5BDBF3F3" w14:textId="77777777" w:rsidR="00532315" w:rsidRDefault="00532315" w:rsidP="00532315"/>
    <w:p w14:paraId="202AA019" w14:textId="77777777" w:rsidR="00532315" w:rsidRDefault="00532315" w:rsidP="00532315"/>
    <w:p w14:paraId="1E4CAB5D" w14:textId="77777777" w:rsidR="00532315" w:rsidRDefault="00532315" w:rsidP="00532315"/>
    <w:p w14:paraId="7E56BED0" w14:textId="77777777" w:rsidR="00532315" w:rsidRDefault="00532315" w:rsidP="00532315"/>
    <w:p w14:paraId="60E31BF6" w14:textId="77777777" w:rsidR="00532315" w:rsidRDefault="00532315" w:rsidP="00532315">
      <w:r w:rsidRPr="00B61486">
        <w:rPr>
          <w:rFonts w:ascii="Cambria" w:hAnsi="Cambria"/>
          <w:b/>
          <w:sz w:val="22"/>
          <w:szCs w:val="22"/>
          <w:u w:val="single"/>
        </w:rPr>
        <w:lastRenderedPageBreak/>
        <w:t xml:space="preserve">EXHIBIT </w:t>
      </w:r>
      <w:r>
        <w:rPr>
          <w:rFonts w:ascii="Cambria" w:hAnsi="Cambria"/>
          <w:b/>
          <w:sz w:val="22"/>
          <w:szCs w:val="22"/>
          <w:u w:val="single"/>
        </w:rPr>
        <w:t>3</w:t>
      </w:r>
      <w:r w:rsidRPr="00B61486">
        <w:rPr>
          <w:rFonts w:ascii="Cambria" w:hAnsi="Cambria"/>
          <w:b/>
          <w:sz w:val="22"/>
          <w:szCs w:val="22"/>
          <w:u w:val="single"/>
        </w:rPr>
        <w:t>: Continued</w:t>
      </w:r>
    </w:p>
    <w:p w14:paraId="03B48383" w14:textId="77777777" w:rsidR="00532315" w:rsidRPr="00B61486" w:rsidRDefault="00532315" w:rsidP="00532315"/>
    <w:p w14:paraId="3F25F595" w14:textId="77777777" w:rsidR="00532315" w:rsidRPr="00FC4DA1" w:rsidRDefault="00532315" w:rsidP="00532315">
      <w:pPr>
        <w:pStyle w:val="Heading2"/>
        <w:jc w:val="left"/>
        <w:rPr>
          <w:rFonts w:ascii="Cambria" w:hAnsi="Cambria"/>
          <w:sz w:val="22"/>
          <w:szCs w:val="22"/>
        </w:rPr>
      </w:pPr>
      <w:r w:rsidRPr="00FC4DA1">
        <w:rPr>
          <w:rFonts w:ascii="Cambria" w:hAnsi="Cambria"/>
          <w:sz w:val="22"/>
          <w:szCs w:val="22"/>
          <w:u w:val="single"/>
        </w:rPr>
        <w:t>Proposed Subcontractors</w:t>
      </w:r>
      <w:r w:rsidRPr="00FC4DA1">
        <w:rPr>
          <w:rFonts w:ascii="Cambria" w:hAnsi="Cambria"/>
          <w:sz w:val="22"/>
          <w:szCs w:val="22"/>
        </w:rPr>
        <w:t xml:space="preserve"> - </w:t>
      </w:r>
      <w:r w:rsidRPr="00FC4DA1">
        <w:rPr>
          <w:rFonts w:ascii="Cambria" w:hAnsi="Cambria"/>
          <w:b w:val="0"/>
          <w:sz w:val="22"/>
          <w:szCs w:val="22"/>
        </w:rPr>
        <w:t>The vendor should identify any subcontractor(s) proposed to provide any of the services required herein.</w:t>
      </w:r>
    </w:p>
    <w:p w14:paraId="2E4B296D" w14:textId="77777777" w:rsidR="00532315" w:rsidRPr="00D93E7A" w:rsidRDefault="00532315" w:rsidP="00532315">
      <w:pPr>
        <w:rPr>
          <w:rFonts w:ascii="Cambria" w:hAnsi="Cambria"/>
          <w:sz w:val="22"/>
          <w:szCs w:val="22"/>
        </w:rPr>
      </w:pPr>
    </w:p>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60"/>
        <w:gridCol w:w="4860"/>
      </w:tblGrid>
      <w:tr w:rsidR="00532315" w:rsidRPr="00D93E7A" w14:paraId="5C1D2DDC" w14:textId="77777777" w:rsidTr="00DE0D04">
        <w:tc>
          <w:tcPr>
            <w:tcW w:w="4860" w:type="dxa"/>
            <w:tcBorders>
              <w:top w:val="double" w:sz="4" w:space="0" w:color="auto"/>
              <w:left w:val="double" w:sz="4" w:space="0" w:color="auto"/>
              <w:bottom w:val="double" w:sz="4" w:space="0" w:color="auto"/>
              <w:right w:val="double" w:sz="4" w:space="0" w:color="auto"/>
            </w:tcBorders>
            <w:hideMark/>
          </w:tcPr>
          <w:p w14:paraId="1480FB57" w14:textId="77777777" w:rsidR="00532315" w:rsidRPr="00D93E7A" w:rsidRDefault="00532315" w:rsidP="00DE0D04">
            <w:pPr>
              <w:tabs>
                <w:tab w:val="left" w:pos="480"/>
                <w:tab w:val="left" w:pos="1318"/>
                <w:tab w:val="left" w:pos="2404"/>
                <w:tab w:val="left" w:pos="3960"/>
                <w:tab w:val="left" w:pos="4410"/>
                <w:tab w:val="left" w:pos="5310"/>
              </w:tabs>
              <w:jc w:val="center"/>
              <w:rPr>
                <w:rFonts w:ascii="Cambria" w:hAnsi="Cambria"/>
                <w:b/>
                <w:sz w:val="22"/>
                <w:szCs w:val="22"/>
              </w:rPr>
            </w:pPr>
            <w:r w:rsidRPr="00D93E7A">
              <w:rPr>
                <w:rFonts w:ascii="Cambria" w:hAnsi="Cambria"/>
                <w:b/>
                <w:sz w:val="22"/>
                <w:szCs w:val="22"/>
              </w:rPr>
              <w:t>Proposed Subcontractor</w:t>
            </w:r>
          </w:p>
          <w:p w14:paraId="3336E9AF" w14:textId="77777777" w:rsidR="00532315" w:rsidRPr="00D93E7A" w:rsidRDefault="00532315" w:rsidP="00DE0D04">
            <w:pPr>
              <w:tabs>
                <w:tab w:val="left" w:pos="480"/>
                <w:tab w:val="left" w:pos="1318"/>
                <w:tab w:val="left" w:pos="2404"/>
                <w:tab w:val="left" w:pos="3960"/>
                <w:tab w:val="left" w:pos="4410"/>
                <w:tab w:val="left" w:pos="5310"/>
              </w:tabs>
              <w:jc w:val="center"/>
              <w:rPr>
                <w:rFonts w:ascii="Cambria" w:hAnsi="Cambria"/>
                <w:b/>
                <w:sz w:val="22"/>
                <w:szCs w:val="22"/>
              </w:rPr>
            </w:pPr>
            <w:r w:rsidRPr="00D93E7A">
              <w:rPr>
                <w:rFonts w:ascii="Cambria" w:hAnsi="Cambria"/>
                <w:b/>
                <w:sz w:val="22"/>
                <w:szCs w:val="22"/>
              </w:rPr>
              <w:t>Name and Address</w:t>
            </w:r>
          </w:p>
        </w:tc>
        <w:tc>
          <w:tcPr>
            <w:tcW w:w="4860" w:type="dxa"/>
            <w:tcBorders>
              <w:top w:val="double" w:sz="4" w:space="0" w:color="auto"/>
              <w:left w:val="double" w:sz="4" w:space="0" w:color="auto"/>
              <w:bottom w:val="double" w:sz="4" w:space="0" w:color="auto"/>
              <w:right w:val="double" w:sz="4" w:space="0" w:color="auto"/>
            </w:tcBorders>
            <w:hideMark/>
          </w:tcPr>
          <w:p w14:paraId="5CAFB770" w14:textId="77777777" w:rsidR="00532315" w:rsidRPr="00D93E7A" w:rsidRDefault="00532315" w:rsidP="00DE0D04">
            <w:pPr>
              <w:tabs>
                <w:tab w:val="left" w:pos="480"/>
                <w:tab w:val="left" w:pos="1318"/>
                <w:tab w:val="left" w:pos="2404"/>
                <w:tab w:val="left" w:pos="3960"/>
                <w:tab w:val="left" w:pos="4410"/>
                <w:tab w:val="left" w:pos="5310"/>
              </w:tabs>
              <w:jc w:val="center"/>
              <w:rPr>
                <w:rFonts w:ascii="Cambria" w:hAnsi="Cambria"/>
                <w:b/>
                <w:sz w:val="22"/>
                <w:szCs w:val="22"/>
              </w:rPr>
            </w:pPr>
            <w:r w:rsidRPr="00D93E7A">
              <w:rPr>
                <w:rFonts w:ascii="Cambria" w:hAnsi="Cambria"/>
                <w:b/>
                <w:sz w:val="22"/>
                <w:szCs w:val="22"/>
              </w:rPr>
              <w:t>Service Proposed to be Provided by the Proposed Subcontractor</w:t>
            </w:r>
          </w:p>
        </w:tc>
      </w:tr>
      <w:tr w:rsidR="00532315" w:rsidRPr="00D93E7A" w14:paraId="5B119370" w14:textId="77777777" w:rsidTr="00DE0D04">
        <w:trPr>
          <w:trHeight w:val="1296"/>
        </w:trPr>
        <w:tc>
          <w:tcPr>
            <w:tcW w:w="4860" w:type="dxa"/>
            <w:tcBorders>
              <w:top w:val="double" w:sz="4" w:space="0" w:color="auto"/>
              <w:left w:val="double" w:sz="4" w:space="0" w:color="auto"/>
              <w:bottom w:val="double" w:sz="4" w:space="0" w:color="auto"/>
              <w:right w:val="double" w:sz="4" w:space="0" w:color="auto"/>
            </w:tcBorders>
          </w:tcPr>
          <w:p w14:paraId="66753985" w14:textId="77777777" w:rsidR="00532315" w:rsidRPr="00D93E7A" w:rsidRDefault="00532315" w:rsidP="00DE0D04">
            <w:pPr>
              <w:tabs>
                <w:tab w:val="left" w:pos="480"/>
                <w:tab w:val="left" w:pos="1318"/>
                <w:tab w:val="left" w:pos="2404"/>
                <w:tab w:val="left" w:pos="3960"/>
                <w:tab w:val="left" w:pos="4410"/>
                <w:tab w:val="left" w:pos="5310"/>
              </w:tabs>
              <w:rPr>
                <w:rFonts w:ascii="Cambria" w:hAnsi="Cambria"/>
                <w:sz w:val="22"/>
                <w:szCs w:val="22"/>
              </w:rPr>
            </w:pPr>
          </w:p>
        </w:tc>
        <w:tc>
          <w:tcPr>
            <w:tcW w:w="4860" w:type="dxa"/>
            <w:tcBorders>
              <w:top w:val="double" w:sz="4" w:space="0" w:color="auto"/>
              <w:left w:val="double" w:sz="4" w:space="0" w:color="auto"/>
              <w:bottom w:val="double" w:sz="4" w:space="0" w:color="auto"/>
              <w:right w:val="double" w:sz="4" w:space="0" w:color="auto"/>
            </w:tcBorders>
          </w:tcPr>
          <w:p w14:paraId="3A2C9309" w14:textId="77777777" w:rsidR="00532315" w:rsidRPr="00D93E7A" w:rsidRDefault="00532315" w:rsidP="00DE0D04">
            <w:pPr>
              <w:tabs>
                <w:tab w:val="left" w:pos="480"/>
                <w:tab w:val="left" w:pos="1318"/>
                <w:tab w:val="left" w:pos="2404"/>
                <w:tab w:val="left" w:pos="3960"/>
                <w:tab w:val="left" w:pos="4410"/>
                <w:tab w:val="left" w:pos="5310"/>
              </w:tabs>
              <w:rPr>
                <w:rFonts w:ascii="Cambria" w:hAnsi="Cambria"/>
                <w:sz w:val="22"/>
                <w:szCs w:val="22"/>
              </w:rPr>
            </w:pPr>
          </w:p>
        </w:tc>
      </w:tr>
      <w:tr w:rsidR="00532315" w:rsidRPr="00D93E7A" w14:paraId="0D773C1B" w14:textId="77777777" w:rsidTr="00DE0D04">
        <w:trPr>
          <w:trHeight w:val="1296"/>
        </w:trPr>
        <w:tc>
          <w:tcPr>
            <w:tcW w:w="4860" w:type="dxa"/>
            <w:tcBorders>
              <w:top w:val="double" w:sz="4" w:space="0" w:color="auto"/>
              <w:left w:val="double" w:sz="4" w:space="0" w:color="auto"/>
              <w:bottom w:val="double" w:sz="4" w:space="0" w:color="auto"/>
              <w:right w:val="double" w:sz="4" w:space="0" w:color="auto"/>
            </w:tcBorders>
          </w:tcPr>
          <w:p w14:paraId="4C52215A" w14:textId="77777777" w:rsidR="00532315" w:rsidRPr="00D93E7A" w:rsidRDefault="00532315" w:rsidP="00DE0D04">
            <w:pPr>
              <w:tabs>
                <w:tab w:val="left" w:pos="480"/>
                <w:tab w:val="left" w:pos="1318"/>
                <w:tab w:val="left" w:pos="2404"/>
                <w:tab w:val="left" w:pos="3960"/>
                <w:tab w:val="left" w:pos="4410"/>
                <w:tab w:val="left" w:pos="5310"/>
              </w:tabs>
              <w:rPr>
                <w:rFonts w:ascii="Cambria" w:hAnsi="Cambria"/>
                <w:sz w:val="22"/>
                <w:szCs w:val="22"/>
              </w:rPr>
            </w:pPr>
          </w:p>
        </w:tc>
        <w:tc>
          <w:tcPr>
            <w:tcW w:w="4860" w:type="dxa"/>
            <w:tcBorders>
              <w:top w:val="double" w:sz="4" w:space="0" w:color="auto"/>
              <w:left w:val="double" w:sz="4" w:space="0" w:color="auto"/>
              <w:bottom w:val="double" w:sz="4" w:space="0" w:color="auto"/>
              <w:right w:val="double" w:sz="4" w:space="0" w:color="auto"/>
            </w:tcBorders>
          </w:tcPr>
          <w:p w14:paraId="05D66898" w14:textId="77777777" w:rsidR="00532315" w:rsidRPr="00D93E7A" w:rsidRDefault="00532315" w:rsidP="00DE0D04">
            <w:pPr>
              <w:tabs>
                <w:tab w:val="left" w:pos="480"/>
                <w:tab w:val="left" w:pos="1318"/>
                <w:tab w:val="left" w:pos="2404"/>
                <w:tab w:val="left" w:pos="3960"/>
                <w:tab w:val="left" w:pos="4410"/>
                <w:tab w:val="left" w:pos="5310"/>
              </w:tabs>
              <w:rPr>
                <w:rFonts w:ascii="Cambria" w:hAnsi="Cambria"/>
                <w:sz w:val="22"/>
                <w:szCs w:val="22"/>
              </w:rPr>
            </w:pPr>
          </w:p>
        </w:tc>
      </w:tr>
    </w:tbl>
    <w:p w14:paraId="324983B8" w14:textId="77777777" w:rsidR="00532315" w:rsidRPr="00D93E7A" w:rsidRDefault="00532315" w:rsidP="00532315">
      <w:pPr>
        <w:tabs>
          <w:tab w:val="center" w:pos="5400"/>
        </w:tabs>
        <w:spacing w:line="-240" w:lineRule="auto"/>
        <w:rPr>
          <w:rFonts w:ascii="Cambria" w:hAnsi="Cambria"/>
          <w:b/>
          <w:sz w:val="22"/>
          <w:szCs w:val="22"/>
          <w:u w:val="single"/>
        </w:rPr>
      </w:pPr>
    </w:p>
    <w:p w14:paraId="494EEE41" w14:textId="77777777" w:rsidR="00532315" w:rsidRPr="00D93E7A" w:rsidRDefault="00532315" w:rsidP="00532315">
      <w:pPr>
        <w:spacing w:after="120"/>
        <w:rPr>
          <w:rFonts w:ascii="Cambria" w:hAnsi="Cambria"/>
          <w:b/>
          <w:bCs/>
          <w:iCs/>
          <w:sz w:val="22"/>
          <w:szCs w:val="22"/>
        </w:rPr>
      </w:pPr>
      <w:r w:rsidRPr="00D93E7A">
        <w:rPr>
          <w:rFonts w:ascii="Cambria" w:hAnsi="Cambria"/>
          <w:sz w:val="22"/>
          <w:szCs w:val="22"/>
        </w:rPr>
        <w:br w:type="page"/>
      </w:r>
      <w:r w:rsidRPr="00D93E7A">
        <w:rPr>
          <w:rFonts w:ascii="Cambria" w:hAnsi="Cambria"/>
          <w:b/>
          <w:sz w:val="22"/>
          <w:szCs w:val="22"/>
          <w:u w:val="single"/>
        </w:rPr>
        <w:lastRenderedPageBreak/>
        <w:t xml:space="preserve">EXHIBIT 4: </w:t>
      </w:r>
      <w:r w:rsidRPr="00D93E7A">
        <w:rPr>
          <w:rFonts w:ascii="Cambria" w:hAnsi="Cambria"/>
          <w:b/>
          <w:iCs/>
          <w:sz w:val="22"/>
          <w:szCs w:val="22"/>
          <w:u w:val="single"/>
        </w:rPr>
        <w:t>Registration of Business Name (if applicable) with the Missouri Secretary of State</w:t>
      </w:r>
    </w:p>
    <w:p w14:paraId="7417073B" w14:textId="77777777" w:rsidR="00532315" w:rsidRPr="00D93E7A" w:rsidRDefault="00532315" w:rsidP="00532315">
      <w:pPr>
        <w:pStyle w:val="PlainText"/>
        <w:spacing w:after="60"/>
        <w:rPr>
          <w:rFonts w:ascii="Cambria" w:hAnsi="Cambria"/>
          <w:szCs w:val="22"/>
        </w:rPr>
      </w:pPr>
      <w:r w:rsidRPr="00D93E7A">
        <w:rPr>
          <w:rFonts w:ascii="Cambria" w:hAnsi="Cambria"/>
          <w:szCs w:val="22"/>
        </w:rPr>
        <w:t>The vendor should indicate the vendor’s charter number and company name with the Missouri Secretary of State. Additionally, the vendor should provide proof of the vendor’s good standing status with the Missouri Secretary of State. If the vendor is exempt from registering with the Missouri Secretary of State pursuant to section 351.572, RSMo., identify the specific section of 351.572 RSMo., which supports the exemption.</w:t>
      </w:r>
    </w:p>
    <w:p w14:paraId="327D578C" w14:textId="77777777" w:rsidR="00532315" w:rsidRPr="00D93E7A" w:rsidRDefault="00532315" w:rsidP="00532315">
      <w:pPr>
        <w:pStyle w:val="PlainText"/>
        <w:rPr>
          <w:rFonts w:ascii="Cambria" w:hAnsi="Cambria"/>
          <w:szCs w:val="22"/>
        </w:rPr>
      </w:pPr>
      <w:r w:rsidRPr="00D93E7A">
        <w:rPr>
          <w:rFonts w:ascii="Cambria" w:hAnsi="Cambria"/>
          <w:szCs w:val="22"/>
        </w:rPr>
        <w:t xml:space="preserve">If you are doing business as a Sole Proprietorship (must operate business using the owner’s true name), you are exempt from registering with the Secretary of State. However, if you are doing business using any other name, you must register with the Secretary of State. </w:t>
      </w:r>
      <w:r w:rsidRPr="00D93E7A">
        <w:rPr>
          <w:rFonts w:ascii="Cambria" w:hAnsi="Cambria"/>
          <w:i/>
          <w:szCs w:val="22"/>
        </w:rPr>
        <w:t>Example: John Smith (owner’s true name) operates a business using the name John Smith LP Gas, you must register the business with the Secretary of State</w:t>
      </w:r>
      <w:r w:rsidRPr="00D93E7A">
        <w:rPr>
          <w:rFonts w:ascii="Cambria" w:hAnsi="Cambria"/>
          <w:szCs w:val="22"/>
        </w:rPr>
        <w:t>.</w:t>
      </w:r>
    </w:p>
    <w:tbl>
      <w:tblPr>
        <w:tblW w:w="0" w:type="auto"/>
        <w:jc w:val="right"/>
        <w:tblCellMar>
          <w:left w:w="0" w:type="dxa"/>
          <w:right w:w="0" w:type="dxa"/>
        </w:tblCellMar>
        <w:tblLook w:val="04A0" w:firstRow="1" w:lastRow="0" w:firstColumn="1" w:lastColumn="0" w:noHBand="0" w:noVBand="1"/>
      </w:tblPr>
      <w:tblGrid>
        <w:gridCol w:w="5137"/>
        <w:gridCol w:w="5591"/>
      </w:tblGrid>
      <w:tr w:rsidR="00532315" w:rsidRPr="00D93E7A" w14:paraId="322E5950" w14:textId="77777777" w:rsidTr="00DE0D04">
        <w:trPr>
          <w:jc w:val="right"/>
        </w:trPr>
        <w:tc>
          <w:tcPr>
            <w:tcW w:w="513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D946C1B" w14:textId="77777777" w:rsidR="00532315" w:rsidRPr="00D93E7A" w:rsidRDefault="00532315" w:rsidP="00DE0D04">
            <w:pPr>
              <w:rPr>
                <w:rFonts w:ascii="Cambria" w:hAnsi="Cambria" w:cs="Arial"/>
                <w:b/>
                <w:sz w:val="22"/>
                <w:szCs w:val="22"/>
              </w:rPr>
            </w:pPr>
          </w:p>
          <w:p w14:paraId="1203FDE9" w14:textId="77777777" w:rsidR="00532315" w:rsidRPr="00D93E7A" w:rsidRDefault="00532315" w:rsidP="00DE0D04">
            <w:pPr>
              <w:rPr>
                <w:rFonts w:ascii="Cambria" w:hAnsi="Cambria"/>
                <w:b/>
                <w:sz w:val="22"/>
                <w:szCs w:val="22"/>
              </w:rPr>
            </w:pPr>
          </w:p>
          <w:p w14:paraId="3E308CAA" w14:textId="77777777" w:rsidR="00532315" w:rsidRPr="00D93E7A" w:rsidRDefault="00532315" w:rsidP="00DE0D04">
            <w:pPr>
              <w:autoSpaceDE w:val="0"/>
              <w:autoSpaceDN w:val="0"/>
              <w:rPr>
                <w:rFonts w:ascii="Cambria" w:hAnsi="Cambria" w:cs="Arial"/>
                <w:b/>
                <w:i/>
                <w:iCs/>
                <w:sz w:val="22"/>
                <w:szCs w:val="22"/>
              </w:rPr>
            </w:pPr>
            <w:r w:rsidRPr="00D93E7A">
              <w:rPr>
                <w:rFonts w:ascii="Cambria" w:hAnsi="Cambria"/>
                <w:b/>
                <w:i/>
                <w:iCs/>
                <w:sz w:val="22"/>
                <w:szCs w:val="22"/>
              </w:rPr>
              <w:t>Charter Number (if applicable)</w:t>
            </w:r>
          </w:p>
        </w:tc>
        <w:tc>
          <w:tcPr>
            <w:tcW w:w="5591"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791385D" w14:textId="77777777" w:rsidR="00532315" w:rsidRPr="00D93E7A" w:rsidRDefault="00532315" w:rsidP="00DE0D04">
            <w:pPr>
              <w:rPr>
                <w:rFonts w:ascii="Cambria" w:hAnsi="Cambria" w:cs="Arial"/>
                <w:b/>
                <w:sz w:val="22"/>
                <w:szCs w:val="22"/>
              </w:rPr>
            </w:pPr>
          </w:p>
          <w:p w14:paraId="492C231F" w14:textId="77777777" w:rsidR="00532315" w:rsidRPr="00D93E7A" w:rsidRDefault="00532315" w:rsidP="00DE0D04">
            <w:pPr>
              <w:rPr>
                <w:rFonts w:ascii="Cambria" w:hAnsi="Cambria"/>
                <w:b/>
                <w:sz w:val="22"/>
                <w:szCs w:val="22"/>
              </w:rPr>
            </w:pPr>
          </w:p>
          <w:p w14:paraId="3D4C4636" w14:textId="77777777" w:rsidR="00532315" w:rsidRPr="00D93E7A" w:rsidRDefault="00532315" w:rsidP="00DE0D04">
            <w:pPr>
              <w:autoSpaceDE w:val="0"/>
              <w:autoSpaceDN w:val="0"/>
              <w:rPr>
                <w:rFonts w:ascii="Cambria" w:hAnsi="Cambria" w:cs="Arial"/>
                <w:b/>
                <w:sz w:val="22"/>
                <w:szCs w:val="22"/>
              </w:rPr>
            </w:pPr>
            <w:r w:rsidRPr="00D93E7A">
              <w:rPr>
                <w:rFonts w:ascii="Cambria" w:hAnsi="Cambria"/>
                <w:b/>
                <w:i/>
                <w:iCs/>
                <w:sz w:val="22"/>
                <w:szCs w:val="22"/>
              </w:rPr>
              <w:t>Company Name</w:t>
            </w:r>
          </w:p>
        </w:tc>
      </w:tr>
      <w:tr w:rsidR="00532315" w:rsidRPr="00D93E7A" w14:paraId="423353F6" w14:textId="77777777" w:rsidTr="00DE0D04">
        <w:trPr>
          <w:jc w:val="right"/>
        </w:trPr>
        <w:tc>
          <w:tcPr>
            <w:tcW w:w="1072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72527C8" w14:textId="77777777" w:rsidR="00532315" w:rsidRPr="00D93E7A" w:rsidRDefault="00532315" w:rsidP="00DE0D04">
            <w:pPr>
              <w:rPr>
                <w:rFonts w:ascii="Cambria" w:hAnsi="Cambria" w:cs="Arial"/>
                <w:sz w:val="22"/>
                <w:szCs w:val="22"/>
              </w:rPr>
            </w:pPr>
            <w:r w:rsidRPr="00D93E7A">
              <w:rPr>
                <w:rFonts w:ascii="Cambria" w:hAnsi="Cambria"/>
                <w:sz w:val="22"/>
                <w:szCs w:val="22"/>
              </w:rPr>
              <w:t xml:space="preserve">If exempt from registering with the Missouri Secretary of State indicate the specific exemption that applies to your business entity. </w:t>
            </w:r>
          </w:p>
          <w:p w14:paraId="2773F5B4" w14:textId="77777777" w:rsidR="00532315" w:rsidRPr="00D93E7A" w:rsidRDefault="00532315" w:rsidP="00DE0D04">
            <w:pPr>
              <w:ind w:right="360"/>
              <w:rPr>
                <w:rFonts w:ascii="Cambria" w:hAnsi="Cambria"/>
                <w:sz w:val="22"/>
                <w:szCs w:val="22"/>
              </w:rPr>
            </w:pPr>
          </w:p>
          <w:p w14:paraId="26A5D043" w14:textId="77777777" w:rsidR="00532315" w:rsidRPr="00D93E7A" w:rsidRDefault="00532315" w:rsidP="00DE0D04">
            <w:pPr>
              <w:rPr>
                <w:rFonts w:ascii="Cambria" w:hAnsi="Cambria" w:cs="Arial"/>
                <w:sz w:val="22"/>
                <w:szCs w:val="22"/>
              </w:rPr>
            </w:pPr>
          </w:p>
        </w:tc>
      </w:tr>
    </w:tbl>
    <w:p w14:paraId="4628D1FE" w14:textId="77777777" w:rsidR="00532315" w:rsidRPr="00D93E7A" w:rsidRDefault="00532315" w:rsidP="00532315">
      <w:pPr>
        <w:pStyle w:val="PlainText"/>
        <w:spacing w:before="120" w:after="60"/>
        <w:rPr>
          <w:rFonts w:ascii="Cambria" w:hAnsi="Cambria"/>
          <w:szCs w:val="22"/>
        </w:rPr>
      </w:pPr>
      <w:r w:rsidRPr="00D93E7A">
        <w:rPr>
          <w:rFonts w:ascii="Cambria" w:hAnsi="Cambria"/>
          <w:szCs w:val="22"/>
        </w:rPr>
        <w:t>If your business entity is not registered, you may go to the link provided below to register:</w:t>
      </w:r>
    </w:p>
    <w:p w14:paraId="270CDE02" w14:textId="77777777" w:rsidR="00532315" w:rsidRPr="00D93E7A" w:rsidRDefault="00532315" w:rsidP="00532315">
      <w:pPr>
        <w:pStyle w:val="PlainText"/>
        <w:tabs>
          <w:tab w:val="left" w:pos="450"/>
        </w:tabs>
        <w:spacing w:after="120"/>
        <w:ind w:left="450"/>
        <w:rPr>
          <w:rFonts w:ascii="Cambria" w:hAnsi="Cambria"/>
          <w:szCs w:val="22"/>
        </w:rPr>
      </w:pPr>
      <w:hyperlink r:id="rId39" w:history="1">
        <w:r w:rsidRPr="00D93E7A">
          <w:rPr>
            <w:rStyle w:val="Hyperlink"/>
            <w:rFonts w:ascii="Cambria" w:hAnsi="Cambria"/>
            <w:szCs w:val="22"/>
          </w:rPr>
          <w:t>www.sos.mo.gov/fileonline</w:t>
        </w:r>
      </w:hyperlink>
    </w:p>
    <w:p w14:paraId="33ADB94F" w14:textId="77777777" w:rsidR="00532315" w:rsidRPr="00D93E7A" w:rsidRDefault="00532315" w:rsidP="00532315">
      <w:pPr>
        <w:pStyle w:val="PlainText"/>
        <w:spacing w:after="120"/>
        <w:rPr>
          <w:rFonts w:ascii="Cambria" w:hAnsi="Cambria"/>
          <w:szCs w:val="22"/>
        </w:rPr>
      </w:pPr>
      <w:r w:rsidRPr="00D93E7A">
        <w:rPr>
          <w:rFonts w:ascii="Cambria" w:hAnsi="Cambria"/>
          <w:szCs w:val="22"/>
        </w:rPr>
        <w:t>If you believe your business entity is exempt from registering with the Secretary of State due to one of the specific exemptions contained in the Missouri Revised Statutes, please indicate in your response the specific exemption that applies to your business entity.</w:t>
      </w:r>
    </w:p>
    <w:p w14:paraId="2AAAE996" w14:textId="77777777" w:rsidR="00532315" w:rsidRPr="00D93E7A" w:rsidRDefault="00532315" w:rsidP="00532315">
      <w:pPr>
        <w:pStyle w:val="PlainText"/>
        <w:spacing w:after="120"/>
        <w:rPr>
          <w:rFonts w:ascii="Cambria" w:hAnsi="Cambria"/>
          <w:szCs w:val="22"/>
        </w:rPr>
      </w:pPr>
      <w:r w:rsidRPr="00D93E7A">
        <w:rPr>
          <w:rFonts w:ascii="Cambria" w:hAnsi="Cambria"/>
          <w:szCs w:val="22"/>
        </w:rPr>
        <w:t>Below are the exemption sections of the Missouri Revised Statutes for the most popular business entity types:</w:t>
      </w:r>
    </w:p>
    <w:p w14:paraId="79CFE9D1" w14:textId="77777777" w:rsidR="00532315" w:rsidRPr="00D93E7A" w:rsidRDefault="00532315" w:rsidP="00532315">
      <w:pPr>
        <w:pStyle w:val="PlainText"/>
        <w:tabs>
          <w:tab w:val="left" w:pos="450"/>
        </w:tabs>
        <w:spacing w:after="120"/>
        <w:rPr>
          <w:rFonts w:ascii="Cambria" w:hAnsi="Cambria"/>
          <w:szCs w:val="22"/>
        </w:rPr>
      </w:pPr>
      <w:r w:rsidRPr="00D93E7A">
        <w:rPr>
          <w:rFonts w:ascii="Cambria" w:hAnsi="Cambria"/>
          <w:szCs w:val="22"/>
        </w:rPr>
        <w:t>1.</w:t>
      </w:r>
      <w:r w:rsidRPr="00D93E7A">
        <w:rPr>
          <w:rFonts w:ascii="Cambria" w:hAnsi="Cambria"/>
          <w:szCs w:val="22"/>
        </w:rPr>
        <w:tab/>
        <w:t>Sole Proprietorship using the owner’s true name.</w:t>
      </w:r>
    </w:p>
    <w:p w14:paraId="3849FE52" w14:textId="77777777" w:rsidR="00532315" w:rsidRPr="00D93E7A" w:rsidRDefault="00532315" w:rsidP="00532315">
      <w:pPr>
        <w:pStyle w:val="PlainText"/>
        <w:tabs>
          <w:tab w:val="left" w:pos="450"/>
        </w:tabs>
        <w:spacing w:after="60"/>
        <w:rPr>
          <w:rFonts w:ascii="Cambria" w:hAnsi="Cambria"/>
          <w:szCs w:val="22"/>
        </w:rPr>
      </w:pPr>
      <w:r w:rsidRPr="00D93E7A">
        <w:rPr>
          <w:rFonts w:ascii="Cambria" w:hAnsi="Cambria"/>
          <w:szCs w:val="22"/>
        </w:rPr>
        <w:t>2.</w:t>
      </w:r>
      <w:r w:rsidRPr="00D93E7A">
        <w:rPr>
          <w:rFonts w:ascii="Cambria" w:hAnsi="Cambria"/>
          <w:szCs w:val="22"/>
        </w:rPr>
        <w:tab/>
        <w:t>General Business - section 351.572, RSMo, located at:</w:t>
      </w:r>
    </w:p>
    <w:p w14:paraId="09AE7253" w14:textId="77777777" w:rsidR="00532315" w:rsidRPr="00D93E7A" w:rsidRDefault="00532315" w:rsidP="00532315">
      <w:pPr>
        <w:pStyle w:val="PlainText"/>
        <w:tabs>
          <w:tab w:val="left" w:pos="450"/>
        </w:tabs>
        <w:spacing w:after="180"/>
        <w:ind w:left="446"/>
        <w:rPr>
          <w:rFonts w:ascii="Cambria" w:hAnsi="Cambria"/>
          <w:szCs w:val="22"/>
        </w:rPr>
      </w:pPr>
      <w:hyperlink r:id="rId40" w:history="1">
        <w:r w:rsidRPr="00D93E7A">
          <w:rPr>
            <w:rStyle w:val="Hyperlink"/>
            <w:rFonts w:ascii="Cambria" w:hAnsi="Cambria"/>
            <w:szCs w:val="22"/>
          </w:rPr>
          <w:t>http://revisor.mo.gov/main/OneSection.aspx?section=351.572&amp;bid=18804&amp;hl</w:t>
        </w:r>
      </w:hyperlink>
      <w:r w:rsidRPr="00D93E7A">
        <w:rPr>
          <w:rFonts w:ascii="Cambria" w:hAnsi="Cambria"/>
          <w:szCs w:val="22"/>
        </w:rPr>
        <w:t>=</w:t>
      </w:r>
    </w:p>
    <w:p w14:paraId="0464882A" w14:textId="77777777" w:rsidR="00532315" w:rsidRPr="00D93E7A" w:rsidRDefault="00532315" w:rsidP="00532315">
      <w:pPr>
        <w:pStyle w:val="PlainText"/>
        <w:tabs>
          <w:tab w:val="left" w:pos="450"/>
        </w:tabs>
        <w:spacing w:after="60"/>
        <w:rPr>
          <w:rFonts w:ascii="Cambria" w:hAnsi="Cambria"/>
          <w:szCs w:val="22"/>
        </w:rPr>
      </w:pPr>
      <w:r w:rsidRPr="00D93E7A">
        <w:rPr>
          <w:rFonts w:ascii="Cambria" w:hAnsi="Cambria"/>
          <w:szCs w:val="22"/>
        </w:rPr>
        <w:t>3.</w:t>
      </w:r>
      <w:r w:rsidRPr="00D93E7A">
        <w:rPr>
          <w:rFonts w:ascii="Cambria" w:hAnsi="Cambria"/>
          <w:szCs w:val="22"/>
        </w:rPr>
        <w:tab/>
        <w:t>Limited Liability Company - section 347.163.5, RSMo, located at:</w:t>
      </w:r>
    </w:p>
    <w:p w14:paraId="1FC8549A" w14:textId="77777777" w:rsidR="00532315" w:rsidRPr="00D93E7A" w:rsidRDefault="00532315" w:rsidP="00532315">
      <w:pPr>
        <w:pStyle w:val="PlainText"/>
        <w:tabs>
          <w:tab w:val="left" w:pos="450"/>
        </w:tabs>
        <w:spacing w:after="180"/>
        <w:ind w:left="446"/>
        <w:rPr>
          <w:rFonts w:ascii="Cambria" w:hAnsi="Cambria"/>
          <w:szCs w:val="22"/>
        </w:rPr>
      </w:pPr>
      <w:hyperlink r:id="rId41" w:history="1">
        <w:r w:rsidRPr="00D93E7A">
          <w:rPr>
            <w:rStyle w:val="Hyperlink"/>
            <w:rFonts w:ascii="Cambria" w:hAnsi="Cambria"/>
            <w:szCs w:val="22"/>
          </w:rPr>
          <w:t>http://revisor.mo.gov/main/OneSection.aspx?section=347.163&amp;bid=18500&amp;hl</w:t>
        </w:r>
      </w:hyperlink>
      <w:r w:rsidRPr="00D93E7A">
        <w:rPr>
          <w:rFonts w:ascii="Cambria" w:hAnsi="Cambria"/>
          <w:szCs w:val="22"/>
        </w:rPr>
        <w:t>=</w:t>
      </w:r>
    </w:p>
    <w:p w14:paraId="63626B44" w14:textId="77777777" w:rsidR="00532315" w:rsidRPr="00D93E7A" w:rsidRDefault="00532315" w:rsidP="00532315">
      <w:pPr>
        <w:pStyle w:val="PlainText"/>
        <w:tabs>
          <w:tab w:val="left" w:pos="450"/>
        </w:tabs>
        <w:spacing w:after="60"/>
        <w:rPr>
          <w:rFonts w:ascii="Cambria" w:hAnsi="Cambria"/>
          <w:szCs w:val="22"/>
        </w:rPr>
      </w:pPr>
      <w:r w:rsidRPr="00D93E7A">
        <w:rPr>
          <w:rFonts w:ascii="Cambria" w:hAnsi="Cambria"/>
          <w:szCs w:val="22"/>
        </w:rPr>
        <w:t>4.</w:t>
      </w:r>
      <w:r w:rsidRPr="00D93E7A">
        <w:rPr>
          <w:rFonts w:ascii="Cambria" w:hAnsi="Cambria"/>
          <w:szCs w:val="22"/>
        </w:rPr>
        <w:tab/>
        <w:t>Limited Partnership - section 359.551.5, RSMo, located at:</w:t>
      </w:r>
    </w:p>
    <w:p w14:paraId="51B9E8F1" w14:textId="77777777" w:rsidR="00532315" w:rsidRPr="00D93E7A" w:rsidRDefault="00532315" w:rsidP="00532315">
      <w:pPr>
        <w:pStyle w:val="PlainText"/>
        <w:tabs>
          <w:tab w:val="left" w:pos="450"/>
        </w:tabs>
        <w:spacing w:after="180"/>
        <w:ind w:left="446"/>
        <w:rPr>
          <w:rFonts w:ascii="Cambria" w:hAnsi="Cambria"/>
          <w:szCs w:val="22"/>
        </w:rPr>
      </w:pPr>
      <w:hyperlink r:id="rId42" w:history="1">
        <w:r w:rsidRPr="00D93E7A">
          <w:rPr>
            <w:rStyle w:val="Hyperlink"/>
            <w:rFonts w:ascii="Cambria" w:hAnsi="Cambria"/>
            <w:szCs w:val="22"/>
          </w:rPr>
          <w:t>http://revisor.mo.gov/main/OneSection.aspx?section=359.551&amp;bid=19476&amp;hl</w:t>
        </w:r>
      </w:hyperlink>
      <w:r w:rsidRPr="00D93E7A">
        <w:rPr>
          <w:rFonts w:ascii="Cambria" w:hAnsi="Cambria"/>
          <w:szCs w:val="22"/>
        </w:rPr>
        <w:t>=</w:t>
      </w:r>
    </w:p>
    <w:p w14:paraId="642A4C33" w14:textId="77777777" w:rsidR="00532315" w:rsidRPr="00D93E7A" w:rsidRDefault="00532315" w:rsidP="00532315">
      <w:pPr>
        <w:pStyle w:val="PlainText"/>
        <w:tabs>
          <w:tab w:val="left" w:pos="450"/>
        </w:tabs>
        <w:spacing w:after="60"/>
        <w:rPr>
          <w:rFonts w:ascii="Cambria" w:hAnsi="Cambria"/>
          <w:szCs w:val="22"/>
        </w:rPr>
      </w:pPr>
      <w:r w:rsidRPr="00D93E7A">
        <w:rPr>
          <w:rFonts w:ascii="Cambria" w:hAnsi="Cambria"/>
          <w:szCs w:val="22"/>
        </w:rPr>
        <w:t>5.</w:t>
      </w:r>
      <w:r w:rsidRPr="00D93E7A">
        <w:rPr>
          <w:rFonts w:ascii="Cambria" w:hAnsi="Cambria"/>
          <w:szCs w:val="22"/>
        </w:rPr>
        <w:tab/>
        <w:t>Non-Profit - section 355.751.2, RSMo, located at:</w:t>
      </w:r>
    </w:p>
    <w:p w14:paraId="45BA3AE3" w14:textId="77777777" w:rsidR="00532315" w:rsidRPr="00D93E7A" w:rsidRDefault="00532315" w:rsidP="00532315">
      <w:pPr>
        <w:pStyle w:val="PlainText"/>
        <w:tabs>
          <w:tab w:val="left" w:pos="450"/>
        </w:tabs>
        <w:spacing w:after="180"/>
        <w:ind w:left="446"/>
        <w:rPr>
          <w:rFonts w:ascii="Cambria" w:hAnsi="Cambria"/>
          <w:szCs w:val="22"/>
        </w:rPr>
      </w:pPr>
      <w:hyperlink r:id="rId43" w:history="1">
        <w:r w:rsidRPr="00D93E7A">
          <w:rPr>
            <w:rStyle w:val="Hyperlink"/>
            <w:rFonts w:ascii="Cambria" w:hAnsi="Cambria"/>
            <w:szCs w:val="22"/>
          </w:rPr>
          <w:t>http://revisor.mo.gov/main/OneSection.aspx?section=355.751&amp;bid=19289&amp;hl</w:t>
        </w:r>
      </w:hyperlink>
      <w:r w:rsidRPr="00D93E7A">
        <w:rPr>
          <w:rFonts w:ascii="Cambria" w:hAnsi="Cambria"/>
          <w:szCs w:val="22"/>
        </w:rPr>
        <w:t>=</w:t>
      </w:r>
    </w:p>
    <w:p w14:paraId="1471E1B2" w14:textId="77777777" w:rsidR="00532315" w:rsidRPr="00D93E7A" w:rsidRDefault="00532315" w:rsidP="00532315">
      <w:pPr>
        <w:pStyle w:val="PlainText"/>
        <w:tabs>
          <w:tab w:val="left" w:pos="450"/>
        </w:tabs>
        <w:spacing w:after="60"/>
        <w:rPr>
          <w:rFonts w:ascii="Cambria" w:hAnsi="Cambria"/>
          <w:szCs w:val="22"/>
        </w:rPr>
      </w:pPr>
      <w:r w:rsidRPr="00D93E7A">
        <w:rPr>
          <w:rFonts w:ascii="Cambria" w:hAnsi="Cambria"/>
          <w:szCs w:val="22"/>
        </w:rPr>
        <w:t>6.</w:t>
      </w:r>
      <w:r w:rsidRPr="00D93E7A">
        <w:rPr>
          <w:rFonts w:ascii="Cambria" w:hAnsi="Cambria"/>
          <w:szCs w:val="22"/>
        </w:rPr>
        <w:tab/>
        <w:t>Professional Corporation - section 356.231, RSMo, located at:</w:t>
      </w:r>
    </w:p>
    <w:p w14:paraId="6FEC2B39" w14:textId="77777777" w:rsidR="00532315" w:rsidRPr="00D93E7A" w:rsidRDefault="00532315" w:rsidP="00532315">
      <w:pPr>
        <w:pStyle w:val="PlainText"/>
        <w:tabs>
          <w:tab w:val="left" w:pos="450"/>
        </w:tabs>
        <w:spacing w:after="240"/>
        <w:ind w:left="446"/>
        <w:rPr>
          <w:rFonts w:ascii="Cambria" w:hAnsi="Cambria"/>
          <w:szCs w:val="22"/>
        </w:rPr>
      </w:pPr>
      <w:hyperlink r:id="rId44" w:history="1">
        <w:r w:rsidRPr="00D93E7A">
          <w:rPr>
            <w:rStyle w:val="Hyperlink"/>
            <w:rFonts w:ascii="Cambria" w:hAnsi="Cambria"/>
            <w:szCs w:val="22"/>
          </w:rPr>
          <w:t>http://revisor.mo.gov/main/OneSection.aspx?section=356.231&amp;bid=19340&amp;hl</w:t>
        </w:r>
      </w:hyperlink>
      <w:r w:rsidRPr="00D93E7A">
        <w:rPr>
          <w:rFonts w:ascii="Cambria" w:hAnsi="Cambria"/>
          <w:szCs w:val="22"/>
        </w:rPr>
        <w:t>=</w:t>
      </w:r>
    </w:p>
    <w:p w14:paraId="52432770" w14:textId="77777777" w:rsidR="00532315" w:rsidRPr="00D93E7A" w:rsidRDefault="00532315" w:rsidP="00532315">
      <w:pPr>
        <w:pStyle w:val="PlainText"/>
        <w:spacing w:after="120"/>
        <w:rPr>
          <w:rFonts w:ascii="Cambria" w:hAnsi="Cambria"/>
          <w:szCs w:val="22"/>
        </w:rPr>
      </w:pPr>
      <w:r w:rsidRPr="00D93E7A">
        <w:rPr>
          <w:rFonts w:ascii="Cambria" w:hAnsi="Cambria"/>
          <w:szCs w:val="22"/>
        </w:rPr>
        <w:t>Note: Limited Liability Partnerships have no exemptions.</w:t>
      </w:r>
    </w:p>
    <w:p w14:paraId="754CC5BB" w14:textId="77777777" w:rsidR="00532315" w:rsidRPr="00D93E7A" w:rsidRDefault="00532315" w:rsidP="00532315">
      <w:pPr>
        <w:pStyle w:val="PlainText"/>
        <w:spacing w:after="120"/>
        <w:rPr>
          <w:rFonts w:ascii="Cambria" w:hAnsi="Cambria"/>
          <w:szCs w:val="22"/>
        </w:rPr>
      </w:pPr>
      <w:r w:rsidRPr="00D93E7A">
        <w:rPr>
          <w:rFonts w:ascii="Cambria" w:hAnsi="Cambria"/>
          <w:szCs w:val="22"/>
        </w:rPr>
        <w:t>For questions regarding registration, contact the Missouri Secretary of State at:</w:t>
      </w:r>
    </w:p>
    <w:p w14:paraId="1D4A932B" w14:textId="77777777" w:rsidR="00532315" w:rsidRPr="00D93E7A" w:rsidRDefault="00532315" w:rsidP="00532315">
      <w:pPr>
        <w:pStyle w:val="PlainText"/>
        <w:tabs>
          <w:tab w:val="left" w:pos="450"/>
        </w:tabs>
        <w:spacing w:after="120"/>
        <w:ind w:left="446"/>
        <w:rPr>
          <w:rFonts w:ascii="Cambria" w:hAnsi="Cambria"/>
          <w:szCs w:val="22"/>
        </w:rPr>
      </w:pPr>
      <w:hyperlink r:id="rId45" w:history="1">
        <w:r w:rsidRPr="00D93E7A">
          <w:rPr>
            <w:rStyle w:val="Hyperlink"/>
            <w:rFonts w:ascii="Cambria" w:hAnsi="Cambria"/>
            <w:szCs w:val="22"/>
          </w:rPr>
          <w:t>corporations@sos.mo.gov</w:t>
        </w:r>
      </w:hyperlink>
      <w:r w:rsidRPr="00D93E7A">
        <w:rPr>
          <w:rFonts w:ascii="Cambria" w:hAnsi="Cambria"/>
          <w:szCs w:val="22"/>
        </w:rPr>
        <w:t xml:space="preserve"> or (573) 751-4153 (toll free 866-223-6535)</w:t>
      </w:r>
    </w:p>
    <w:p w14:paraId="50FC9264" w14:textId="77777777" w:rsidR="00532315" w:rsidRPr="00B61486" w:rsidRDefault="00532315" w:rsidP="00532315">
      <w:pPr>
        <w:tabs>
          <w:tab w:val="center" w:pos="5328"/>
        </w:tabs>
        <w:spacing w:line="-240" w:lineRule="auto"/>
        <w:rPr>
          <w:rFonts w:ascii="Cambria" w:hAnsi="Cambria"/>
          <w:b/>
          <w:sz w:val="22"/>
          <w:szCs w:val="22"/>
          <w:u w:val="single"/>
        </w:rPr>
      </w:pPr>
      <w:r w:rsidRPr="00D93E7A">
        <w:rPr>
          <w:rFonts w:ascii="Cambria" w:hAnsi="Cambria"/>
          <w:sz w:val="22"/>
          <w:szCs w:val="22"/>
        </w:rPr>
        <w:br w:type="page"/>
      </w:r>
      <w:r w:rsidRPr="00B61486">
        <w:rPr>
          <w:rFonts w:ascii="Cambria" w:hAnsi="Cambria"/>
          <w:b/>
          <w:sz w:val="22"/>
          <w:szCs w:val="22"/>
          <w:u w:val="single"/>
        </w:rPr>
        <w:lastRenderedPageBreak/>
        <w:t xml:space="preserve">EXHIBIT 5: ANTI-DISCRIMINATION AGAINST ISRAEL ACT CERTIFICATION </w:t>
      </w:r>
    </w:p>
    <w:p w14:paraId="0488E1E5" w14:textId="77777777" w:rsidR="00532315" w:rsidRPr="00D93E7A" w:rsidRDefault="00532315" w:rsidP="00532315">
      <w:pPr>
        <w:jc w:val="both"/>
        <w:rPr>
          <w:rFonts w:ascii="Cambria" w:hAnsi="Cambria"/>
          <w:b/>
          <w:sz w:val="22"/>
          <w:szCs w:val="22"/>
          <w:u w:val="single"/>
        </w:rPr>
      </w:pPr>
    </w:p>
    <w:p w14:paraId="124EC052" w14:textId="77777777" w:rsidR="00532315" w:rsidRPr="00D93E7A" w:rsidRDefault="00532315" w:rsidP="00532315">
      <w:pPr>
        <w:jc w:val="both"/>
        <w:rPr>
          <w:rFonts w:ascii="Cambria" w:hAnsi="Cambria"/>
          <w:sz w:val="22"/>
          <w:szCs w:val="22"/>
        </w:rPr>
      </w:pPr>
      <w:r w:rsidRPr="00D93E7A">
        <w:rPr>
          <w:rFonts w:ascii="Cambria" w:hAnsi="Cambria"/>
          <w:b/>
          <w:sz w:val="22"/>
          <w:szCs w:val="22"/>
          <w:u w:val="single"/>
        </w:rPr>
        <w:t>Statutory Requirement</w:t>
      </w:r>
      <w:r w:rsidRPr="00D93E7A">
        <w:rPr>
          <w:rFonts w:ascii="Cambria" w:hAnsi="Cambria"/>
          <w:b/>
          <w:sz w:val="22"/>
          <w:szCs w:val="22"/>
        </w:rPr>
        <w:t xml:space="preserve">: </w:t>
      </w:r>
      <w:r w:rsidRPr="00D93E7A">
        <w:rPr>
          <w:rFonts w:ascii="Cambria" w:hAnsi="Cambria"/>
          <w:sz w:val="22"/>
          <w:szCs w:val="22"/>
        </w:rPr>
        <w:t>Section 34.600, RSMo, precludes entering into a contract with a company to acquire products and/or services “unless the contract includes a written certification that the company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w:t>
      </w:r>
    </w:p>
    <w:p w14:paraId="7234D11E" w14:textId="77777777" w:rsidR="00532315" w:rsidRPr="00D93E7A" w:rsidRDefault="00532315" w:rsidP="00532315">
      <w:pPr>
        <w:jc w:val="both"/>
        <w:rPr>
          <w:rFonts w:ascii="Cambria" w:hAnsi="Cambria"/>
          <w:b/>
          <w:sz w:val="22"/>
          <w:szCs w:val="22"/>
        </w:rPr>
      </w:pPr>
    </w:p>
    <w:p w14:paraId="6F47691A" w14:textId="77777777" w:rsidR="00532315" w:rsidRPr="00D93E7A" w:rsidRDefault="00532315" w:rsidP="00532315">
      <w:pPr>
        <w:jc w:val="both"/>
        <w:rPr>
          <w:rFonts w:ascii="Cambria" w:hAnsi="Cambria"/>
          <w:sz w:val="22"/>
          <w:szCs w:val="22"/>
        </w:rPr>
      </w:pPr>
      <w:r w:rsidRPr="00D93E7A">
        <w:rPr>
          <w:rFonts w:ascii="Cambria" w:hAnsi="Cambria"/>
          <w:b/>
          <w:sz w:val="22"/>
          <w:szCs w:val="22"/>
          <w:u w:val="single"/>
        </w:rPr>
        <w:t>Exceptions</w:t>
      </w:r>
      <w:r w:rsidRPr="00D93E7A">
        <w:rPr>
          <w:rFonts w:ascii="Cambria" w:hAnsi="Cambria"/>
          <w:b/>
          <w:sz w:val="22"/>
          <w:szCs w:val="22"/>
        </w:rPr>
        <w:t xml:space="preserve">: </w:t>
      </w:r>
      <w:r w:rsidRPr="00D93E7A">
        <w:rPr>
          <w:rFonts w:ascii="Cambria" w:hAnsi="Cambria"/>
          <w:sz w:val="22"/>
          <w:szCs w:val="22"/>
        </w:rPr>
        <w:t xml:space="preserve">The statute provides two exceptions for this certification: 1) “contracts with a total potential value of less than one hundred thousand dollars” or 2) “contractors with fewer than ten employees.” Therefore, the following certification is required prior to any contract award. </w:t>
      </w:r>
    </w:p>
    <w:p w14:paraId="2197F85E" w14:textId="77777777" w:rsidR="00532315" w:rsidRPr="00D93E7A" w:rsidRDefault="00532315" w:rsidP="00532315">
      <w:pPr>
        <w:jc w:val="both"/>
        <w:rPr>
          <w:rFonts w:ascii="Cambria" w:hAnsi="Cambria"/>
          <w:b/>
          <w:sz w:val="22"/>
          <w:szCs w:val="22"/>
        </w:rPr>
      </w:pPr>
    </w:p>
    <w:p w14:paraId="5E1FF39B" w14:textId="77777777" w:rsidR="00532315" w:rsidRPr="00D93E7A" w:rsidRDefault="00532315" w:rsidP="00532315">
      <w:pPr>
        <w:jc w:val="both"/>
        <w:rPr>
          <w:rFonts w:ascii="Cambria" w:hAnsi="Cambria"/>
          <w:b/>
          <w:sz w:val="22"/>
          <w:szCs w:val="22"/>
        </w:rPr>
      </w:pPr>
      <w:r w:rsidRPr="00D93E7A">
        <w:rPr>
          <w:rFonts w:ascii="Cambria" w:hAnsi="Cambria"/>
          <w:sz w:val="22"/>
          <w:szCs w:val="22"/>
        </w:rPr>
        <w:t>Section 34.600, RSMo, defines the following terms:</w:t>
      </w:r>
    </w:p>
    <w:p w14:paraId="0AD169C3" w14:textId="77777777" w:rsidR="00532315" w:rsidRPr="00D93E7A" w:rsidRDefault="00532315" w:rsidP="00532315">
      <w:pPr>
        <w:jc w:val="both"/>
        <w:rPr>
          <w:rFonts w:ascii="Cambria" w:hAnsi="Cambria"/>
          <w:b/>
          <w:sz w:val="22"/>
          <w:szCs w:val="22"/>
        </w:rPr>
      </w:pPr>
    </w:p>
    <w:p w14:paraId="1ED31943" w14:textId="77777777" w:rsidR="00532315" w:rsidRPr="00D93E7A" w:rsidRDefault="00532315" w:rsidP="00532315">
      <w:pPr>
        <w:jc w:val="both"/>
        <w:rPr>
          <w:rFonts w:ascii="Cambria" w:hAnsi="Cambria"/>
          <w:sz w:val="22"/>
          <w:szCs w:val="22"/>
        </w:rPr>
      </w:pPr>
      <w:r w:rsidRPr="00D93E7A">
        <w:rPr>
          <w:rFonts w:ascii="Cambria" w:hAnsi="Cambria"/>
          <w:b/>
          <w:sz w:val="22"/>
          <w:szCs w:val="22"/>
        </w:rPr>
        <w:t>Company -</w:t>
      </w:r>
      <w:r w:rsidRPr="00D93E7A">
        <w:rPr>
          <w:rFonts w:ascii="Cambria" w:hAnsi="Cambria"/>
          <w:sz w:val="22"/>
          <w:szCs w:val="22"/>
        </w:rPr>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237CD464" w14:textId="77777777" w:rsidR="00532315" w:rsidRPr="00D93E7A" w:rsidRDefault="00532315" w:rsidP="00532315">
      <w:pPr>
        <w:jc w:val="both"/>
        <w:rPr>
          <w:rFonts w:ascii="Cambria" w:hAnsi="Cambria"/>
          <w:sz w:val="22"/>
          <w:szCs w:val="22"/>
        </w:rPr>
      </w:pPr>
    </w:p>
    <w:p w14:paraId="06ECCAE3" w14:textId="77777777" w:rsidR="00532315" w:rsidRPr="00D93E7A" w:rsidRDefault="00532315" w:rsidP="00532315">
      <w:pPr>
        <w:jc w:val="both"/>
        <w:rPr>
          <w:rFonts w:ascii="Cambria" w:hAnsi="Cambria"/>
          <w:sz w:val="22"/>
          <w:szCs w:val="22"/>
        </w:rPr>
      </w:pPr>
      <w:r w:rsidRPr="00D93E7A">
        <w:rPr>
          <w:rFonts w:ascii="Cambria" w:hAnsi="Cambria"/>
          <w:b/>
          <w:sz w:val="22"/>
          <w:szCs w:val="22"/>
        </w:rPr>
        <w:t>Boycott Israel</w:t>
      </w:r>
      <w:r w:rsidRPr="00D93E7A">
        <w:rPr>
          <w:rFonts w:ascii="Cambria" w:hAnsi="Cambria"/>
          <w:sz w:val="22"/>
          <w:szCs w:val="22"/>
        </w:rPr>
        <w:t xml:space="preserve"> and </w:t>
      </w:r>
      <w:r w:rsidRPr="00D93E7A">
        <w:rPr>
          <w:rFonts w:ascii="Cambria" w:hAnsi="Cambria"/>
          <w:b/>
          <w:sz w:val="22"/>
          <w:szCs w:val="22"/>
        </w:rPr>
        <w:t xml:space="preserve">Boycott of the State of Israel - </w:t>
      </w:r>
      <w:r w:rsidRPr="00D93E7A">
        <w:rPr>
          <w:rFonts w:ascii="Cambria" w:hAnsi="Cambria"/>
          <w:sz w:val="22"/>
          <w:szCs w:val="22"/>
        </w:rPr>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45300FAD" w14:textId="77777777" w:rsidR="00532315" w:rsidRPr="00D93E7A" w:rsidRDefault="00532315" w:rsidP="00532315">
      <w:pPr>
        <w:jc w:val="both"/>
        <w:rPr>
          <w:rFonts w:ascii="Cambria" w:hAnsi="Cambria"/>
          <w:b/>
          <w:sz w:val="22"/>
          <w:szCs w:val="22"/>
          <w:u w:val="single"/>
        </w:rPr>
      </w:pPr>
    </w:p>
    <w:p w14:paraId="5FD635F0" w14:textId="77777777" w:rsidR="00532315" w:rsidRPr="00D93E7A" w:rsidRDefault="00532315" w:rsidP="00532315">
      <w:pPr>
        <w:jc w:val="both"/>
        <w:rPr>
          <w:rFonts w:ascii="Cambria" w:hAnsi="Cambria"/>
          <w:sz w:val="22"/>
          <w:szCs w:val="22"/>
        </w:rPr>
      </w:pPr>
      <w:r w:rsidRPr="00D93E7A">
        <w:rPr>
          <w:rFonts w:ascii="Cambria" w:hAnsi="Cambria"/>
          <w:b/>
          <w:sz w:val="22"/>
          <w:szCs w:val="22"/>
          <w:u w:val="single"/>
        </w:rPr>
        <w:t>Certification</w:t>
      </w:r>
      <w:r w:rsidRPr="00D93E7A">
        <w:rPr>
          <w:rFonts w:ascii="Cambria" w:hAnsi="Cambria"/>
          <w:b/>
          <w:sz w:val="22"/>
          <w:szCs w:val="22"/>
        </w:rPr>
        <w:t xml:space="preserve">: </w:t>
      </w:r>
      <w:r w:rsidRPr="00D93E7A">
        <w:rPr>
          <w:rFonts w:ascii="Cambria" w:hAnsi="Cambria"/>
          <w:sz w:val="22"/>
          <w:szCs w:val="22"/>
        </w:rPr>
        <w:t>The contractor must therefore certify their current status by completing either Box A, Box B, or Box C on the next page of this Exhibit.</w:t>
      </w:r>
    </w:p>
    <w:p w14:paraId="37E02D14" w14:textId="77777777" w:rsidR="00532315" w:rsidRPr="00D93E7A" w:rsidRDefault="00532315" w:rsidP="00532315">
      <w:pPr>
        <w:ind w:left="-180"/>
        <w:jc w:val="both"/>
        <w:rPr>
          <w:rFonts w:ascii="Cambria" w:hAnsi="Cambria"/>
          <w:b/>
          <w:sz w:val="22"/>
          <w:szCs w:val="22"/>
        </w:rPr>
      </w:pPr>
    </w:p>
    <w:tbl>
      <w:tblPr>
        <w:tblW w:w="107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7"/>
      </w:tblGrid>
      <w:tr w:rsidR="00532315" w:rsidRPr="00D93E7A" w14:paraId="2AB38B9F" w14:textId="77777777" w:rsidTr="00DE0D04">
        <w:trPr>
          <w:trHeight w:val="1250"/>
        </w:trPr>
        <w:tc>
          <w:tcPr>
            <w:tcW w:w="10777" w:type="dxa"/>
          </w:tcPr>
          <w:p w14:paraId="2E2E1988" w14:textId="77777777" w:rsidR="00532315" w:rsidRPr="00D93E7A" w:rsidRDefault="00532315" w:rsidP="00DE0D04">
            <w:pPr>
              <w:tabs>
                <w:tab w:val="left" w:pos="990"/>
                <w:tab w:val="right" w:leader="dot" w:pos="8640"/>
              </w:tabs>
              <w:ind w:left="1035" w:hanging="1035"/>
              <w:rPr>
                <w:rFonts w:ascii="Cambria" w:hAnsi="Cambria"/>
                <w:sz w:val="22"/>
                <w:szCs w:val="22"/>
              </w:rPr>
            </w:pPr>
            <w:r w:rsidRPr="00D93E7A">
              <w:rPr>
                <w:rFonts w:ascii="Cambria" w:hAnsi="Cambria"/>
                <w:b/>
                <w:sz w:val="22"/>
                <w:szCs w:val="22"/>
              </w:rPr>
              <w:t>BOX A</w:t>
            </w:r>
            <w:r w:rsidRPr="00D93E7A">
              <w:rPr>
                <w:rFonts w:ascii="Cambria" w:hAnsi="Cambria"/>
                <w:sz w:val="22"/>
                <w:szCs w:val="22"/>
              </w:rPr>
              <w:t>:</w:t>
            </w:r>
            <w:r w:rsidRPr="00D93E7A">
              <w:rPr>
                <w:rFonts w:ascii="Cambria" w:hAnsi="Cambria"/>
                <w:sz w:val="22"/>
                <w:szCs w:val="22"/>
              </w:rPr>
              <w:tab/>
              <w:t xml:space="preserve">To be completed by any contractor that </w:t>
            </w:r>
            <w:r w:rsidRPr="00D93E7A">
              <w:rPr>
                <w:rFonts w:ascii="Cambria" w:hAnsi="Cambria"/>
                <w:sz w:val="22"/>
                <w:szCs w:val="22"/>
                <w:u w:val="single"/>
              </w:rPr>
              <w:t>does not meet the definition of “company</w:t>
            </w:r>
            <w:r w:rsidRPr="00D93E7A">
              <w:rPr>
                <w:rFonts w:ascii="Cambria" w:hAnsi="Cambria"/>
                <w:sz w:val="22"/>
                <w:szCs w:val="22"/>
              </w:rPr>
              <w:t>” above, hereinafter referred to as “Non-Company.”</w:t>
            </w:r>
          </w:p>
          <w:p w14:paraId="399631E6" w14:textId="77777777" w:rsidR="00532315" w:rsidRPr="00D93E7A" w:rsidRDefault="00532315" w:rsidP="00DE0D04">
            <w:pPr>
              <w:tabs>
                <w:tab w:val="left" w:pos="990"/>
                <w:tab w:val="left" w:pos="1170"/>
                <w:tab w:val="right" w:leader="dot" w:pos="8640"/>
              </w:tabs>
              <w:ind w:left="990" w:hanging="990"/>
              <w:rPr>
                <w:rFonts w:ascii="Cambria" w:hAnsi="Cambria"/>
                <w:sz w:val="22"/>
                <w:szCs w:val="22"/>
              </w:rPr>
            </w:pPr>
            <w:r w:rsidRPr="00D93E7A">
              <w:rPr>
                <w:rFonts w:ascii="Cambria" w:hAnsi="Cambria"/>
                <w:b/>
                <w:sz w:val="22"/>
                <w:szCs w:val="22"/>
              </w:rPr>
              <w:t>BOX B</w:t>
            </w:r>
            <w:r w:rsidRPr="00D93E7A">
              <w:rPr>
                <w:rFonts w:ascii="Cambria" w:hAnsi="Cambria"/>
                <w:sz w:val="22"/>
                <w:szCs w:val="22"/>
              </w:rPr>
              <w:t>:</w:t>
            </w:r>
            <w:r w:rsidRPr="00D93E7A">
              <w:rPr>
                <w:rFonts w:ascii="Cambria" w:hAnsi="Cambria"/>
                <w:sz w:val="22"/>
                <w:szCs w:val="22"/>
              </w:rPr>
              <w:tab/>
              <w:t xml:space="preserve">To be completed by a contractor that meets the definition of “Company” but has </w:t>
            </w:r>
            <w:r w:rsidRPr="00D93E7A">
              <w:rPr>
                <w:rFonts w:ascii="Cambria" w:hAnsi="Cambria"/>
                <w:sz w:val="22"/>
                <w:szCs w:val="22"/>
                <w:u w:val="single"/>
              </w:rPr>
              <w:t>less than ten employees</w:t>
            </w:r>
            <w:r w:rsidRPr="00D93E7A">
              <w:rPr>
                <w:rFonts w:ascii="Cambria" w:hAnsi="Cambria"/>
                <w:sz w:val="22"/>
                <w:szCs w:val="22"/>
              </w:rPr>
              <w:t>.</w:t>
            </w:r>
          </w:p>
          <w:p w14:paraId="520526EF" w14:textId="77777777" w:rsidR="00532315" w:rsidRPr="00D93E7A" w:rsidRDefault="00532315" w:rsidP="00DE0D04">
            <w:pPr>
              <w:tabs>
                <w:tab w:val="left" w:pos="990"/>
                <w:tab w:val="left" w:pos="1170"/>
                <w:tab w:val="right" w:leader="dot" w:pos="8640"/>
              </w:tabs>
              <w:ind w:left="990" w:hanging="990"/>
              <w:rPr>
                <w:rFonts w:ascii="Cambria" w:hAnsi="Cambria"/>
                <w:sz w:val="22"/>
                <w:szCs w:val="22"/>
              </w:rPr>
            </w:pPr>
            <w:r w:rsidRPr="00D93E7A">
              <w:rPr>
                <w:rFonts w:ascii="Cambria" w:hAnsi="Cambria"/>
                <w:b/>
                <w:sz w:val="22"/>
                <w:szCs w:val="22"/>
              </w:rPr>
              <w:t>BOX C</w:t>
            </w:r>
            <w:r w:rsidRPr="00D93E7A">
              <w:rPr>
                <w:rFonts w:ascii="Cambria" w:hAnsi="Cambria"/>
                <w:sz w:val="22"/>
                <w:szCs w:val="22"/>
              </w:rPr>
              <w:t>:</w:t>
            </w:r>
            <w:r w:rsidRPr="00D93E7A">
              <w:rPr>
                <w:rFonts w:ascii="Cambria" w:hAnsi="Cambria"/>
                <w:sz w:val="22"/>
                <w:szCs w:val="22"/>
              </w:rPr>
              <w:tab/>
              <w:t xml:space="preserve">To be completed by a contractor that </w:t>
            </w:r>
            <w:r w:rsidRPr="00D93E7A">
              <w:rPr>
                <w:rFonts w:ascii="Cambria" w:hAnsi="Cambria"/>
                <w:sz w:val="22"/>
                <w:szCs w:val="22"/>
                <w:u w:val="single"/>
              </w:rPr>
              <w:t>meets the definition of “Company</w:t>
            </w:r>
            <w:r w:rsidRPr="00D93E7A">
              <w:rPr>
                <w:rFonts w:ascii="Cambria" w:hAnsi="Cambria"/>
                <w:sz w:val="22"/>
                <w:szCs w:val="22"/>
              </w:rPr>
              <w:t xml:space="preserve">” and </w:t>
            </w:r>
            <w:r w:rsidRPr="00D93E7A">
              <w:rPr>
                <w:rFonts w:ascii="Cambria" w:hAnsi="Cambria"/>
                <w:sz w:val="22"/>
                <w:szCs w:val="22"/>
                <w:u w:val="single"/>
              </w:rPr>
              <w:t>has ten or more employees</w:t>
            </w:r>
            <w:r w:rsidRPr="00D93E7A">
              <w:rPr>
                <w:rFonts w:ascii="Cambria" w:hAnsi="Cambria"/>
                <w:sz w:val="22"/>
                <w:szCs w:val="22"/>
              </w:rPr>
              <w:t>.</w:t>
            </w:r>
          </w:p>
        </w:tc>
      </w:tr>
    </w:tbl>
    <w:p w14:paraId="450022B6" w14:textId="77777777" w:rsidR="00532315" w:rsidRPr="00D93E7A" w:rsidRDefault="00532315" w:rsidP="00532315">
      <w:pPr>
        <w:jc w:val="both"/>
        <w:rPr>
          <w:rFonts w:ascii="Cambria" w:hAnsi="Cambria"/>
          <w:b/>
          <w:sz w:val="22"/>
          <w:szCs w:val="22"/>
        </w:rPr>
      </w:pPr>
    </w:p>
    <w:p w14:paraId="314072B0" w14:textId="77777777" w:rsidR="00532315" w:rsidRPr="00B61486" w:rsidRDefault="00532315" w:rsidP="00532315">
      <w:pPr>
        <w:rPr>
          <w:rFonts w:ascii="Cambria" w:hAnsi="Cambria"/>
          <w:b/>
          <w:sz w:val="22"/>
          <w:szCs w:val="22"/>
          <w:u w:val="single"/>
        </w:rPr>
      </w:pPr>
      <w:r w:rsidRPr="00D93E7A">
        <w:rPr>
          <w:rFonts w:ascii="Cambria" w:hAnsi="Cambria"/>
          <w:b/>
          <w:sz w:val="22"/>
          <w:szCs w:val="22"/>
        </w:rPr>
        <w:br w:type="page"/>
      </w:r>
      <w:r w:rsidRPr="00B61486">
        <w:rPr>
          <w:rFonts w:ascii="Cambria" w:hAnsi="Cambria"/>
          <w:b/>
          <w:sz w:val="22"/>
          <w:szCs w:val="22"/>
          <w:u w:val="single"/>
        </w:rPr>
        <w:lastRenderedPageBreak/>
        <w:t>EXHIBIT 5: Continued</w:t>
      </w:r>
    </w:p>
    <w:p w14:paraId="107CAA39" w14:textId="77777777" w:rsidR="00532315" w:rsidRPr="00D93E7A" w:rsidRDefault="00532315" w:rsidP="00532315">
      <w:pPr>
        <w:jc w:val="both"/>
        <w:rPr>
          <w:rFonts w:ascii="Cambria" w:hAnsi="Cambria"/>
          <w:sz w:val="22"/>
          <w:szCs w:val="22"/>
        </w:rPr>
      </w:pPr>
    </w:p>
    <w:tbl>
      <w:tblPr>
        <w:tblW w:w="10597"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1167"/>
      </w:tblGrid>
      <w:tr w:rsidR="00532315" w:rsidRPr="00D93E7A" w14:paraId="6CBBA1B7" w14:textId="77777777" w:rsidTr="00DE0D04">
        <w:tc>
          <w:tcPr>
            <w:tcW w:w="10597" w:type="dxa"/>
            <w:gridSpan w:val="5"/>
            <w:shd w:val="clear" w:color="auto" w:fill="000000" w:themeFill="text1"/>
          </w:tcPr>
          <w:p w14:paraId="199B0FD8" w14:textId="77777777" w:rsidR="00532315" w:rsidRPr="00D93E7A" w:rsidRDefault="00532315" w:rsidP="00DE0D04">
            <w:pPr>
              <w:jc w:val="center"/>
              <w:rPr>
                <w:rFonts w:ascii="Cambria" w:hAnsi="Cambria"/>
                <w:b/>
                <w:sz w:val="22"/>
                <w:szCs w:val="22"/>
              </w:rPr>
            </w:pPr>
            <w:r w:rsidRPr="00D93E7A">
              <w:rPr>
                <w:rFonts w:ascii="Cambria" w:hAnsi="Cambria"/>
                <w:b/>
                <w:color w:val="FFFFFF"/>
                <w:sz w:val="22"/>
                <w:szCs w:val="22"/>
              </w:rPr>
              <w:t>BOX A – NON-COMPANY ENTITY</w:t>
            </w:r>
          </w:p>
        </w:tc>
      </w:tr>
      <w:tr w:rsidR="00532315" w:rsidRPr="00D93E7A" w14:paraId="6CFBF7B0" w14:textId="77777777" w:rsidTr="00DE0D04">
        <w:tc>
          <w:tcPr>
            <w:tcW w:w="10597" w:type="dxa"/>
            <w:gridSpan w:val="5"/>
            <w:tcBorders>
              <w:bottom w:val="nil"/>
            </w:tcBorders>
          </w:tcPr>
          <w:p w14:paraId="7537D7EC" w14:textId="77777777" w:rsidR="00532315" w:rsidRPr="00D93E7A" w:rsidRDefault="00532315" w:rsidP="00DE0D04">
            <w:pPr>
              <w:ind w:left="900" w:hanging="900"/>
              <w:jc w:val="both"/>
              <w:rPr>
                <w:rFonts w:ascii="Cambria" w:hAnsi="Cambria"/>
                <w:sz w:val="22"/>
                <w:szCs w:val="22"/>
              </w:rPr>
            </w:pPr>
          </w:p>
          <w:p w14:paraId="7A636F0B" w14:textId="77777777" w:rsidR="00532315" w:rsidRPr="00D93E7A" w:rsidRDefault="00532315" w:rsidP="00DE0D04">
            <w:pPr>
              <w:ind w:left="180" w:hanging="180"/>
              <w:jc w:val="both"/>
              <w:rPr>
                <w:rFonts w:ascii="Cambria" w:hAnsi="Cambria"/>
                <w:sz w:val="22"/>
                <w:szCs w:val="22"/>
              </w:rPr>
            </w:pPr>
            <w:r w:rsidRPr="00D93E7A">
              <w:rPr>
                <w:rFonts w:ascii="Cambria" w:hAnsi="Cambria"/>
                <w:sz w:val="22"/>
                <w:szCs w:val="22"/>
              </w:rPr>
              <w:t xml:space="preserve">I certify that ___________________ (Entity Name) currently </w:t>
            </w:r>
            <w:r w:rsidRPr="00D93E7A">
              <w:rPr>
                <w:rFonts w:ascii="Cambria" w:hAnsi="Cambria"/>
                <w:b/>
                <w:bCs/>
                <w:sz w:val="22"/>
                <w:szCs w:val="22"/>
                <w:u w:val="single"/>
              </w:rPr>
              <w:t>DOES NOT MEET</w:t>
            </w:r>
            <w:r w:rsidRPr="00D93E7A">
              <w:rPr>
                <w:rFonts w:ascii="Cambria" w:hAnsi="Cambria"/>
                <w:sz w:val="22"/>
                <w:szCs w:val="22"/>
              </w:rPr>
              <w:t xml:space="preserve"> the definition of a company as defined in section 34.600, RSMo, but that if awarded a contract and the entity’s business status changes during the life of the contract to become a “company” as defined in section 34.600, RSMo, and the entity has ten or more employees, then, prior to the delivery of any services and/or supplies as a company, the entity agrees to comply with, complete, and return Box C to the Division of Purchasing at that time.</w:t>
            </w:r>
          </w:p>
          <w:p w14:paraId="53A7F201" w14:textId="77777777" w:rsidR="00532315" w:rsidRPr="00D93E7A" w:rsidRDefault="00532315" w:rsidP="00DE0D04">
            <w:pPr>
              <w:ind w:left="135"/>
              <w:jc w:val="both"/>
              <w:rPr>
                <w:rFonts w:ascii="Cambria" w:hAnsi="Cambria"/>
                <w:sz w:val="22"/>
                <w:szCs w:val="22"/>
              </w:rPr>
            </w:pPr>
            <w:r w:rsidRPr="00D93E7A">
              <w:rPr>
                <w:rFonts w:ascii="Cambria" w:hAnsi="Cambria"/>
                <w:sz w:val="22"/>
                <w:szCs w:val="22"/>
              </w:rPr>
              <w:t xml:space="preserve"> </w:t>
            </w:r>
          </w:p>
        </w:tc>
      </w:tr>
      <w:tr w:rsidR="00532315" w:rsidRPr="00D93E7A" w14:paraId="4DB28BA4" w14:textId="77777777" w:rsidTr="00DE0D04">
        <w:trPr>
          <w:trHeight w:val="261"/>
        </w:trPr>
        <w:tc>
          <w:tcPr>
            <w:tcW w:w="443" w:type="dxa"/>
            <w:tcBorders>
              <w:top w:val="nil"/>
              <w:bottom w:val="nil"/>
              <w:right w:val="nil"/>
            </w:tcBorders>
          </w:tcPr>
          <w:p w14:paraId="195A0749" w14:textId="77777777" w:rsidR="00532315" w:rsidRPr="00D93E7A" w:rsidRDefault="00532315" w:rsidP="00DE0D04">
            <w:pPr>
              <w:rPr>
                <w:rFonts w:ascii="Cambria" w:hAnsi="Cambria"/>
                <w:sz w:val="22"/>
                <w:szCs w:val="22"/>
              </w:rPr>
            </w:pPr>
          </w:p>
          <w:p w14:paraId="2DD6482C" w14:textId="77777777" w:rsidR="00532315" w:rsidRPr="00D93E7A" w:rsidRDefault="00532315" w:rsidP="00DE0D04">
            <w:pPr>
              <w:rPr>
                <w:rFonts w:ascii="Cambria" w:hAnsi="Cambria"/>
                <w:sz w:val="22"/>
                <w:szCs w:val="22"/>
              </w:rPr>
            </w:pPr>
          </w:p>
        </w:tc>
        <w:tc>
          <w:tcPr>
            <w:tcW w:w="4490" w:type="dxa"/>
            <w:tcBorders>
              <w:top w:val="nil"/>
              <w:left w:val="nil"/>
              <w:right w:val="nil"/>
            </w:tcBorders>
            <w:vAlign w:val="bottom"/>
          </w:tcPr>
          <w:p w14:paraId="109B92DC" w14:textId="77777777" w:rsidR="00532315" w:rsidRPr="00D93E7A" w:rsidRDefault="00532315" w:rsidP="00DE0D04">
            <w:pPr>
              <w:rPr>
                <w:rFonts w:ascii="Cambria" w:hAnsi="Cambria"/>
                <w:sz w:val="22"/>
                <w:szCs w:val="22"/>
              </w:rPr>
            </w:pPr>
          </w:p>
        </w:tc>
        <w:tc>
          <w:tcPr>
            <w:tcW w:w="355" w:type="dxa"/>
            <w:tcBorders>
              <w:top w:val="nil"/>
              <w:left w:val="nil"/>
              <w:bottom w:val="nil"/>
              <w:right w:val="nil"/>
            </w:tcBorders>
          </w:tcPr>
          <w:p w14:paraId="3B5DB15A" w14:textId="77777777" w:rsidR="00532315" w:rsidRPr="00D93E7A" w:rsidRDefault="00532315" w:rsidP="00DE0D04">
            <w:pPr>
              <w:rPr>
                <w:rFonts w:ascii="Cambria" w:hAnsi="Cambria"/>
                <w:sz w:val="22"/>
                <w:szCs w:val="22"/>
              </w:rPr>
            </w:pPr>
          </w:p>
        </w:tc>
        <w:tc>
          <w:tcPr>
            <w:tcW w:w="4142" w:type="dxa"/>
            <w:tcBorders>
              <w:top w:val="nil"/>
              <w:left w:val="nil"/>
              <w:right w:val="nil"/>
            </w:tcBorders>
          </w:tcPr>
          <w:p w14:paraId="1469A2B7" w14:textId="77777777" w:rsidR="00532315" w:rsidRPr="00D93E7A" w:rsidRDefault="00532315" w:rsidP="00DE0D04">
            <w:pPr>
              <w:rPr>
                <w:rFonts w:ascii="Cambria" w:hAnsi="Cambria"/>
                <w:sz w:val="22"/>
                <w:szCs w:val="22"/>
              </w:rPr>
            </w:pPr>
          </w:p>
        </w:tc>
        <w:tc>
          <w:tcPr>
            <w:tcW w:w="1167" w:type="dxa"/>
            <w:tcBorders>
              <w:top w:val="nil"/>
              <w:left w:val="nil"/>
              <w:bottom w:val="nil"/>
            </w:tcBorders>
          </w:tcPr>
          <w:p w14:paraId="3393F1DD" w14:textId="77777777" w:rsidR="00532315" w:rsidRPr="00D93E7A" w:rsidRDefault="00532315" w:rsidP="00DE0D04">
            <w:pPr>
              <w:rPr>
                <w:rFonts w:ascii="Cambria" w:hAnsi="Cambria"/>
                <w:sz w:val="22"/>
                <w:szCs w:val="22"/>
              </w:rPr>
            </w:pPr>
          </w:p>
        </w:tc>
      </w:tr>
      <w:tr w:rsidR="00532315" w:rsidRPr="00D93E7A" w14:paraId="4C1955CF" w14:textId="77777777" w:rsidTr="00DE0D04">
        <w:trPr>
          <w:trHeight w:val="258"/>
        </w:trPr>
        <w:tc>
          <w:tcPr>
            <w:tcW w:w="443" w:type="dxa"/>
            <w:tcBorders>
              <w:top w:val="nil"/>
              <w:bottom w:val="nil"/>
              <w:right w:val="nil"/>
            </w:tcBorders>
          </w:tcPr>
          <w:p w14:paraId="55A4030B" w14:textId="77777777" w:rsidR="00532315" w:rsidRPr="00D93E7A" w:rsidRDefault="00532315" w:rsidP="00DE0D04">
            <w:pPr>
              <w:rPr>
                <w:rFonts w:ascii="Cambria" w:hAnsi="Cambria"/>
                <w:sz w:val="22"/>
                <w:szCs w:val="22"/>
              </w:rPr>
            </w:pPr>
          </w:p>
        </w:tc>
        <w:tc>
          <w:tcPr>
            <w:tcW w:w="4490" w:type="dxa"/>
            <w:tcBorders>
              <w:left w:val="nil"/>
              <w:bottom w:val="nil"/>
              <w:right w:val="nil"/>
            </w:tcBorders>
          </w:tcPr>
          <w:p w14:paraId="1015AF7D"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Name (Please Print)</w:t>
            </w:r>
          </w:p>
        </w:tc>
        <w:tc>
          <w:tcPr>
            <w:tcW w:w="355" w:type="dxa"/>
            <w:tcBorders>
              <w:top w:val="nil"/>
              <w:left w:val="nil"/>
              <w:bottom w:val="nil"/>
              <w:right w:val="nil"/>
            </w:tcBorders>
          </w:tcPr>
          <w:p w14:paraId="2AFA16DE" w14:textId="77777777" w:rsidR="00532315" w:rsidRPr="00D93E7A" w:rsidRDefault="00532315" w:rsidP="00DE0D04">
            <w:pPr>
              <w:rPr>
                <w:rFonts w:ascii="Cambria" w:hAnsi="Cambria"/>
                <w:sz w:val="22"/>
                <w:szCs w:val="22"/>
              </w:rPr>
            </w:pPr>
          </w:p>
        </w:tc>
        <w:tc>
          <w:tcPr>
            <w:tcW w:w="4142" w:type="dxa"/>
            <w:tcBorders>
              <w:left w:val="nil"/>
              <w:bottom w:val="nil"/>
              <w:right w:val="nil"/>
            </w:tcBorders>
          </w:tcPr>
          <w:p w14:paraId="574C0EED"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Signature</w:t>
            </w:r>
          </w:p>
        </w:tc>
        <w:tc>
          <w:tcPr>
            <w:tcW w:w="1167" w:type="dxa"/>
            <w:tcBorders>
              <w:top w:val="nil"/>
              <w:left w:val="nil"/>
              <w:bottom w:val="nil"/>
            </w:tcBorders>
          </w:tcPr>
          <w:p w14:paraId="1BE5707E" w14:textId="77777777" w:rsidR="00532315" w:rsidRPr="00D93E7A" w:rsidRDefault="00532315" w:rsidP="00DE0D04">
            <w:pPr>
              <w:rPr>
                <w:rFonts w:ascii="Cambria" w:hAnsi="Cambria"/>
                <w:sz w:val="22"/>
                <w:szCs w:val="22"/>
              </w:rPr>
            </w:pPr>
          </w:p>
        </w:tc>
      </w:tr>
      <w:tr w:rsidR="00532315" w:rsidRPr="00D93E7A" w14:paraId="5C44B35E" w14:textId="77777777" w:rsidTr="00DE0D04">
        <w:trPr>
          <w:trHeight w:val="258"/>
        </w:trPr>
        <w:tc>
          <w:tcPr>
            <w:tcW w:w="443" w:type="dxa"/>
            <w:tcBorders>
              <w:top w:val="nil"/>
              <w:bottom w:val="nil"/>
              <w:right w:val="nil"/>
            </w:tcBorders>
          </w:tcPr>
          <w:p w14:paraId="02FDBD58" w14:textId="77777777" w:rsidR="00532315" w:rsidRPr="00D93E7A" w:rsidRDefault="00532315" w:rsidP="00DE0D04">
            <w:pPr>
              <w:rPr>
                <w:rFonts w:ascii="Cambria" w:hAnsi="Cambria"/>
                <w:sz w:val="22"/>
                <w:szCs w:val="22"/>
              </w:rPr>
            </w:pPr>
          </w:p>
        </w:tc>
        <w:tc>
          <w:tcPr>
            <w:tcW w:w="4490" w:type="dxa"/>
            <w:tcBorders>
              <w:top w:val="nil"/>
              <w:left w:val="nil"/>
              <w:right w:val="nil"/>
            </w:tcBorders>
            <w:vAlign w:val="bottom"/>
          </w:tcPr>
          <w:p w14:paraId="5B5595F6" w14:textId="77777777" w:rsidR="00532315" w:rsidRPr="00D93E7A" w:rsidRDefault="00532315" w:rsidP="00DE0D04">
            <w:pPr>
              <w:rPr>
                <w:rFonts w:ascii="Cambria" w:hAnsi="Cambria"/>
                <w:sz w:val="22"/>
                <w:szCs w:val="22"/>
              </w:rPr>
            </w:pPr>
          </w:p>
          <w:p w14:paraId="7D66D2A9" w14:textId="77777777" w:rsidR="00532315" w:rsidRPr="00D93E7A" w:rsidRDefault="00532315" w:rsidP="00DE0D04">
            <w:pPr>
              <w:rPr>
                <w:rFonts w:ascii="Cambria" w:hAnsi="Cambria"/>
                <w:sz w:val="22"/>
                <w:szCs w:val="22"/>
              </w:rPr>
            </w:pPr>
          </w:p>
        </w:tc>
        <w:tc>
          <w:tcPr>
            <w:tcW w:w="355" w:type="dxa"/>
            <w:tcBorders>
              <w:top w:val="nil"/>
              <w:left w:val="nil"/>
              <w:bottom w:val="nil"/>
              <w:right w:val="nil"/>
            </w:tcBorders>
          </w:tcPr>
          <w:p w14:paraId="6CAC9B7F" w14:textId="77777777" w:rsidR="00532315" w:rsidRPr="00D93E7A" w:rsidRDefault="00532315" w:rsidP="00DE0D04">
            <w:pPr>
              <w:rPr>
                <w:rFonts w:ascii="Cambria" w:hAnsi="Cambria"/>
                <w:sz w:val="22"/>
                <w:szCs w:val="22"/>
              </w:rPr>
            </w:pPr>
          </w:p>
        </w:tc>
        <w:tc>
          <w:tcPr>
            <w:tcW w:w="4142" w:type="dxa"/>
            <w:tcBorders>
              <w:top w:val="nil"/>
              <w:left w:val="nil"/>
              <w:right w:val="nil"/>
            </w:tcBorders>
          </w:tcPr>
          <w:p w14:paraId="34D64BF3" w14:textId="77777777" w:rsidR="00532315" w:rsidRPr="00D93E7A" w:rsidRDefault="00532315" w:rsidP="00DE0D04">
            <w:pPr>
              <w:rPr>
                <w:rFonts w:ascii="Cambria" w:hAnsi="Cambria"/>
                <w:sz w:val="22"/>
                <w:szCs w:val="22"/>
              </w:rPr>
            </w:pPr>
          </w:p>
          <w:p w14:paraId="1C2C8A03" w14:textId="77777777" w:rsidR="00532315" w:rsidRPr="00D93E7A" w:rsidRDefault="00532315" w:rsidP="00DE0D04">
            <w:pPr>
              <w:rPr>
                <w:rFonts w:ascii="Cambria" w:hAnsi="Cambria"/>
                <w:sz w:val="22"/>
                <w:szCs w:val="22"/>
              </w:rPr>
            </w:pPr>
          </w:p>
        </w:tc>
        <w:tc>
          <w:tcPr>
            <w:tcW w:w="1167" w:type="dxa"/>
            <w:tcBorders>
              <w:top w:val="nil"/>
              <w:left w:val="nil"/>
              <w:bottom w:val="nil"/>
            </w:tcBorders>
          </w:tcPr>
          <w:p w14:paraId="73B75BAB" w14:textId="77777777" w:rsidR="00532315" w:rsidRPr="00D93E7A" w:rsidRDefault="00532315" w:rsidP="00DE0D04">
            <w:pPr>
              <w:rPr>
                <w:rFonts w:ascii="Cambria" w:hAnsi="Cambria"/>
                <w:sz w:val="22"/>
                <w:szCs w:val="22"/>
              </w:rPr>
            </w:pPr>
          </w:p>
        </w:tc>
      </w:tr>
      <w:tr w:rsidR="00532315" w:rsidRPr="00D93E7A" w14:paraId="75E16298" w14:textId="77777777" w:rsidTr="00DE0D04">
        <w:trPr>
          <w:trHeight w:val="258"/>
        </w:trPr>
        <w:tc>
          <w:tcPr>
            <w:tcW w:w="443" w:type="dxa"/>
            <w:tcBorders>
              <w:top w:val="nil"/>
              <w:right w:val="nil"/>
            </w:tcBorders>
          </w:tcPr>
          <w:p w14:paraId="52A20DEA" w14:textId="77777777" w:rsidR="00532315" w:rsidRPr="00D93E7A" w:rsidRDefault="00532315" w:rsidP="00DE0D04">
            <w:pPr>
              <w:rPr>
                <w:rFonts w:ascii="Cambria" w:hAnsi="Cambria"/>
                <w:sz w:val="22"/>
                <w:szCs w:val="22"/>
              </w:rPr>
            </w:pPr>
          </w:p>
        </w:tc>
        <w:tc>
          <w:tcPr>
            <w:tcW w:w="4490" w:type="dxa"/>
            <w:tcBorders>
              <w:left w:val="nil"/>
              <w:right w:val="nil"/>
            </w:tcBorders>
          </w:tcPr>
          <w:p w14:paraId="2DFCB202" w14:textId="77777777" w:rsidR="00532315" w:rsidRPr="00D93E7A" w:rsidRDefault="00532315" w:rsidP="00DE0D04">
            <w:pPr>
              <w:rPr>
                <w:rFonts w:ascii="Cambria" w:hAnsi="Cambria"/>
                <w:sz w:val="22"/>
                <w:szCs w:val="22"/>
              </w:rPr>
            </w:pPr>
            <w:r w:rsidRPr="00D93E7A">
              <w:rPr>
                <w:rFonts w:ascii="Cambria" w:hAnsi="Cambria"/>
                <w:sz w:val="22"/>
                <w:szCs w:val="22"/>
              </w:rPr>
              <w:t xml:space="preserve">Entity Name </w:t>
            </w:r>
          </w:p>
        </w:tc>
        <w:tc>
          <w:tcPr>
            <w:tcW w:w="355" w:type="dxa"/>
            <w:tcBorders>
              <w:top w:val="nil"/>
              <w:left w:val="nil"/>
              <w:right w:val="nil"/>
            </w:tcBorders>
          </w:tcPr>
          <w:p w14:paraId="5245D50F" w14:textId="77777777" w:rsidR="00532315" w:rsidRPr="00D93E7A" w:rsidRDefault="00532315" w:rsidP="00DE0D04">
            <w:pPr>
              <w:rPr>
                <w:rFonts w:ascii="Cambria" w:hAnsi="Cambria"/>
                <w:sz w:val="22"/>
                <w:szCs w:val="22"/>
              </w:rPr>
            </w:pPr>
          </w:p>
        </w:tc>
        <w:tc>
          <w:tcPr>
            <w:tcW w:w="4142" w:type="dxa"/>
            <w:tcBorders>
              <w:left w:val="nil"/>
              <w:right w:val="nil"/>
            </w:tcBorders>
          </w:tcPr>
          <w:p w14:paraId="5C0B9496" w14:textId="77777777" w:rsidR="00532315" w:rsidRPr="00D93E7A" w:rsidRDefault="00532315" w:rsidP="00DE0D04">
            <w:pPr>
              <w:rPr>
                <w:rFonts w:ascii="Cambria" w:hAnsi="Cambria"/>
                <w:sz w:val="22"/>
                <w:szCs w:val="22"/>
              </w:rPr>
            </w:pPr>
            <w:r w:rsidRPr="00D93E7A">
              <w:rPr>
                <w:rFonts w:ascii="Cambria" w:hAnsi="Cambria"/>
                <w:sz w:val="22"/>
                <w:szCs w:val="22"/>
              </w:rPr>
              <w:t>Date</w:t>
            </w:r>
          </w:p>
        </w:tc>
        <w:tc>
          <w:tcPr>
            <w:tcW w:w="1167" w:type="dxa"/>
            <w:tcBorders>
              <w:top w:val="nil"/>
              <w:left w:val="nil"/>
            </w:tcBorders>
          </w:tcPr>
          <w:p w14:paraId="43502D29" w14:textId="77777777" w:rsidR="00532315" w:rsidRPr="00D93E7A" w:rsidRDefault="00532315" w:rsidP="00DE0D04">
            <w:pPr>
              <w:rPr>
                <w:rFonts w:ascii="Cambria" w:hAnsi="Cambria"/>
                <w:sz w:val="22"/>
                <w:szCs w:val="22"/>
              </w:rPr>
            </w:pPr>
          </w:p>
        </w:tc>
      </w:tr>
    </w:tbl>
    <w:p w14:paraId="62906637" w14:textId="77777777" w:rsidR="00532315" w:rsidRPr="00D93E7A" w:rsidRDefault="00532315" w:rsidP="00532315">
      <w:pPr>
        <w:jc w:val="both"/>
        <w:rPr>
          <w:rFonts w:ascii="Cambria" w:hAnsi="Cambria"/>
          <w:sz w:val="22"/>
          <w:szCs w:val="22"/>
        </w:rPr>
      </w:pPr>
    </w:p>
    <w:tbl>
      <w:tblPr>
        <w:tblW w:w="10597"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967"/>
      </w:tblGrid>
      <w:tr w:rsidR="00532315" w:rsidRPr="00D93E7A" w14:paraId="2E4F1F8C" w14:textId="77777777" w:rsidTr="00DE0D04">
        <w:tc>
          <w:tcPr>
            <w:tcW w:w="10597" w:type="dxa"/>
            <w:gridSpan w:val="5"/>
            <w:shd w:val="clear" w:color="auto" w:fill="000000"/>
          </w:tcPr>
          <w:p w14:paraId="58AE35B4" w14:textId="77777777" w:rsidR="00532315" w:rsidRPr="00D93E7A" w:rsidRDefault="00532315" w:rsidP="00DE0D04">
            <w:pPr>
              <w:jc w:val="center"/>
              <w:rPr>
                <w:rFonts w:ascii="Cambria" w:hAnsi="Cambria"/>
                <w:b/>
                <w:sz w:val="22"/>
                <w:szCs w:val="22"/>
              </w:rPr>
            </w:pPr>
            <w:r w:rsidRPr="00D93E7A">
              <w:rPr>
                <w:rFonts w:ascii="Cambria" w:hAnsi="Cambria"/>
                <w:b/>
                <w:color w:val="FFFFFF"/>
                <w:sz w:val="22"/>
                <w:szCs w:val="22"/>
              </w:rPr>
              <w:t>BOX B – COMPANY ENTITY WITH LESS THAN TEN EMPLOYEES</w:t>
            </w:r>
          </w:p>
        </w:tc>
      </w:tr>
      <w:tr w:rsidR="00532315" w:rsidRPr="00D93E7A" w14:paraId="55C69895" w14:textId="77777777" w:rsidTr="00DE0D04">
        <w:tc>
          <w:tcPr>
            <w:tcW w:w="10597" w:type="dxa"/>
            <w:gridSpan w:val="5"/>
            <w:tcBorders>
              <w:bottom w:val="nil"/>
            </w:tcBorders>
          </w:tcPr>
          <w:p w14:paraId="2C79F994" w14:textId="77777777" w:rsidR="00532315" w:rsidRPr="00D93E7A" w:rsidRDefault="00532315" w:rsidP="00DE0D04">
            <w:pPr>
              <w:ind w:left="900" w:hanging="900"/>
              <w:jc w:val="both"/>
              <w:rPr>
                <w:rFonts w:ascii="Cambria" w:hAnsi="Cambria"/>
                <w:sz w:val="22"/>
                <w:szCs w:val="22"/>
              </w:rPr>
            </w:pPr>
          </w:p>
          <w:p w14:paraId="5E6873B0" w14:textId="77777777" w:rsidR="00532315" w:rsidRPr="00D93E7A" w:rsidRDefault="00532315" w:rsidP="00DE0D04">
            <w:pPr>
              <w:ind w:left="135"/>
              <w:jc w:val="both"/>
              <w:rPr>
                <w:rFonts w:ascii="Cambria" w:hAnsi="Cambria"/>
                <w:sz w:val="22"/>
                <w:szCs w:val="22"/>
              </w:rPr>
            </w:pPr>
            <w:r w:rsidRPr="00D93E7A">
              <w:rPr>
                <w:rFonts w:ascii="Cambria" w:hAnsi="Cambria"/>
                <w:sz w:val="22"/>
                <w:szCs w:val="22"/>
              </w:rPr>
              <w:t xml:space="preserve">I certify that ___________________ (Company Name) </w:t>
            </w:r>
            <w:r w:rsidRPr="00D93E7A">
              <w:rPr>
                <w:rFonts w:ascii="Cambria" w:hAnsi="Cambria"/>
                <w:b/>
                <w:sz w:val="22"/>
                <w:szCs w:val="22"/>
                <w:u w:val="single"/>
              </w:rPr>
              <w:t>MEETS</w:t>
            </w:r>
            <w:r w:rsidRPr="00D93E7A">
              <w:rPr>
                <w:rFonts w:ascii="Cambria" w:hAnsi="Cambria"/>
                <w:sz w:val="22"/>
                <w:szCs w:val="22"/>
              </w:rPr>
              <w:t xml:space="preserve"> the definition of a company as defined in section 34.600, RSMo, and currently has less than ten employees but that if awarded a contract and if the company increases the number of employees to ten or more during the life of the contract, then said company shall comply with, complete, and return Box C to the Division of Purchasing at that time.</w:t>
            </w:r>
          </w:p>
          <w:p w14:paraId="682B075E" w14:textId="77777777" w:rsidR="00532315" w:rsidRPr="00D93E7A" w:rsidRDefault="00532315" w:rsidP="00DE0D04">
            <w:pPr>
              <w:ind w:left="135"/>
              <w:jc w:val="both"/>
              <w:rPr>
                <w:rFonts w:ascii="Cambria" w:hAnsi="Cambria"/>
                <w:sz w:val="22"/>
                <w:szCs w:val="22"/>
              </w:rPr>
            </w:pPr>
          </w:p>
        </w:tc>
      </w:tr>
      <w:tr w:rsidR="00532315" w:rsidRPr="00D93E7A" w14:paraId="77DC27C8" w14:textId="77777777" w:rsidTr="00DE0D04">
        <w:trPr>
          <w:trHeight w:val="261"/>
        </w:trPr>
        <w:tc>
          <w:tcPr>
            <w:tcW w:w="450" w:type="dxa"/>
            <w:tcBorders>
              <w:top w:val="nil"/>
              <w:bottom w:val="nil"/>
              <w:right w:val="nil"/>
            </w:tcBorders>
          </w:tcPr>
          <w:p w14:paraId="3ED87A80" w14:textId="77777777" w:rsidR="00532315" w:rsidRPr="00D93E7A" w:rsidRDefault="00532315" w:rsidP="00DE0D04">
            <w:pPr>
              <w:rPr>
                <w:rFonts w:ascii="Cambria" w:hAnsi="Cambria"/>
                <w:sz w:val="22"/>
                <w:szCs w:val="22"/>
              </w:rPr>
            </w:pPr>
          </w:p>
          <w:p w14:paraId="11E04955" w14:textId="77777777" w:rsidR="00532315" w:rsidRPr="00D93E7A" w:rsidRDefault="00532315" w:rsidP="00DE0D04">
            <w:pPr>
              <w:rPr>
                <w:rFonts w:ascii="Cambria" w:hAnsi="Cambria"/>
                <w:sz w:val="22"/>
                <w:szCs w:val="22"/>
              </w:rPr>
            </w:pPr>
          </w:p>
        </w:tc>
        <w:tc>
          <w:tcPr>
            <w:tcW w:w="4590" w:type="dxa"/>
            <w:tcBorders>
              <w:top w:val="nil"/>
              <w:left w:val="nil"/>
              <w:right w:val="nil"/>
            </w:tcBorders>
            <w:vAlign w:val="bottom"/>
          </w:tcPr>
          <w:p w14:paraId="646A0AA2"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5326D100" w14:textId="77777777" w:rsidR="00532315" w:rsidRPr="00D93E7A" w:rsidRDefault="00532315" w:rsidP="00DE0D04">
            <w:pPr>
              <w:rPr>
                <w:rFonts w:ascii="Cambria" w:hAnsi="Cambria"/>
                <w:sz w:val="22"/>
                <w:szCs w:val="22"/>
              </w:rPr>
            </w:pPr>
          </w:p>
        </w:tc>
        <w:tc>
          <w:tcPr>
            <w:tcW w:w="4230" w:type="dxa"/>
            <w:tcBorders>
              <w:top w:val="nil"/>
              <w:left w:val="nil"/>
              <w:right w:val="nil"/>
            </w:tcBorders>
          </w:tcPr>
          <w:p w14:paraId="132CD946" w14:textId="77777777" w:rsidR="00532315" w:rsidRPr="00D93E7A" w:rsidRDefault="00532315" w:rsidP="00DE0D04">
            <w:pPr>
              <w:rPr>
                <w:rFonts w:ascii="Cambria" w:hAnsi="Cambria"/>
                <w:sz w:val="22"/>
                <w:szCs w:val="22"/>
              </w:rPr>
            </w:pPr>
          </w:p>
        </w:tc>
        <w:tc>
          <w:tcPr>
            <w:tcW w:w="967" w:type="dxa"/>
            <w:tcBorders>
              <w:top w:val="nil"/>
              <w:left w:val="nil"/>
              <w:bottom w:val="nil"/>
            </w:tcBorders>
          </w:tcPr>
          <w:p w14:paraId="3A9817F7" w14:textId="77777777" w:rsidR="00532315" w:rsidRPr="00D93E7A" w:rsidRDefault="00532315" w:rsidP="00DE0D04">
            <w:pPr>
              <w:rPr>
                <w:rFonts w:ascii="Cambria" w:hAnsi="Cambria"/>
                <w:sz w:val="22"/>
                <w:szCs w:val="22"/>
              </w:rPr>
            </w:pPr>
          </w:p>
        </w:tc>
      </w:tr>
      <w:tr w:rsidR="00532315" w:rsidRPr="00D93E7A" w14:paraId="653EBAA4" w14:textId="77777777" w:rsidTr="00DE0D04">
        <w:trPr>
          <w:trHeight w:val="258"/>
        </w:trPr>
        <w:tc>
          <w:tcPr>
            <w:tcW w:w="450" w:type="dxa"/>
            <w:tcBorders>
              <w:top w:val="nil"/>
              <w:bottom w:val="nil"/>
              <w:right w:val="nil"/>
            </w:tcBorders>
          </w:tcPr>
          <w:p w14:paraId="53EF27AE" w14:textId="77777777" w:rsidR="00532315" w:rsidRPr="00D93E7A" w:rsidRDefault="00532315" w:rsidP="00DE0D04">
            <w:pPr>
              <w:rPr>
                <w:rFonts w:ascii="Cambria" w:hAnsi="Cambria"/>
                <w:sz w:val="22"/>
                <w:szCs w:val="22"/>
              </w:rPr>
            </w:pPr>
          </w:p>
        </w:tc>
        <w:tc>
          <w:tcPr>
            <w:tcW w:w="4590" w:type="dxa"/>
            <w:tcBorders>
              <w:left w:val="nil"/>
              <w:bottom w:val="nil"/>
              <w:right w:val="nil"/>
            </w:tcBorders>
          </w:tcPr>
          <w:p w14:paraId="18D21A27"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Name (Please Print)</w:t>
            </w:r>
          </w:p>
        </w:tc>
        <w:tc>
          <w:tcPr>
            <w:tcW w:w="360" w:type="dxa"/>
            <w:tcBorders>
              <w:top w:val="nil"/>
              <w:left w:val="nil"/>
              <w:bottom w:val="nil"/>
              <w:right w:val="nil"/>
            </w:tcBorders>
          </w:tcPr>
          <w:p w14:paraId="4F41F8C6" w14:textId="77777777" w:rsidR="00532315" w:rsidRPr="00D93E7A" w:rsidRDefault="00532315" w:rsidP="00DE0D04">
            <w:pPr>
              <w:rPr>
                <w:rFonts w:ascii="Cambria" w:hAnsi="Cambria"/>
                <w:sz w:val="22"/>
                <w:szCs w:val="22"/>
              </w:rPr>
            </w:pPr>
          </w:p>
        </w:tc>
        <w:tc>
          <w:tcPr>
            <w:tcW w:w="4230" w:type="dxa"/>
            <w:tcBorders>
              <w:left w:val="nil"/>
              <w:bottom w:val="nil"/>
              <w:right w:val="nil"/>
            </w:tcBorders>
          </w:tcPr>
          <w:p w14:paraId="30F19D05"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Signature</w:t>
            </w:r>
          </w:p>
        </w:tc>
        <w:tc>
          <w:tcPr>
            <w:tcW w:w="967" w:type="dxa"/>
            <w:tcBorders>
              <w:top w:val="nil"/>
              <w:left w:val="nil"/>
              <w:bottom w:val="nil"/>
            </w:tcBorders>
          </w:tcPr>
          <w:p w14:paraId="4021A188" w14:textId="77777777" w:rsidR="00532315" w:rsidRPr="00D93E7A" w:rsidRDefault="00532315" w:rsidP="00DE0D04">
            <w:pPr>
              <w:rPr>
                <w:rFonts w:ascii="Cambria" w:hAnsi="Cambria"/>
                <w:sz w:val="22"/>
                <w:szCs w:val="22"/>
              </w:rPr>
            </w:pPr>
          </w:p>
        </w:tc>
      </w:tr>
      <w:tr w:rsidR="00532315" w:rsidRPr="00D93E7A" w14:paraId="40786572" w14:textId="77777777" w:rsidTr="00DE0D04">
        <w:trPr>
          <w:trHeight w:val="258"/>
        </w:trPr>
        <w:tc>
          <w:tcPr>
            <w:tcW w:w="450" w:type="dxa"/>
            <w:tcBorders>
              <w:top w:val="nil"/>
              <w:bottom w:val="nil"/>
              <w:right w:val="nil"/>
            </w:tcBorders>
          </w:tcPr>
          <w:p w14:paraId="328B166C" w14:textId="77777777" w:rsidR="00532315" w:rsidRPr="00D93E7A" w:rsidRDefault="00532315" w:rsidP="00DE0D04">
            <w:pPr>
              <w:rPr>
                <w:rFonts w:ascii="Cambria" w:hAnsi="Cambria"/>
                <w:sz w:val="22"/>
                <w:szCs w:val="22"/>
              </w:rPr>
            </w:pPr>
          </w:p>
        </w:tc>
        <w:tc>
          <w:tcPr>
            <w:tcW w:w="4590" w:type="dxa"/>
            <w:tcBorders>
              <w:top w:val="nil"/>
              <w:left w:val="nil"/>
              <w:right w:val="nil"/>
            </w:tcBorders>
            <w:vAlign w:val="bottom"/>
          </w:tcPr>
          <w:p w14:paraId="1CE7F5D8" w14:textId="77777777" w:rsidR="00532315" w:rsidRPr="00D93E7A" w:rsidRDefault="00532315" w:rsidP="00DE0D04">
            <w:pPr>
              <w:rPr>
                <w:rFonts w:ascii="Cambria" w:hAnsi="Cambria"/>
                <w:sz w:val="22"/>
                <w:szCs w:val="22"/>
              </w:rPr>
            </w:pPr>
          </w:p>
          <w:p w14:paraId="09CF1353" w14:textId="77777777" w:rsidR="00532315" w:rsidRPr="00D93E7A" w:rsidRDefault="00532315" w:rsidP="00DE0D04">
            <w:pPr>
              <w:rPr>
                <w:rFonts w:ascii="Cambria" w:hAnsi="Cambria"/>
                <w:sz w:val="22"/>
                <w:szCs w:val="22"/>
              </w:rPr>
            </w:pPr>
          </w:p>
        </w:tc>
        <w:tc>
          <w:tcPr>
            <w:tcW w:w="360" w:type="dxa"/>
            <w:tcBorders>
              <w:top w:val="nil"/>
              <w:left w:val="nil"/>
              <w:bottom w:val="nil"/>
              <w:right w:val="nil"/>
            </w:tcBorders>
          </w:tcPr>
          <w:p w14:paraId="6824FEF0" w14:textId="77777777" w:rsidR="00532315" w:rsidRPr="00D93E7A" w:rsidRDefault="00532315" w:rsidP="00DE0D04">
            <w:pPr>
              <w:rPr>
                <w:rFonts w:ascii="Cambria" w:hAnsi="Cambria"/>
                <w:sz w:val="22"/>
                <w:szCs w:val="22"/>
              </w:rPr>
            </w:pPr>
          </w:p>
        </w:tc>
        <w:tc>
          <w:tcPr>
            <w:tcW w:w="4230" w:type="dxa"/>
            <w:tcBorders>
              <w:top w:val="nil"/>
              <w:left w:val="nil"/>
              <w:right w:val="nil"/>
            </w:tcBorders>
          </w:tcPr>
          <w:p w14:paraId="6E552855" w14:textId="77777777" w:rsidR="00532315" w:rsidRPr="00D93E7A" w:rsidRDefault="00532315" w:rsidP="00DE0D04">
            <w:pPr>
              <w:rPr>
                <w:rFonts w:ascii="Cambria" w:hAnsi="Cambria"/>
                <w:sz w:val="22"/>
                <w:szCs w:val="22"/>
              </w:rPr>
            </w:pPr>
          </w:p>
          <w:p w14:paraId="53F93B57" w14:textId="77777777" w:rsidR="00532315" w:rsidRPr="00D93E7A" w:rsidRDefault="00532315" w:rsidP="00DE0D04">
            <w:pPr>
              <w:rPr>
                <w:rFonts w:ascii="Cambria" w:hAnsi="Cambria"/>
                <w:sz w:val="22"/>
                <w:szCs w:val="22"/>
              </w:rPr>
            </w:pPr>
          </w:p>
        </w:tc>
        <w:tc>
          <w:tcPr>
            <w:tcW w:w="967" w:type="dxa"/>
            <w:tcBorders>
              <w:top w:val="nil"/>
              <w:left w:val="nil"/>
              <w:bottom w:val="nil"/>
            </w:tcBorders>
          </w:tcPr>
          <w:p w14:paraId="1B665931" w14:textId="77777777" w:rsidR="00532315" w:rsidRPr="00D93E7A" w:rsidRDefault="00532315" w:rsidP="00DE0D04">
            <w:pPr>
              <w:rPr>
                <w:rFonts w:ascii="Cambria" w:hAnsi="Cambria"/>
                <w:sz w:val="22"/>
                <w:szCs w:val="22"/>
              </w:rPr>
            </w:pPr>
          </w:p>
        </w:tc>
      </w:tr>
      <w:tr w:rsidR="00532315" w:rsidRPr="00D93E7A" w14:paraId="0B48E9D7" w14:textId="77777777" w:rsidTr="00DE0D04">
        <w:trPr>
          <w:trHeight w:val="258"/>
        </w:trPr>
        <w:tc>
          <w:tcPr>
            <w:tcW w:w="450" w:type="dxa"/>
            <w:tcBorders>
              <w:top w:val="nil"/>
              <w:right w:val="nil"/>
            </w:tcBorders>
          </w:tcPr>
          <w:p w14:paraId="65D8AC8A" w14:textId="77777777" w:rsidR="00532315" w:rsidRPr="00D93E7A" w:rsidRDefault="00532315" w:rsidP="00DE0D04">
            <w:pPr>
              <w:rPr>
                <w:rFonts w:ascii="Cambria" w:hAnsi="Cambria"/>
                <w:sz w:val="22"/>
                <w:szCs w:val="22"/>
              </w:rPr>
            </w:pPr>
          </w:p>
        </w:tc>
        <w:tc>
          <w:tcPr>
            <w:tcW w:w="4590" w:type="dxa"/>
            <w:tcBorders>
              <w:left w:val="nil"/>
              <w:right w:val="nil"/>
            </w:tcBorders>
          </w:tcPr>
          <w:p w14:paraId="44601A13" w14:textId="77777777" w:rsidR="00532315" w:rsidRPr="00D93E7A" w:rsidRDefault="00532315" w:rsidP="00DE0D04">
            <w:pPr>
              <w:rPr>
                <w:rFonts w:ascii="Cambria" w:hAnsi="Cambria"/>
                <w:sz w:val="22"/>
                <w:szCs w:val="22"/>
              </w:rPr>
            </w:pPr>
            <w:r w:rsidRPr="00D93E7A">
              <w:rPr>
                <w:rFonts w:ascii="Cambria" w:hAnsi="Cambria"/>
                <w:sz w:val="22"/>
                <w:szCs w:val="22"/>
              </w:rPr>
              <w:t>Company Name</w:t>
            </w:r>
          </w:p>
        </w:tc>
        <w:tc>
          <w:tcPr>
            <w:tcW w:w="360" w:type="dxa"/>
            <w:tcBorders>
              <w:top w:val="nil"/>
              <w:left w:val="nil"/>
              <w:right w:val="nil"/>
            </w:tcBorders>
          </w:tcPr>
          <w:p w14:paraId="35D532FB" w14:textId="77777777" w:rsidR="00532315" w:rsidRPr="00D93E7A" w:rsidRDefault="00532315" w:rsidP="00DE0D04">
            <w:pPr>
              <w:rPr>
                <w:rFonts w:ascii="Cambria" w:hAnsi="Cambria"/>
                <w:sz w:val="22"/>
                <w:szCs w:val="22"/>
              </w:rPr>
            </w:pPr>
          </w:p>
        </w:tc>
        <w:tc>
          <w:tcPr>
            <w:tcW w:w="4230" w:type="dxa"/>
            <w:tcBorders>
              <w:left w:val="nil"/>
              <w:right w:val="nil"/>
            </w:tcBorders>
          </w:tcPr>
          <w:p w14:paraId="4F11861F" w14:textId="77777777" w:rsidR="00532315" w:rsidRPr="00D93E7A" w:rsidRDefault="00532315" w:rsidP="00DE0D04">
            <w:pPr>
              <w:rPr>
                <w:rFonts w:ascii="Cambria" w:hAnsi="Cambria"/>
                <w:sz w:val="22"/>
                <w:szCs w:val="22"/>
              </w:rPr>
            </w:pPr>
            <w:r w:rsidRPr="00D93E7A">
              <w:rPr>
                <w:rFonts w:ascii="Cambria" w:hAnsi="Cambria"/>
                <w:sz w:val="22"/>
                <w:szCs w:val="22"/>
              </w:rPr>
              <w:t>Date</w:t>
            </w:r>
          </w:p>
        </w:tc>
        <w:tc>
          <w:tcPr>
            <w:tcW w:w="967" w:type="dxa"/>
            <w:tcBorders>
              <w:top w:val="nil"/>
              <w:left w:val="nil"/>
            </w:tcBorders>
          </w:tcPr>
          <w:p w14:paraId="6E534347" w14:textId="77777777" w:rsidR="00532315" w:rsidRPr="00D93E7A" w:rsidRDefault="00532315" w:rsidP="00DE0D04">
            <w:pPr>
              <w:rPr>
                <w:rFonts w:ascii="Cambria" w:hAnsi="Cambria"/>
                <w:sz w:val="22"/>
                <w:szCs w:val="22"/>
              </w:rPr>
            </w:pPr>
          </w:p>
        </w:tc>
      </w:tr>
    </w:tbl>
    <w:p w14:paraId="073F9814" w14:textId="77777777" w:rsidR="00532315" w:rsidRPr="00D93E7A" w:rsidRDefault="00532315" w:rsidP="00532315">
      <w:pPr>
        <w:jc w:val="both"/>
        <w:rPr>
          <w:rFonts w:ascii="Cambria" w:hAnsi="Cambria"/>
          <w:sz w:val="22"/>
          <w:szCs w:val="22"/>
        </w:rPr>
      </w:pPr>
    </w:p>
    <w:tbl>
      <w:tblPr>
        <w:tblW w:w="10597"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4"/>
        <w:gridCol w:w="355"/>
        <w:gridCol w:w="5305"/>
      </w:tblGrid>
      <w:tr w:rsidR="00532315" w:rsidRPr="00D93E7A" w14:paraId="50276FEE" w14:textId="77777777" w:rsidTr="00DE0D04">
        <w:tc>
          <w:tcPr>
            <w:tcW w:w="10597" w:type="dxa"/>
            <w:gridSpan w:val="4"/>
            <w:shd w:val="clear" w:color="auto" w:fill="000000"/>
          </w:tcPr>
          <w:p w14:paraId="2DB9E8DF" w14:textId="77777777" w:rsidR="00532315" w:rsidRPr="00D93E7A" w:rsidRDefault="00532315" w:rsidP="00DE0D04">
            <w:pPr>
              <w:jc w:val="center"/>
              <w:rPr>
                <w:rFonts w:ascii="Cambria" w:hAnsi="Cambria"/>
                <w:b/>
                <w:sz w:val="22"/>
                <w:szCs w:val="22"/>
              </w:rPr>
            </w:pPr>
            <w:r w:rsidRPr="00D93E7A">
              <w:rPr>
                <w:rFonts w:ascii="Cambria" w:hAnsi="Cambria"/>
                <w:sz w:val="22"/>
                <w:szCs w:val="22"/>
              </w:rPr>
              <w:br w:type="page"/>
            </w:r>
            <w:r w:rsidRPr="00D93E7A">
              <w:rPr>
                <w:rFonts w:ascii="Cambria" w:hAnsi="Cambria"/>
                <w:b/>
                <w:color w:val="FFFFFF"/>
                <w:sz w:val="22"/>
                <w:szCs w:val="22"/>
              </w:rPr>
              <w:t>BOX C – COMPANY ENTITY WITH TEN OR MORE EMPLOYEES</w:t>
            </w:r>
          </w:p>
        </w:tc>
      </w:tr>
      <w:tr w:rsidR="00532315" w:rsidRPr="00D93E7A" w14:paraId="7405463D" w14:textId="77777777" w:rsidTr="00DE0D04">
        <w:tc>
          <w:tcPr>
            <w:tcW w:w="10597" w:type="dxa"/>
            <w:gridSpan w:val="4"/>
            <w:tcBorders>
              <w:bottom w:val="nil"/>
            </w:tcBorders>
          </w:tcPr>
          <w:p w14:paraId="13FDCACA" w14:textId="77777777" w:rsidR="00532315" w:rsidRPr="00D93E7A" w:rsidRDefault="00532315" w:rsidP="00DE0D04">
            <w:pPr>
              <w:ind w:left="900" w:hanging="900"/>
              <w:jc w:val="both"/>
              <w:rPr>
                <w:rFonts w:ascii="Cambria" w:hAnsi="Cambria"/>
                <w:sz w:val="22"/>
                <w:szCs w:val="22"/>
              </w:rPr>
            </w:pPr>
          </w:p>
          <w:p w14:paraId="0A596C3F" w14:textId="77777777" w:rsidR="00532315" w:rsidRPr="00D93E7A" w:rsidRDefault="00532315" w:rsidP="00DE0D04">
            <w:pPr>
              <w:ind w:left="135"/>
              <w:jc w:val="both"/>
              <w:rPr>
                <w:rFonts w:ascii="Cambria" w:hAnsi="Cambria"/>
                <w:sz w:val="22"/>
                <w:szCs w:val="22"/>
              </w:rPr>
            </w:pPr>
            <w:r w:rsidRPr="00D93E7A">
              <w:rPr>
                <w:rFonts w:ascii="Cambria" w:hAnsi="Cambria"/>
                <w:sz w:val="22"/>
                <w:szCs w:val="22"/>
              </w:rPr>
              <w:t xml:space="preserve">I certify that ___________________ (Company Name) </w:t>
            </w:r>
            <w:r w:rsidRPr="00D93E7A">
              <w:rPr>
                <w:rFonts w:ascii="Cambria" w:hAnsi="Cambria"/>
                <w:b/>
                <w:sz w:val="22"/>
                <w:szCs w:val="22"/>
                <w:u w:val="single"/>
              </w:rPr>
              <w:t>MEETS</w:t>
            </w:r>
            <w:r w:rsidRPr="00D93E7A">
              <w:rPr>
                <w:rFonts w:ascii="Cambria" w:hAnsi="Cambria"/>
                <w:sz w:val="22"/>
                <w:szCs w:val="22"/>
              </w:rPr>
              <w:t xml:space="preserve"> the definition of a company as defined in section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section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section 34.600, RSMo, for the duration of the contract.</w:t>
            </w:r>
          </w:p>
          <w:p w14:paraId="239A5D98" w14:textId="77777777" w:rsidR="00532315" w:rsidRPr="00D93E7A" w:rsidRDefault="00532315" w:rsidP="00DE0D04">
            <w:pPr>
              <w:ind w:left="180" w:hanging="180"/>
              <w:jc w:val="both"/>
              <w:rPr>
                <w:rFonts w:ascii="Cambria" w:hAnsi="Cambria"/>
                <w:sz w:val="22"/>
                <w:szCs w:val="22"/>
              </w:rPr>
            </w:pPr>
          </w:p>
        </w:tc>
      </w:tr>
      <w:tr w:rsidR="00532315" w:rsidRPr="00D93E7A" w14:paraId="001F9DAA" w14:textId="77777777" w:rsidTr="00DE0D04">
        <w:trPr>
          <w:trHeight w:val="261"/>
        </w:trPr>
        <w:tc>
          <w:tcPr>
            <w:tcW w:w="443" w:type="dxa"/>
            <w:tcBorders>
              <w:top w:val="nil"/>
              <w:bottom w:val="nil"/>
              <w:right w:val="nil"/>
            </w:tcBorders>
          </w:tcPr>
          <w:p w14:paraId="096490F1" w14:textId="77777777" w:rsidR="00532315" w:rsidRPr="00D93E7A" w:rsidRDefault="00532315" w:rsidP="00DE0D04">
            <w:pPr>
              <w:rPr>
                <w:rFonts w:ascii="Cambria" w:hAnsi="Cambria"/>
                <w:sz w:val="22"/>
                <w:szCs w:val="22"/>
              </w:rPr>
            </w:pPr>
          </w:p>
          <w:p w14:paraId="72192DE9" w14:textId="77777777" w:rsidR="00532315" w:rsidRPr="00D93E7A" w:rsidRDefault="00532315" w:rsidP="00DE0D04">
            <w:pPr>
              <w:rPr>
                <w:rFonts w:ascii="Cambria" w:hAnsi="Cambria"/>
                <w:sz w:val="22"/>
                <w:szCs w:val="22"/>
              </w:rPr>
            </w:pPr>
          </w:p>
        </w:tc>
        <w:tc>
          <w:tcPr>
            <w:tcW w:w="4494" w:type="dxa"/>
            <w:tcBorders>
              <w:top w:val="nil"/>
              <w:left w:val="nil"/>
              <w:right w:val="nil"/>
            </w:tcBorders>
            <w:vAlign w:val="bottom"/>
          </w:tcPr>
          <w:p w14:paraId="4B0344F8" w14:textId="77777777" w:rsidR="00532315" w:rsidRPr="00D93E7A" w:rsidRDefault="00532315" w:rsidP="00DE0D04">
            <w:pPr>
              <w:rPr>
                <w:rFonts w:ascii="Cambria" w:hAnsi="Cambria"/>
                <w:sz w:val="22"/>
                <w:szCs w:val="22"/>
              </w:rPr>
            </w:pPr>
          </w:p>
        </w:tc>
        <w:tc>
          <w:tcPr>
            <w:tcW w:w="355" w:type="dxa"/>
            <w:tcBorders>
              <w:top w:val="nil"/>
              <w:left w:val="nil"/>
              <w:bottom w:val="nil"/>
              <w:right w:val="nil"/>
            </w:tcBorders>
          </w:tcPr>
          <w:p w14:paraId="5779CBB6" w14:textId="77777777" w:rsidR="00532315" w:rsidRPr="00D93E7A" w:rsidRDefault="00532315" w:rsidP="00DE0D04">
            <w:pPr>
              <w:rPr>
                <w:rFonts w:ascii="Cambria" w:hAnsi="Cambria"/>
                <w:sz w:val="22"/>
                <w:szCs w:val="22"/>
              </w:rPr>
            </w:pPr>
          </w:p>
        </w:tc>
        <w:tc>
          <w:tcPr>
            <w:tcW w:w="5305" w:type="dxa"/>
            <w:tcBorders>
              <w:top w:val="nil"/>
              <w:left w:val="nil"/>
              <w:right w:val="single" w:sz="4" w:space="0" w:color="000000"/>
            </w:tcBorders>
          </w:tcPr>
          <w:p w14:paraId="7688FB5A" w14:textId="77777777" w:rsidR="00532315" w:rsidRPr="00D93E7A" w:rsidRDefault="00532315" w:rsidP="00DE0D04">
            <w:pPr>
              <w:rPr>
                <w:rFonts w:ascii="Cambria" w:hAnsi="Cambria"/>
                <w:sz w:val="22"/>
                <w:szCs w:val="22"/>
              </w:rPr>
            </w:pPr>
          </w:p>
        </w:tc>
      </w:tr>
      <w:tr w:rsidR="00532315" w:rsidRPr="00D93E7A" w14:paraId="78C99B15" w14:textId="77777777" w:rsidTr="00DE0D04">
        <w:trPr>
          <w:trHeight w:val="258"/>
        </w:trPr>
        <w:tc>
          <w:tcPr>
            <w:tcW w:w="443" w:type="dxa"/>
            <w:tcBorders>
              <w:top w:val="nil"/>
              <w:bottom w:val="nil"/>
              <w:right w:val="nil"/>
            </w:tcBorders>
          </w:tcPr>
          <w:p w14:paraId="57F040DF" w14:textId="77777777" w:rsidR="00532315" w:rsidRPr="00D93E7A" w:rsidRDefault="00532315" w:rsidP="00DE0D04">
            <w:pPr>
              <w:rPr>
                <w:rFonts w:ascii="Cambria" w:hAnsi="Cambria"/>
                <w:sz w:val="22"/>
                <w:szCs w:val="22"/>
              </w:rPr>
            </w:pPr>
          </w:p>
        </w:tc>
        <w:tc>
          <w:tcPr>
            <w:tcW w:w="4494" w:type="dxa"/>
            <w:tcBorders>
              <w:left w:val="nil"/>
              <w:bottom w:val="nil"/>
              <w:right w:val="nil"/>
            </w:tcBorders>
          </w:tcPr>
          <w:p w14:paraId="36F59B1B"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Name (Please Print)</w:t>
            </w:r>
          </w:p>
        </w:tc>
        <w:tc>
          <w:tcPr>
            <w:tcW w:w="355" w:type="dxa"/>
            <w:tcBorders>
              <w:top w:val="nil"/>
              <w:left w:val="nil"/>
              <w:bottom w:val="nil"/>
              <w:right w:val="nil"/>
            </w:tcBorders>
          </w:tcPr>
          <w:p w14:paraId="074C38D9" w14:textId="77777777" w:rsidR="00532315" w:rsidRPr="00D93E7A" w:rsidRDefault="00532315" w:rsidP="00DE0D04">
            <w:pPr>
              <w:rPr>
                <w:rFonts w:ascii="Cambria" w:hAnsi="Cambria"/>
                <w:sz w:val="22"/>
                <w:szCs w:val="22"/>
              </w:rPr>
            </w:pPr>
          </w:p>
        </w:tc>
        <w:tc>
          <w:tcPr>
            <w:tcW w:w="5305" w:type="dxa"/>
            <w:tcBorders>
              <w:left w:val="nil"/>
              <w:bottom w:val="nil"/>
              <w:right w:val="single" w:sz="4" w:space="0" w:color="000000"/>
            </w:tcBorders>
          </w:tcPr>
          <w:p w14:paraId="122D8EBD" w14:textId="77777777" w:rsidR="00532315" w:rsidRPr="00D93E7A" w:rsidRDefault="00532315" w:rsidP="00DE0D04">
            <w:pPr>
              <w:rPr>
                <w:rFonts w:ascii="Cambria" w:hAnsi="Cambria"/>
                <w:sz w:val="22"/>
                <w:szCs w:val="22"/>
              </w:rPr>
            </w:pPr>
            <w:r w:rsidRPr="00D93E7A">
              <w:rPr>
                <w:rFonts w:ascii="Cambria" w:hAnsi="Cambria"/>
                <w:sz w:val="22"/>
                <w:szCs w:val="22"/>
              </w:rPr>
              <w:t>Authorized Representative’s Signature</w:t>
            </w:r>
          </w:p>
        </w:tc>
      </w:tr>
      <w:tr w:rsidR="00532315" w:rsidRPr="00D93E7A" w14:paraId="0B4D545B" w14:textId="77777777" w:rsidTr="00DE0D04">
        <w:trPr>
          <w:trHeight w:val="258"/>
        </w:trPr>
        <w:tc>
          <w:tcPr>
            <w:tcW w:w="443" w:type="dxa"/>
            <w:tcBorders>
              <w:top w:val="nil"/>
              <w:bottom w:val="nil"/>
              <w:right w:val="nil"/>
            </w:tcBorders>
          </w:tcPr>
          <w:p w14:paraId="694F7E32" w14:textId="77777777" w:rsidR="00532315" w:rsidRPr="00D93E7A" w:rsidRDefault="00532315" w:rsidP="00DE0D04">
            <w:pPr>
              <w:rPr>
                <w:rFonts w:ascii="Cambria" w:hAnsi="Cambria"/>
                <w:sz w:val="22"/>
                <w:szCs w:val="22"/>
              </w:rPr>
            </w:pPr>
          </w:p>
        </w:tc>
        <w:tc>
          <w:tcPr>
            <w:tcW w:w="4494" w:type="dxa"/>
            <w:tcBorders>
              <w:top w:val="nil"/>
              <w:left w:val="nil"/>
              <w:right w:val="nil"/>
            </w:tcBorders>
            <w:vAlign w:val="bottom"/>
          </w:tcPr>
          <w:p w14:paraId="29A930E3" w14:textId="77777777" w:rsidR="00532315" w:rsidRPr="00D93E7A" w:rsidRDefault="00532315" w:rsidP="00DE0D04">
            <w:pPr>
              <w:rPr>
                <w:rFonts w:ascii="Cambria" w:hAnsi="Cambria"/>
                <w:sz w:val="22"/>
                <w:szCs w:val="22"/>
              </w:rPr>
            </w:pPr>
          </w:p>
          <w:p w14:paraId="5AC53D72" w14:textId="77777777" w:rsidR="00532315" w:rsidRPr="00D93E7A" w:rsidRDefault="00532315" w:rsidP="00DE0D04">
            <w:pPr>
              <w:rPr>
                <w:rFonts w:ascii="Cambria" w:hAnsi="Cambria"/>
                <w:sz w:val="22"/>
                <w:szCs w:val="22"/>
              </w:rPr>
            </w:pPr>
          </w:p>
        </w:tc>
        <w:tc>
          <w:tcPr>
            <w:tcW w:w="355" w:type="dxa"/>
            <w:tcBorders>
              <w:top w:val="nil"/>
              <w:left w:val="nil"/>
              <w:bottom w:val="nil"/>
              <w:right w:val="nil"/>
            </w:tcBorders>
          </w:tcPr>
          <w:p w14:paraId="5BD3151B" w14:textId="77777777" w:rsidR="00532315" w:rsidRPr="00D93E7A" w:rsidRDefault="00532315" w:rsidP="00DE0D04">
            <w:pPr>
              <w:rPr>
                <w:rFonts w:ascii="Cambria" w:hAnsi="Cambria"/>
                <w:sz w:val="22"/>
                <w:szCs w:val="22"/>
              </w:rPr>
            </w:pPr>
          </w:p>
        </w:tc>
        <w:tc>
          <w:tcPr>
            <w:tcW w:w="5305" w:type="dxa"/>
            <w:tcBorders>
              <w:top w:val="nil"/>
              <w:left w:val="nil"/>
              <w:right w:val="single" w:sz="4" w:space="0" w:color="000000"/>
            </w:tcBorders>
          </w:tcPr>
          <w:p w14:paraId="4BDD8CB7" w14:textId="77777777" w:rsidR="00532315" w:rsidRPr="00D93E7A" w:rsidRDefault="00532315" w:rsidP="00DE0D04">
            <w:pPr>
              <w:rPr>
                <w:rFonts w:ascii="Cambria" w:hAnsi="Cambria"/>
                <w:sz w:val="22"/>
                <w:szCs w:val="22"/>
              </w:rPr>
            </w:pPr>
          </w:p>
          <w:p w14:paraId="0D6C3581" w14:textId="77777777" w:rsidR="00532315" w:rsidRPr="00D93E7A" w:rsidRDefault="00532315" w:rsidP="00DE0D04">
            <w:pPr>
              <w:rPr>
                <w:rFonts w:ascii="Cambria" w:hAnsi="Cambria"/>
                <w:sz w:val="22"/>
                <w:szCs w:val="22"/>
              </w:rPr>
            </w:pPr>
          </w:p>
        </w:tc>
      </w:tr>
      <w:tr w:rsidR="00532315" w:rsidRPr="00D93E7A" w14:paraId="189F40CD" w14:textId="77777777" w:rsidTr="00DE0D04">
        <w:trPr>
          <w:trHeight w:val="258"/>
        </w:trPr>
        <w:tc>
          <w:tcPr>
            <w:tcW w:w="443" w:type="dxa"/>
            <w:tcBorders>
              <w:top w:val="nil"/>
              <w:right w:val="nil"/>
            </w:tcBorders>
          </w:tcPr>
          <w:p w14:paraId="30A9ED45" w14:textId="77777777" w:rsidR="00532315" w:rsidRPr="00D93E7A" w:rsidRDefault="00532315" w:rsidP="00DE0D04">
            <w:pPr>
              <w:rPr>
                <w:rFonts w:ascii="Cambria" w:hAnsi="Cambria"/>
                <w:sz w:val="22"/>
                <w:szCs w:val="22"/>
              </w:rPr>
            </w:pPr>
          </w:p>
        </w:tc>
        <w:tc>
          <w:tcPr>
            <w:tcW w:w="4494" w:type="dxa"/>
            <w:tcBorders>
              <w:left w:val="nil"/>
              <w:right w:val="nil"/>
            </w:tcBorders>
          </w:tcPr>
          <w:p w14:paraId="02002B1D" w14:textId="77777777" w:rsidR="00532315" w:rsidRPr="00D93E7A" w:rsidRDefault="00532315" w:rsidP="00DE0D04">
            <w:pPr>
              <w:rPr>
                <w:rFonts w:ascii="Cambria" w:hAnsi="Cambria"/>
                <w:sz w:val="22"/>
                <w:szCs w:val="22"/>
              </w:rPr>
            </w:pPr>
            <w:r w:rsidRPr="00D93E7A">
              <w:rPr>
                <w:rFonts w:ascii="Cambria" w:hAnsi="Cambria"/>
                <w:sz w:val="22"/>
                <w:szCs w:val="22"/>
              </w:rPr>
              <w:t>Company Name</w:t>
            </w:r>
          </w:p>
        </w:tc>
        <w:tc>
          <w:tcPr>
            <w:tcW w:w="355" w:type="dxa"/>
            <w:tcBorders>
              <w:top w:val="nil"/>
              <w:left w:val="nil"/>
              <w:right w:val="nil"/>
            </w:tcBorders>
          </w:tcPr>
          <w:p w14:paraId="5B82B01B" w14:textId="77777777" w:rsidR="00532315" w:rsidRPr="00D93E7A" w:rsidRDefault="00532315" w:rsidP="00DE0D04">
            <w:pPr>
              <w:rPr>
                <w:rFonts w:ascii="Cambria" w:hAnsi="Cambria"/>
                <w:sz w:val="22"/>
                <w:szCs w:val="22"/>
              </w:rPr>
            </w:pPr>
          </w:p>
        </w:tc>
        <w:tc>
          <w:tcPr>
            <w:tcW w:w="5305" w:type="dxa"/>
            <w:tcBorders>
              <w:left w:val="nil"/>
              <w:right w:val="single" w:sz="4" w:space="0" w:color="000000"/>
            </w:tcBorders>
          </w:tcPr>
          <w:p w14:paraId="3FAADAF8" w14:textId="77777777" w:rsidR="00532315" w:rsidRPr="00D93E7A" w:rsidRDefault="00532315" w:rsidP="00DE0D04">
            <w:pPr>
              <w:rPr>
                <w:rFonts w:ascii="Cambria" w:hAnsi="Cambria"/>
                <w:sz w:val="22"/>
                <w:szCs w:val="22"/>
              </w:rPr>
            </w:pPr>
            <w:r w:rsidRPr="00D93E7A">
              <w:rPr>
                <w:rFonts w:ascii="Cambria" w:hAnsi="Cambria"/>
                <w:sz w:val="22"/>
                <w:szCs w:val="22"/>
              </w:rPr>
              <w:t>Date</w:t>
            </w:r>
          </w:p>
        </w:tc>
      </w:tr>
    </w:tbl>
    <w:p w14:paraId="3085B0BF" w14:textId="77777777" w:rsidR="00532315" w:rsidRDefault="00532315" w:rsidP="00532315"/>
    <w:p w14:paraId="750F0CDD" w14:textId="77777777" w:rsidR="00EC1F70" w:rsidRDefault="00EC1F70" w:rsidP="00170D4B">
      <w:pPr>
        <w:spacing w:after="120" w:line="259" w:lineRule="auto"/>
        <w:ind w:left="720" w:hanging="720"/>
        <w:rPr>
          <w:rFonts w:ascii="Cambria" w:eastAsia="Cambria" w:hAnsi="Cambria" w:cs="Cambria"/>
          <w:sz w:val="22"/>
          <w:szCs w:val="22"/>
        </w:rPr>
      </w:pPr>
    </w:p>
    <w:sectPr w:rsidR="00EC1F70" w:rsidSect="002D5799">
      <w:headerReference w:type="even" r:id="rId46"/>
      <w:footerReference w:type="even" r:id="rId47"/>
      <w:footerReference w:type="default" r:id="rId48"/>
      <w:pgSz w:w="12240" w:h="15840" w:code="1"/>
      <w:pgMar w:top="576" w:right="720" w:bottom="576"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19C47" w14:textId="77777777" w:rsidR="00136085" w:rsidRDefault="00136085">
      <w:r>
        <w:separator/>
      </w:r>
    </w:p>
  </w:endnote>
  <w:endnote w:type="continuationSeparator" w:id="0">
    <w:p w14:paraId="3EED05BE" w14:textId="77777777" w:rsidR="00136085" w:rsidRDefault="0013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B3BB" w14:textId="6092CC87" w:rsidR="00A2640F" w:rsidRDefault="00A264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3B68">
      <w:rPr>
        <w:rStyle w:val="PageNumber"/>
        <w:noProof/>
      </w:rPr>
      <w:t>64</w:t>
    </w:r>
    <w:r>
      <w:rPr>
        <w:rStyle w:val="PageNumber"/>
      </w:rPr>
      <w:fldChar w:fldCharType="end"/>
    </w:r>
  </w:p>
  <w:p w14:paraId="14DDF310" w14:textId="77777777" w:rsidR="00A2640F" w:rsidRDefault="00A264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C267" w14:textId="77777777" w:rsidR="00A2640F" w:rsidRPr="004B0538" w:rsidRDefault="00A2640F" w:rsidP="004B0538">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3DC59" w14:textId="77777777" w:rsidR="00136085" w:rsidRDefault="00136085">
      <w:r>
        <w:separator/>
      </w:r>
    </w:p>
  </w:footnote>
  <w:footnote w:type="continuationSeparator" w:id="0">
    <w:p w14:paraId="500B07A2" w14:textId="77777777" w:rsidR="00136085" w:rsidRDefault="00136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5478" w14:textId="3B14DBCA" w:rsidR="00955C8D" w:rsidRDefault="00136085">
    <w:pPr>
      <w:pStyle w:val="Header"/>
    </w:pPr>
    <w:r>
      <w:rPr>
        <w:noProof/>
      </w:rPr>
      <w:pict w14:anchorId="53D9A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 style="position:absolute;margin-left:0;margin-top:0;width:507.6pt;height:203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8E61476"/>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decimal"/>
      <w:lvlText w:val=" %5)"/>
      <w:legacy w:legacy="1" w:legacySpace="0" w:legacyIndent="0"/>
      <w:lvlJc w:val="left"/>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 w15:restartNumberingAfterBreak="0">
    <w:nsid w:val="01A30710"/>
    <w:multiLevelType w:val="multilevel"/>
    <w:tmpl w:val="61C2B688"/>
    <w:lvl w:ilvl="0">
      <w:start w:val="1"/>
      <w:numFmt w:val="decimal"/>
      <w:lvlText w:val="%1."/>
      <w:lvlJc w:val="left"/>
      <w:pPr>
        <w:ind w:left="978"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val="0"/>
        <w:color w:val="auto"/>
      </w:rPr>
    </w:lvl>
    <w:lvl w:ilvl="3">
      <w:start w:val="1"/>
      <w:numFmt w:val="lowerLetter"/>
      <w:lvlText w:val=" %4."/>
      <w:lvlJc w:val="left"/>
      <w:pPr>
        <w:ind w:left="690" w:firstLine="0"/>
      </w:pPr>
      <w:rPr>
        <w:rFonts w:ascii="Calibri" w:hAnsi="Calibri" w:cs="Calibri" w:hint="default"/>
      </w:rPr>
    </w:lvl>
    <w:lvl w:ilvl="4">
      <w:start w:val="1"/>
      <w:numFmt w:val="decimal"/>
      <w:lvlText w:val=" %5)"/>
      <w:lvlJc w:val="left"/>
      <w:pPr>
        <w:ind w:left="0" w:firstLine="0"/>
      </w:pPr>
    </w:lvl>
    <w:lvl w:ilvl="5">
      <w:start w:val="1"/>
      <w:numFmt w:val="decimal"/>
      <w:lvlText w:val=" %5).%6"/>
      <w:lvlJc w:val="left"/>
      <w:pPr>
        <w:ind w:left="0" w:firstLine="0"/>
      </w:pPr>
      <w:rPr>
        <w:rFonts w:hint="default"/>
      </w:rPr>
    </w:lvl>
    <w:lvl w:ilvl="6">
      <w:start w:val="1"/>
      <w:numFmt w:val="decimal"/>
      <w:lvlText w:val=" %5).%6.%7"/>
      <w:lvlJc w:val="left"/>
      <w:pPr>
        <w:ind w:left="0" w:firstLine="0"/>
      </w:pPr>
      <w:rPr>
        <w:rFonts w:hint="default"/>
      </w:rPr>
    </w:lvl>
    <w:lvl w:ilvl="7">
      <w:start w:val="1"/>
      <w:numFmt w:val="decimal"/>
      <w:lvlText w:val=" %5).%6.%7.%8"/>
      <w:lvlJc w:val="left"/>
      <w:pPr>
        <w:ind w:left="0" w:firstLine="0"/>
      </w:pPr>
      <w:rPr>
        <w:rFonts w:hint="default"/>
      </w:rPr>
    </w:lvl>
    <w:lvl w:ilvl="8">
      <w:start w:val="1"/>
      <w:numFmt w:val="decimal"/>
      <w:lvlText w:val=" %5).%6.%7.%8.%9"/>
      <w:lvlJc w:val="left"/>
      <w:pPr>
        <w:ind w:left="0" w:firstLine="0"/>
      </w:pPr>
      <w:rPr>
        <w:rFonts w:hint="default"/>
      </w:rPr>
    </w:lvl>
  </w:abstractNum>
  <w:abstractNum w:abstractNumId="2" w15:restartNumberingAfterBreak="0">
    <w:nsid w:val="01EA0248"/>
    <w:multiLevelType w:val="hybridMultilevel"/>
    <w:tmpl w:val="4B86BD54"/>
    <w:lvl w:ilvl="0" w:tplc="F9E440F6">
      <w:start w:val="1"/>
      <w:numFmt w:val="bullet"/>
      <w:lvlText w:val="·"/>
      <w:lvlJc w:val="left"/>
      <w:pPr>
        <w:ind w:left="720" w:hanging="360"/>
      </w:pPr>
      <w:rPr>
        <w:rFonts w:ascii="Symbol" w:hAnsi="Symbol" w:hint="default"/>
      </w:rPr>
    </w:lvl>
    <w:lvl w:ilvl="1" w:tplc="70803716">
      <w:start w:val="1"/>
      <w:numFmt w:val="bullet"/>
      <w:lvlText w:val="o"/>
      <w:lvlJc w:val="left"/>
      <w:pPr>
        <w:ind w:left="1440" w:hanging="360"/>
      </w:pPr>
      <w:rPr>
        <w:rFonts w:ascii="Courier New" w:hAnsi="Courier New" w:hint="default"/>
      </w:rPr>
    </w:lvl>
    <w:lvl w:ilvl="2" w:tplc="A6662E3A">
      <w:start w:val="1"/>
      <w:numFmt w:val="bullet"/>
      <w:lvlText w:val=""/>
      <w:lvlJc w:val="left"/>
      <w:pPr>
        <w:ind w:left="2160" w:hanging="360"/>
      </w:pPr>
      <w:rPr>
        <w:rFonts w:ascii="Wingdings" w:hAnsi="Wingdings" w:hint="default"/>
      </w:rPr>
    </w:lvl>
    <w:lvl w:ilvl="3" w:tplc="B7666604">
      <w:start w:val="1"/>
      <w:numFmt w:val="bullet"/>
      <w:lvlText w:val=""/>
      <w:lvlJc w:val="left"/>
      <w:pPr>
        <w:ind w:left="2880" w:hanging="360"/>
      </w:pPr>
      <w:rPr>
        <w:rFonts w:ascii="Symbol" w:hAnsi="Symbol" w:hint="default"/>
      </w:rPr>
    </w:lvl>
    <w:lvl w:ilvl="4" w:tplc="2BD26AFE">
      <w:start w:val="1"/>
      <w:numFmt w:val="bullet"/>
      <w:lvlText w:val="o"/>
      <w:lvlJc w:val="left"/>
      <w:pPr>
        <w:ind w:left="3600" w:hanging="360"/>
      </w:pPr>
      <w:rPr>
        <w:rFonts w:ascii="Courier New" w:hAnsi="Courier New" w:hint="default"/>
      </w:rPr>
    </w:lvl>
    <w:lvl w:ilvl="5" w:tplc="FC38751A">
      <w:start w:val="1"/>
      <w:numFmt w:val="bullet"/>
      <w:lvlText w:val=""/>
      <w:lvlJc w:val="left"/>
      <w:pPr>
        <w:ind w:left="4320" w:hanging="360"/>
      </w:pPr>
      <w:rPr>
        <w:rFonts w:ascii="Wingdings" w:hAnsi="Wingdings" w:hint="default"/>
      </w:rPr>
    </w:lvl>
    <w:lvl w:ilvl="6" w:tplc="CD8628B8">
      <w:start w:val="1"/>
      <w:numFmt w:val="bullet"/>
      <w:lvlText w:val=""/>
      <w:lvlJc w:val="left"/>
      <w:pPr>
        <w:ind w:left="5040" w:hanging="360"/>
      </w:pPr>
      <w:rPr>
        <w:rFonts w:ascii="Symbol" w:hAnsi="Symbol" w:hint="default"/>
      </w:rPr>
    </w:lvl>
    <w:lvl w:ilvl="7" w:tplc="A39AF590">
      <w:start w:val="1"/>
      <w:numFmt w:val="bullet"/>
      <w:lvlText w:val="o"/>
      <w:lvlJc w:val="left"/>
      <w:pPr>
        <w:ind w:left="5760" w:hanging="360"/>
      </w:pPr>
      <w:rPr>
        <w:rFonts w:ascii="Courier New" w:hAnsi="Courier New" w:hint="default"/>
      </w:rPr>
    </w:lvl>
    <w:lvl w:ilvl="8" w:tplc="4EB2623A">
      <w:start w:val="1"/>
      <w:numFmt w:val="bullet"/>
      <w:lvlText w:val=""/>
      <w:lvlJc w:val="left"/>
      <w:pPr>
        <w:ind w:left="6480" w:hanging="360"/>
      </w:pPr>
      <w:rPr>
        <w:rFonts w:ascii="Wingdings" w:hAnsi="Wingdings" w:hint="default"/>
      </w:rPr>
    </w:lvl>
  </w:abstractNum>
  <w:abstractNum w:abstractNumId="3" w15:restartNumberingAfterBreak="0">
    <w:nsid w:val="042C3AFB"/>
    <w:multiLevelType w:val="hybridMultilevel"/>
    <w:tmpl w:val="37147D5A"/>
    <w:lvl w:ilvl="0" w:tplc="04090001">
      <w:start w:val="1"/>
      <w:numFmt w:val="bullet"/>
      <w:lvlText w:val=""/>
      <w:lvlJc w:val="left"/>
      <w:pPr>
        <w:ind w:left="1458" w:hanging="360"/>
      </w:pPr>
      <w:rPr>
        <w:rFonts w:ascii="Symbol" w:hAnsi="Symbol" w:hint="default"/>
      </w:rPr>
    </w:lvl>
    <w:lvl w:ilvl="1" w:tplc="04090003">
      <w:start w:val="1"/>
      <w:numFmt w:val="bullet"/>
      <w:lvlText w:val="o"/>
      <w:lvlJc w:val="left"/>
      <w:pPr>
        <w:ind w:left="2178" w:hanging="360"/>
      </w:pPr>
      <w:rPr>
        <w:rFonts w:ascii="Courier New" w:hAnsi="Courier New" w:cs="Courier New" w:hint="default"/>
      </w:rPr>
    </w:lvl>
    <w:lvl w:ilvl="2" w:tplc="04090005">
      <w:start w:val="1"/>
      <w:numFmt w:val="bullet"/>
      <w:lvlText w:val=""/>
      <w:lvlJc w:val="left"/>
      <w:pPr>
        <w:ind w:left="2898" w:hanging="360"/>
      </w:pPr>
      <w:rPr>
        <w:rFonts w:ascii="Wingdings" w:hAnsi="Wingdings" w:hint="default"/>
      </w:rPr>
    </w:lvl>
    <w:lvl w:ilvl="3" w:tplc="04090001">
      <w:start w:val="1"/>
      <w:numFmt w:val="bullet"/>
      <w:lvlText w:val=""/>
      <w:lvlJc w:val="left"/>
      <w:pPr>
        <w:ind w:left="3618" w:hanging="360"/>
      </w:pPr>
      <w:rPr>
        <w:rFonts w:ascii="Symbol" w:hAnsi="Symbol" w:hint="default"/>
      </w:rPr>
    </w:lvl>
    <w:lvl w:ilvl="4" w:tplc="04090003">
      <w:start w:val="1"/>
      <w:numFmt w:val="bullet"/>
      <w:lvlText w:val="o"/>
      <w:lvlJc w:val="left"/>
      <w:pPr>
        <w:ind w:left="4338" w:hanging="360"/>
      </w:pPr>
      <w:rPr>
        <w:rFonts w:ascii="Courier New" w:hAnsi="Courier New" w:cs="Courier New" w:hint="default"/>
      </w:rPr>
    </w:lvl>
    <w:lvl w:ilvl="5" w:tplc="04090005">
      <w:start w:val="1"/>
      <w:numFmt w:val="bullet"/>
      <w:lvlText w:val=""/>
      <w:lvlJc w:val="left"/>
      <w:pPr>
        <w:ind w:left="5058" w:hanging="360"/>
      </w:pPr>
      <w:rPr>
        <w:rFonts w:ascii="Wingdings" w:hAnsi="Wingdings" w:hint="default"/>
      </w:rPr>
    </w:lvl>
    <w:lvl w:ilvl="6" w:tplc="04090001">
      <w:start w:val="1"/>
      <w:numFmt w:val="bullet"/>
      <w:lvlText w:val=""/>
      <w:lvlJc w:val="left"/>
      <w:pPr>
        <w:ind w:left="5778" w:hanging="360"/>
      </w:pPr>
      <w:rPr>
        <w:rFonts w:ascii="Symbol" w:hAnsi="Symbol" w:hint="default"/>
      </w:rPr>
    </w:lvl>
    <w:lvl w:ilvl="7" w:tplc="04090003">
      <w:start w:val="1"/>
      <w:numFmt w:val="bullet"/>
      <w:lvlText w:val="o"/>
      <w:lvlJc w:val="left"/>
      <w:pPr>
        <w:ind w:left="6498" w:hanging="360"/>
      </w:pPr>
      <w:rPr>
        <w:rFonts w:ascii="Courier New" w:hAnsi="Courier New" w:cs="Courier New" w:hint="default"/>
      </w:rPr>
    </w:lvl>
    <w:lvl w:ilvl="8" w:tplc="04090005">
      <w:start w:val="1"/>
      <w:numFmt w:val="bullet"/>
      <w:lvlText w:val=""/>
      <w:lvlJc w:val="left"/>
      <w:pPr>
        <w:ind w:left="7218" w:hanging="360"/>
      </w:pPr>
      <w:rPr>
        <w:rFonts w:ascii="Wingdings" w:hAnsi="Wingdings" w:hint="default"/>
      </w:rPr>
    </w:lvl>
  </w:abstractNum>
  <w:abstractNum w:abstractNumId="4" w15:restartNumberingAfterBreak="0">
    <w:nsid w:val="05D6870D"/>
    <w:multiLevelType w:val="hybridMultilevel"/>
    <w:tmpl w:val="E62E1D60"/>
    <w:lvl w:ilvl="0" w:tplc="68842048">
      <w:start w:val="1"/>
      <w:numFmt w:val="bullet"/>
      <w:lvlText w:val=""/>
      <w:lvlJc w:val="left"/>
      <w:pPr>
        <w:ind w:left="720" w:hanging="360"/>
      </w:pPr>
      <w:rPr>
        <w:rFonts w:ascii="Symbol" w:hAnsi="Symbol" w:hint="default"/>
      </w:rPr>
    </w:lvl>
    <w:lvl w:ilvl="1" w:tplc="F2729E8A">
      <w:start w:val="1"/>
      <w:numFmt w:val="bullet"/>
      <w:lvlText w:val="o"/>
      <w:lvlJc w:val="left"/>
      <w:pPr>
        <w:ind w:left="1440" w:hanging="360"/>
      </w:pPr>
      <w:rPr>
        <w:rFonts w:ascii="Courier New" w:hAnsi="Courier New" w:hint="default"/>
      </w:rPr>
    </w:lvl>
    <w:lvl w:ilvl="2" w:tplc="99363B6A">
      <w:start w:val="1"/>
      <w:numFmt w:val="bullet"/>
      <w:lvlText w:val=""/>
      <w:lvlJc w:val="left"/>
      <w:pPr>
        <w:ind w:left="2160" w:hanging="360"/>
      </w:pPr>
      <w:rPr>
        <w:rFonts w:ascii="Wingdings" w:hAnsi="Wingdings" w:hint="default"/>
      </w:rPr>
    </w:lvl>
    <w:lvl w:ilvl="3" w:tplc="B0565D7C">
      <w:start w:val="1"/>
      <w:numFmt w:val="bullet"/>
      <w:lvlText w:val=""/>
      <w:lvlJc w:val="left"/>
      <w:pPr>
        <w:ind w:left="2880" w:hanging="360"/>
      </w:pPr>
      <w:rPr>
        <w:rFonts w:ascii="Symbol" w:hAnsi="Symbol" w:hint="default"/>
      </w:rPr>
    </w:lvl>
    <w:lvl w:ilvl="4" w:tplc="D5D86BBE">
      <w:start w:val="1"/>
      <w:numFmt w:val="bullet"/>
      <w:lvlText w:val="o"/>
      <w:lvlJc w:val="left"/>
      <w:pPr>
        <w:ind w:left="3600" w:hanging="360"/>
      </w:pPr>
      <w:rPr>
        <w:rFonts w:ascii="Courier New" w:hAnsi="Courier New" w:hint="default"/>
      </w:rPr>
    </w:lvl>
    <w:lvl w:ilvl="5" w:tplc="B9128684">
      <w:start w:val="1"/>
      <w:numFmt w:val="bullet"/>
      <w:lvlText w:val=""/>
      <w:lvlJc w:val="left"/>
      <w:pPr>
        <w:ind w:left="4320" w:hanging="360"/>
      </w:pPr>
      <w:rPr>
        <w:rFonts w:ascii="Wingdings" w:hAnsi="Wingdings" w:hint="default"/>
      </w:rPr>
    </w:lvl>
    <w:lvl w:ilvl="6" w:tplc="1BDAFA12">
      <w:start w:val="1"/>
      <w:numFmt w:val="bullet"/>
      <w:lvlText w:val=""/>
      <w:lvlJc w:val="left"/>
      <w:pPr>
        <w:ind w:left="5040" w:hanging="360"/>
      </w:pPr>
      <w:rPr>
        <w:rFonts w:ascii="Symbol" w:hAnsi="Symbol" w:hint="default"/>
      </w:rPr>
    </w:lvl>
    <w:lvl w:ilvl="7" w:tplc="3DD8E10E">
      <w:start w:val="1"/>
      <w:numFmt w:val="bullet"/>
      <w:lvlText w:val="o"/>
      <w:lvlJc w:val="left"/>
      <w:pPr>
        <w:ind w:left="5760" w:hanging="360"/>
      </w:pPr>
      <w:rPr>
        <w:rFonts w:ascii="Courier New" w:hAnsi="Courier New" w:hint="default"/>
      </w:rPr>
    </w:lvl>
    <w:lvl w:ilvl="8" w:tplc="550870A0">
      <w:start w:val="1"/>
      <w:numFmt w:val="bullet"/>
      <w:lvlText w:val=""/>
      <w:lvlJc w:val="left"/>
      <w:pPr>
        <w:ind w:left="6480" w:hanging="360"/>
      </w:pPr>
      <w:rPr>
        <w:rFonts w:ascii="Wingdings" w:hAnsi="Wingdings" w:hint="default"/>
      </w:rPr>
    </w:lvl>
  </w:abstractNum>
  <w:abstractNum w:abstractNumId="5" w15:restartNumberingAfterBreak="0">
    <w:nsid w:val="08B362C5"/>
    <w:multiLevelType w:val="hybridMultilevel"/>
    <w:tmpl w:val="A350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C75FF6"/>
    <w:multiLevelType w:val="hybridMultilevel"/>
    <w:tmpl w:val="68F4C6FE"/>
    <w:lvl w:ilvl="0" w:tplc="CCE88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8D16E9"/>
    <w:multiLevelType w:val="hybridMultilevel"/>
    <w:tmpl w:val="F7202E68"/>
    <w:lvl w:ilvl="0" w:tplc="7B7A92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5907EB"/>
    <w:multiLevelType w:val="hybridMultilevel"/>
    <w:tmpl w:val="FFFFFFFF"/>
    <w:lvl w:ilvl="0" w:tplc="EAF8ACC0">
      <w:start w:val="1"/>
      <w:numFmt w:val="bullet"/>
      <w:lvlText w:val=""/>
      <w:lvlJc w:val="left"/>
      <w:pPr>
        <w:ind w:left="720" w:hanging="360"/>
      </w:pPr>
      <w:rPr>
        <w:rFonts w:ascii="Symbol" w:hAnsi="Symbol" w:hint="default"/>
      </w:rPr>
    </w:lvl>
    <w:lvl w:ilvl="1" w:tplc="D8328446">
      <w:start w:val="1"/>
      <w:numFmt w:val="bullet"/>
      <w:lvlText w:val="o"/>
      <w:lvlJc w:val="left"/>
      <w:pPr>
        <w:ind w:left="1440" w:hanging="360"/>
      </w:pPr>
      <w:rPr>
        <w:rFonts w:ascii="Courier New" w:hAnsi="Courier New" w:hint="default"/>
      </w:rPr>
    </w:lvl>
    <w:lvl w:ilvl="2" w:tplc="DA105544">
      <w:start w:val="1"/>
      <w:numFmt w:val="bullet"/>
      <w:lvlText w:val=""/>
      <w:lvlJc w:val="left"/>
      <w:pPr>
        <w:ind w:left="2160" w:hanging="360"/>
      </w:pPr>
      <w:rPr>
        <w:rFonts w:ascii="Wingdings" w:hAnsi="Wingdings" w:hint="default"/>
      </w:rPr>
    </w:lvl>
    <w:lvl w:ilvl="3" w:tplc="ADDA330A">
      <w:start w:val="1"/>
      <w:numFmt w:val="bullet"/>
      <w:lvlText w:val=""/>
      <w:lvlJc w:val="left"/>
      <w:pPr>
        <w:ind w:left="2880" w:hanging="360"/>
      </w:pPr>
      <w:rPr>
        <w:rFonts w:ascii="Symbol" w:hAnsi="Symbol" w:hint="default"/>
      </w:rPr>
    </w:lvl>
    <w:lvl w:ilvl="4" w:tplc="854A0566">
      <w:start w:val="1"/>
      <w:numFmt w:val="bullet"/>
      <w:lvlText w:val="o"/>
      <w:lvlJc w:val="left"/>
      <w:pPr>
        <w:ind w:left="3600" w:hanging="360"/>
      </w:pPr>
      <w:rPr>
        <w:rFonts w:ascii="Courier New" w:hAnsi="Courier New" w:hint="default"/>
      </w:rPr>
    </w:lvl>
    <w:lvl w:ilvl="5" w:tplc="873C7858">
      <w:start w:val="1"/>
      <w:numFmt w:val="bullet"/>
      <w:lvlText w:val=""/>
      <w:lvlJc w:val="left"/>
      <w:pPr>
        <w:ind w:left="4320" w:hanging="360"/>
      </w:pPr>
      <w:rPr>
        <w:rFonts w:ascii="Wingdings" w:hAnsi="Wingdings" w:hint="default"/>
      </w:rPr>
    </w:lvl>
    <w:lvl w:ilvl="6" w:tplc="288A9C78">
      <w:start w:val="1"/>
      <w:numFmt w:val="bullet"/>
      <w:lvlText w:val=""/>
      <w:lvlJc w:val="left"/>
      <w:pPr>
        <w:ind w:left="5040" w:hanging="360"/>
      </w:pPr>
      <w:rPr>
        <w:rFonts w:ascii="Symbol" w:hAnsi="Symbol" w:hint="default"/>
      </w:rPr>
    </w:lvl>
    <w:lvl w:ilvl="7" w:tplc="222430DE">
      <w:start w:val="1"/>
      <w:numFmt w:val="bullet"/>
      <w:lvlText w:val="o"/>
      <w:lvlJc w:val="left"/>
      <w:pPr>
        <w:ind w:left="5760" w:hanging="360"/>
      </w:pPr>
      <w:rPr>
        <w:rFonts w:ascii="Courier New" w:hAnsi="Courier New" w:hint="default"/>
      </w:rPr>
    </w:lvl>
    <w:lvl w:ilvl="8" w:tplc="0D480494">
      <w:start w:val="1"/>
      <w:numFmt w:val="bullet"/>
      <w:lvlText w:val=""/>
      <w:lvlJc w:val="left"/>
      <w:pPr>
        <w:ind w:left="6480" w:hanging="360"/>
      </w:pPr>
      <w:rPr>
        <w:rFonts w:ascii="Wingdings" w:hAnsi="Wingdings" w:hint="default"/>
      </w:rPr>
    </w:lvl>
  </w:abstractNum>
  <w:abstractNum w:abstractNumId="9" w15:restartNumberingAfterBreak="0">
    <w:nsid w:val="0B1E28E0"/>
    <w:multiLevelType w:val="hybridMultilevel"/>
    <w:tmpl w:val="8FB8F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B5C7D49"/>
    <w:multiLevelType w:val="hybridMultilevel"/>
    <w:tmpl w:val="1936B168"/>
    <w:lvl w:ilvl="0" w:tplc="98E07338">
      <w:numFmt w:val="none"/>
      <w:lvlText w:val=""/>
      <w:lvlJc w:val="left"/>
      <w:pPr>
        <w:tabs>
          <w:tab w:val="num" w:pos="360"/>
        </w:tabs>
      </w:pPr>
    </w:lvl>
    <w:lvl w:ilvl="1" w:tplc="93882DBA">
      <w:start w:val="1"/>
      <w:numFmt w:val="lowerLetter"/>
      <w:lvlText w:val="%2."/>
      <w:lvlJc w:val="left"/>
      <w:pPr>
        <w:ind w:left="1800" w:hanging="360"/>
      </w:pPr>
    </w:lvl>
    <w:lvl w:ilvl="2" w:tplc="9A5E9B64">
      <w:start w:val="1"/>
      <w:numFmt w:val="lowerRoman"/>
      <w:lvlText w:val="%3."/>
      <w:lvlJc w:val="right"/>
      <w:pPr>
        <w:ind w:left="2520" w:hanging="180"/>
      </w:pPr>
    </w:lvl>
    <w:lvl w:ilvl="3" w:tplc="D9B47C3C">
      <w:start w:val="1"/>
      <w:numFmt w:val="decimal"/>
      <w:lvlText w:val="%4."/>
      <w:lvlJc w:val="left"/>
      <w:pPr>
        <w:ind w:left="3240" w:hanging="360"/>
      </w:pPr>
    </w:lvl>
    <w:lvl w:ilvl="4" w:tplc="7B34F8C6">
      <w:start w:val="1"/>
      <w:numFmt w:val="lowerLetter"/>
      <w:lvlText w:val="%5."/>
      <w:lvlJc w:val="left"/>
      <w:pPr>
        <w:ind w:left="3960" w:hanging="360"/>
      </w:pPr>
    </w:lvl>
    <w:lvl w:ilvl="5" w:tplc="68E46BCC">
      <w:start w:val="1"/>
      <w:numFmt w:val="lowerRoman"/>
      <w:lvlText w:val="%6."/>
      <w:lvlJc w:val="right"/>
      <w:pPr>
        <w:ind w:left="4680" w:hanging="180"/>
      </w:pPr>
    </w:lvl>
    <w:lvl w:ilvl="6" w:tplc="CC709F9E">
      <w:start w:val="1"/>
      <w:numFmt w:val="decimal"/>
      <w:lvlText w:val="%7."/>
      <w:lvlJc w:val="left"/>
      <w:pPr>
        <w:ind w:left="5400" w:hanging="360"/>
      </w:pPr>
    </w:lvl>
    <w:lvl w:ilvl="7" w:tplc="D6FC3636">
      <w:start w:val="1"/>
      <w:numFmt w:val="lowerLetter"/>
      <w:lvlText w:val="%8."/>
      <w:lvlJc w:val="left"/>
      <w:pPr>
        <w:ind w:left="6120" w:hanging="360"/>
      </w:pPr>
    </w:lvl>
    <w:lvl w:ilvl="8" w:tplc="07A2107A">
      <w:start w:val="1"/>
      <w:numFmt w:val="lowerRoman"/>
      <w:lvlText w:val="%9."/>
      <w:lvlJc w:val="right"/>
      <w:pPr>
        <w:ind w:left="6840" w:hanging="180"/>
      </w:pPr>
    </w:lvl>
  </w:abstractNum>
  <w:abstractNum w:abstractNumId="11" w15:restartNumberingAfterBreak="0">
    <w:nsid w:val="0C083547"/>
    <w:multiLevelType w:val="hybridMultilevel"/>
    <w:tmpl w:val="32FE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D257BA3"/>
    <w:multiLevelType w:val="hybridMultilevel"/>
    <w:tmpl w:val="E3FA747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F556F90"/>
    <w:multiLevelType w:val="hybridMultilevel"/>
    <w:tmpl w:val="056E8B58"/>
    <w:lvl w:ilvl="0" w:tplc="89C6D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1104E73"/>
    <w:multiLevelType w:val="multilevel"/>
    <w:tmpl w:val="D0F8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B44B9A"/>
    <w:multiLevelType w:val="hybridMultilevel"/>
    <w:tmpl w:val="1026F9C0"/>
    <w:lvl w:ilvl="0" w:tplc="EECCCB72">
      <w:start w:val="1"/>
      <w:numFmt w:val="bullet"/>
      <w:lvlText w:val=""/>
      <w:lvlJc w:val="left"/>
      <w:pPr>
        <w:ind w:left="108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220BA37"/>
    <w:multiLevelType w:val="hybridMultilevel"/>
    <w:tmpl w:val="02967FE0"/>
    <w:lvl w:ilvl="0" w:tplc="28FA629C">
      <w:numFmt w:val="none"/>
      <w:lvlText w:val=""/>
      <w:lvlJc w:val="left"/>
      <w:pPr>
        <w:tabs>
          <w:tab w:val="num" w:pos="360"/>
        </w:tabs>
      </w:pPr>
    </w:lvl>
    <w:lvl w:ilvl="1" w:tplc="93E8CBCC">
      <w:start w:val="1"/>
      <w:numFmt w:val="lowerLetter"/>
      <w:lvlText w:val="%2."/>
      <w:lvlJc w:val="left"/>
      <w:pPr>
        <w:ind w:left="1440" w:hanging="360"/>
      </w:pPr>
    </w:lvl>
    <w:lvl w:ilvl="2" w:tplc="C5B0646C">
      <w:start w:val="1"/>
      <w:numFmt w:val="lowerRoman"/>
      <w:lvlText w:val="%3."/>
      <w:lvlJc w:val="right"/>
      <w:pPr>
        <w:ind w:left="2160" w:hanging="180"/>
      </w:pPr>
    </w:lvl>
    <w:lvl w:ilvl="3" w:tplc="0204D304">
      <w:start w:val="1"/>
      <w:numFmt w:val="decimal"/>
      <w:lvlText w:val="%4."/>
      <w:lvlJc w:val="left"/>
      <w:pPr>
        <w:ind w:left="2880" w:hanging="360"/>
      </w:pPr>
    </w:lvl>
    <w:lvl w:ilvl="4" w:tplc="D86C63C2">
      <w:start w:val="1"/>
      <w:numFmt w:val="lowerLetter"/>
      <w:lvlText w:val="%5."/>
      <w:lvlJc w:val="left"/>
      <w:pPr>
        <w:ind w:left="3600" w:hanging="360"/>
      </w:pPr>
    </w:lvl>
    <w:lvl w:ilvl="5" w:tplc="933A882A">
      <w:start w:val="1"/>
      <w:numFmt w:val="lowerRoman"/>
      <w:lvlText w:val="%6."/>
      <w:lvlJc w:val="right"/>
      <w:pPr>
        <w:ind w:left="4320" w:hanging="180"/>
      </w:pPr>
    </w:lvl>
    <w:lvl w:ilvl="6" w:tplc="3BF0B49A">
      <w:start w:val="1"/>
      <w:numFmt w:val="decimal"/>
      <w:lvlText w:val="%7."/>
      <w:lvlJc w:val="left"/>
      <w:pPr>
        <w:ind w:left="5040" w:hanging="360"/>
      </w:pPr>
    </w:lvl>
    <w:lvl w:ilvl="7" w:tplc="FE3C0AA0">
      <w:start w:val="1"/>
      <w:numFmt w:val="lowerLetter"/>
      <w:lvlText w:val="%8."/>
      <w:lvlJc w:val="left"/>
      <w:pPr>
        <w:ind w:left="5760" w:hanging="360"/>
      </w:pPr>
    </w:lvl>
    <w:lvl w:ilvl="8" w:tplc="E4BA4A40">
      <w:start w:val="1"/>
      <w:numFmt w:val="lowerRoman"/>
      <w:lvlText w:val="%9."/>
      <w:lvlJc w:val="right"/>
      <w:pPr>
        <w:ind w:left="6480" w:hanging="180"/>
      </w:pPr>
    </w:lvl>
  </w:abstractNum>
  <w:abstractNum w:abstractNumId="17" w15:restartNumberingAfterBreak="0">
    <w:nsid w:val="125B6411"/>
    <w:multiLevelType w:val="multilevel"/>
    <w:tmpl w:val="7284BF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560563"/>
    <w:multiLevelType w:val="hybridMultilevel"/>
    <w:tmpl w:val="C1544594"/>
    <w:lvl w:ilvl="0" w:tplc="C256DAA0">
      <w:start w:val="1"/>
      <w:numFmt w:val="bullet"/>
      <w:lvlText w:val="•"/>
      <w:lvlJc w:val="left"/>
      <w:pPr>
        <w:tabs>
          <w:tab w:val="num" w:pos="720"/>
        </w:tabs>
        <w:ind w:left="720" w:hanging="360"/>
      </w:pPr>
      <w:rPr>
        <w:rFonts w:ascii="Arial" w:hAnsi="Arial" w:hint="default"/>
      </w:rPr>
    </w:lvl>
    <w:lvl w:ilvl="1" w:tplc="CEC05384" w:tentative="1">
      <w:start w:val="1"/>
      <w:numFmt w:val="bullet"/>
      <w:lvlText w:val="•"/>
      <w:lvlJc w:val="left"/>
      <w:pPr>
        <w:tabs>
          <w:tab w:val="num" w:pos="1440"/>
        </w:tabs>
        <w:ind w:left="1440" w:hanging="360"/>
      </w:pPr>
      <w:rPr>
        <w:rFonts w:ascii="Arial" w:hAnsi="Arial" w:hint="default"/>
      </w:rPr>
    </w:lvl>
    <w:lvl w:ilvl="2" w:tplc="735AA0B4" w:tentative="1">
      <w:start w:val="1"/>
      <w:numFmt w:val="bullet"/>
      <w:lvlText w:val="•"/>
      <w:lvlJc w:val="left"/>
      <w:pPr>
        <w:tabs>
          <w:tab w:val="num" w:pos="2160"/>
        </w:tabs>
        <w:ind w:left="2160" w:hanging="360"/>
      </w:pPr>
      <w:rPr>
        <w:rFonts w:ascii="Arial" w:hAnsi="Arial" w:hint="default"/>
      </w:rPr>
    </w:lvl>
    <w:lvl w:ilvl="3" w:tplc="BDC4ABA8" w:tentative="1">
      <w:start w:val="1"/>
      <w:numFmt w:val="bullet"/>
      <w:lvlText w:val="•"/>
      <w:lvlJc w:val="left"/>
      <w:pPr>
        <w:tabs>
          <w:tab w:val="num" w:pos="2880"/>
        </w:tabs>
        <w:ind w:left="2880" w:hanging="360"/>
      </w:pPr>
      <w:rPr>
        <w:rFonts w:ascii="Arial" w:hAnsi="Arial" w:hint="default"/>
      </w:rPr>
    </w:lvl>
    <w:lvl w:ilvl="4" w:tplc="D6D2DBB8" w:tentative="1">
      <w:start w:val="1"/>
      <w:numFmt w:val="bullet"/>
      <w:lvlText w:val="•"/>
      <w:lvlJc w:val="left"/>
      <w:pPr>
        <w:tabs>
          <w:tab w:val="num" w:pos="3600"/>
        </w:tabs>
        <w:ind w:left="3600" w:hanging="360"/>
      </w:pPr>
      <w:rPr>
        <w:rFonts w:ascii="Arial" w:hAnsi="Arial" w:hint="default"/>
      </w:rPr>
    </w:lvl>
    <w:lvl w:ilvl="5" w:tplc="C6BC9852" w:tentative="1">
      <w:start w:val="1"/>
      <w:numFmt w:val="bullet"/>
      <w:lvlText w:val="•"/>
      <w:lvlJc w:val="left"/>
      <w:pPr>
        <w:tabs>
          <w:tab w:val="num" w:pos="4320"/>
        </w:tabs>
        <w:ind w:left="4320" w:hanging="360"/>
      </w:pPr>
      <w:rPr>
        <w:rFonts w:ascii="Arial" w:hAnsi="Arial" w:hint="default"/>
      </w:rPr>
    </w:lvl>
    <w:lvl w:ilvl="6" w:tplc="23B8C6D8" w:tentative="1">
      <w:start w:val="1"/>
      <w:numFmt w:val="bullet"/>
      <w:lvlText w:val="•"/>
      <w:lvlJc w:val="left"/>
      <w:pPr>
        <w:tabs>
          <w:tab w:val="num" w:pos="5040"/>
        </w:tabs>
        <w:ind w:left="5040" w:hanging="360"/>
      </w:pPr>
      <w:rPr>
        <w:rFonts w:ascii="Arial" w:hAnsi="Arial" w:hint="default"/>
      </w:rPr>
    </w:lvl>
    <w:lvl w:ilvl="7" w:tplc="056AFDB2" w:tentative="1">
      <w:start w:val="1"/>
      <w:numFmt w:val="bullet"/>
      <w:lvlText w:val="•"/>
      <w:lvlJc w:val="left"/>
      <w:pPr>
        <w:tabs>
          <w:tab w:val="num" w:pos="5760"/>
        </w:tabs>
        <w:ind w:left="5760" w:hanging="360"/>
      </w:pPr>
      <w:rPr>
        <w:rFonts w:ascii="Arial" w:hAnsi="Arial" w:hint="default"/>
      </w:rPr>
    </w:lvl>
    <w:lvl w:ilvl="8" w:tplc="571C388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7749581"/>
    <w:multiLevelType w:val="hybridMultilevel"/>
    <w:tmpl w:val="5E7AE6C0"/>
    <w:lvl w:ilvl="0" w:tplc="F40E6810">
      <w:start w:val="1"/>
      <w:numFmt w:val="bullet"/>
      <w:lvlText w:val=""/>
      <w:lvlJc w:val="left"/>
      <w:pPr>
        <w:ind w:left="720" w:hanging="360"/>
      </w:pPr>
      <w:rPr>
        <w:rFonts w:ascii="Symbol" w:hAnsi="Symbol" w:hint="default"/>
      </w:rPr>
    </w:lvl>
    <w:lvl w:ilvl="1" w:tplc="84D0C770">
      <w:start w:val="1"/>
      <w:numFmt w:val="bullet"/>
      <w:lvlText w:val="o"/>
      <w:lvlJc w:val="left"/>
      <w:pPr>
        <w:ind w:left="1440" w:hanging="360"/>
      </w:pPr>
      <w:rPr>
        <w:rFonts w:ascii="Courier New" w:hAnsi="Courier New" w:hint="default"/>
      </w:rPr>
    </w:lvl>
    <w:lvl w:ilvl="2" w:tplc="8DD81D22">
      <w:start w:val="1"/>
      <w:numFmt w:val="bullet"/>
      <w:lvlText w:val=""/>
      <w:lvlJc w:val="left"/>
      <w:pPr>
        <w:ind w:left="2160" w:hanging="360"/>
      </w:pPr>
      <w:rPr>
        <w:rFonts w:ascii="Wingdings" w:hAnsi="Wingdings" w:hint="default"/>
      </w:rPr>
    </w:lvl>
    <w:lvl w:ilvl="3" w:tplc="F844023E">
      <w:start w:val="1"/>
      <w:numFmt w:val="bullet"/>
      <w:lvlText w:val=""/>
      <w:lvlJc w:val="left"/>
      <w:pPr>
        <w:ind w:left="2880" w:hanging="360"/>
      </w:pPr>
      <w:rPr>
        <w:rFonts w:ascii="Symbol" w:hAnsi="Symbol" w:hint="default"/>
      </w:rPr>
    </w:lvl>
    <w:lvl w:ilvl="4" w:tplc="857A1530">
      <w:start w:val="1"/>
      <w:numFmt w:val="bullet"/>
      <w:lvlText w:val="o"/>
      <w:lvlJc w:val="left"/>
      <w:pPr>
        <w:ind w:left="3600" w:hanging="360"/>
      </w:pPr>
      <w:rPr>
        <w:rFonts w:ascii="Courier New" w:hAnsi="Courier New" w:hint="default"/>
      </w:rPr>
    </w:lvl>
    <w:lvl w:ilvl="5" w:tplc="1E32CCAE">
      <w:start w:val="1"/>
      <w:numFmt w:val="bullet"/>
      <w:lvlText w:val=""/>
      <w:lvlJc w:val="left"/>
      <w:pPr>
        <w:ind w:left="4320" w:hanging="360"/>
      </w:pPr>
      <w:rPr>
        <w:rFonts w:ascii="Wingdings" w:hAnsi="Wingdings" w:hint="default"/>
      </w:rPr>
    </w:lvl>
    <w:lvl w:ilvl="6" w:tplc="E37A7610">
      <w:start w:val="1"/>
      <w:numFmt w:val="bullet"/>
      <w:lvlText w:val=""/>
      <w:lvlJc w:val="left"/>
      <w:pPr>
        <w:ind w:left="5040" w:hanging="360"/>
      </w:pPr>
      <w:rPr>
        <w:rFonts w:ascii="Symbol" w:hAnsi="Symbol" w:hint="default"/>
      </w:rPr>
    </w:lvl>
    <w:lvl w:ilvl="7" w:tplc="C64A93AC">
      <w:start w:val="1"/>
      <w:numFmt w:val="bullet"/>
      <w:lvlText w:val="o"/>
      <w:lvlJc w:val="left"/>
      <w:pPr>
        <w:ind w:left="5760" w:hanging="360"/>
      </w:pPr>
      <w:rPr>
        <w:rFonts w:ascii="Courier New" w:hAnsi="Courier New" w:hint="default"/>
      </w:rPr>
    </w:lvl>
    <w:lvl w:ilvl="8" w:tplc="C65A1530">
      <w:start w:val="1"/>
      <w:numFmt w:val="bullet"/>
      <w:lvlText w:val=""/>
      <w:lvlJc w:val="left"/>
      <w:pPr>
        <w:ind w:left="6480" w:hanging="360"/>
      </w:pPr>
      <w:rPr>
        <w:rFonts w:ascii="Wingdings" w:hAnsi="Wingdings" w:hint="default"/>
      </w:rPr>
    </w:lvl>
  </w:abstractNum>
  <w:abstractNum w:abstractNumId="20" w15:restartNumberingAfterBreak="0">
    <w:nsid w:val="187CA47B"/>
    <w:multiLevelType w:val="hybridMultilevel"/>
    <w:tmpl w:val="FFFFFFFF"/>
    <w:lvl w:ilvl="0" w:tplc="4EF0AF0C">
      <w:start w:val="1"/>
      <w:numFmt w:val="bullet"/>
      <w:lvlText w:val=""/>
      <w:lvlJc w:val="left"/>
      <w:pPr>
        <w:ind w:left="720" w:hanging="360"/>
      </w:pPr>
      <w:rPr>
        <w:rFonts w:ascii="Symbol" w:hAnsi="Symbol" w:hint="default"/>
      </w:rPr>
    </w:lvl>
    <w:lvl w:ilvl="1" w:tplc="ECD64E72">
      <w:start w:val="1"/>
      <w:numFmt w:val="bullet"/>
      <w:lvlText w:val="o"/>
      <w:lvlJc w:val="left"/>
      <w:pPr>
        <w:ind w:left="1440" w:hanging="360"/>
      </w:pPr>
      <w:rPr>
        <w:rFonts w:ascii="Courier New" w:hAnsi="Courier New" w:hint="default"/>
      </w:rPr>
    </w:lvl>
    <w:lvl w:ilvl="2" w:tplc="F9F6F926">
      <w:start w:val="1"/>
      <w:numFmt w:val="bullet"/>
      <w:lvlText w:val=""/>
      <w:lvlJc w:val="left"/>
      <w:pPr>
        <w:ind w:left="2160" w:hanging="360"/>
      </w:pPr>
      <w:rPr>
        <w:rFonts w:ascii="Wingdings" w:hAnsi="Wingdings" w:hint="default"/>
      </w:rPr>
    </w:lvl>
    <w:lvl w:ilvl="3" w:tplc="D6806D38">
      <w:start w:val="1"/>
      <w:numFmt w:val="bullet"/>
      <w:lvlText w:val=""/>
      <w:lvlJc w:val="left"/>
      <w:pPr>
        <w:ind w:left="2880" w:hanging="360"/>
      </w:pPr>
      <w:rPr>
        <w:rFonts w:ascii="Symbol" w:hAnsi="Symbol" w:hint="default"/>
      </w:rPr>
    </w:lvl>
    <w:lvl w:ilvl="4" w:tplc="5D22730E">
      <w:start w:val="1"/>
      <w:numFmt w:val="bullet"/>
      <w:lvlText w:val="o"/>
      <w:lvlJc w:val="left"/>
      <w:pPr>
        <w:ind w:left="3600" w:hanging="360"/>
      </w:pPr>
      <w:rPr>
        <w:rFonts w:ascii="Courier New" w:hAnsi="Courier New" w:hint="default"/>
      </w:rPr>
    </w:lvl>
    <w:lvl w:ilvl="5" w:tplc="4760A420">
      <w:start w:val="1"/>
      <w:numFmt w:val="bullet"/>
      <w:lvlText w:val=""/>
      <w:lvlJc w:val="left"/>
      <w:pPr>
        <w:ind w:left="4320" w:hanging="360"/>
      </w:pPr>
      <w:rPr>
        <w:rFonts w:ascii="Wingdings" w:hAnsi="Wingdings" w:hint="default"/>
      </w:rPr>
    </w:lvl>
    <w:lvl w:ilvl="6" w:tplc="E686273C">
      <w:start w:val="1"/>
      <w:numFmt w:val="bullet"/>
      <w:lvlText w:val=""/>
      <w:lvlJc w:val="left"/>
      <w:pPr>
        <w:ind w:left="5040" w:hanging="360"/>
      </w:pPr>
      <w:rPr>
        <w:rFonts w:ascii="Symbol" w:hAnsi="Symbol" w:hint="default"/>
      </w:rPr>
    </w:lvl>
    <w:lvl w:ilvl="7" w:tplc="B39E54F4">
      <w:start w:val="1"/>
      <w:numFmt w:val="bullet"/>
      <w:lvlText w:val="o"/>
      <w:lvlJc w:val="left"/>
      <w:pPr>
        <w:ind w:left="5760" w:hanging="360"/>
      </w:pPr>
      <w:rPr>
        <w:rFonts w:ascii="Courier New" w:hAnsi="Courier New" w:hint="default"/>
      </w:rPr>
    </w:lvl>
    <w:lvl w:ilvl="8" w:tplc="73029064">
      <w:start w:val="1"/>
      <w:numFmt w:val="bullet"/>
      <w:lvlText w:val=""/>
      <w:lvlJc w:val="left"/>
      <w:pPr>
        <w:ind w:left="6480" w:hanging="360"/>
      </w:pPr>
      <w:rPr>
        <w:rFonts w:ascii="Wingdings" w:hAnsi="Wingdings" w:hint="default"/>
      </w:rPr>
    </w:lvl>
  </w:abstractNum>
  <w:abstractNum w:abstractNumId="21" w15:restartNumberingAfterBreak="0">
    <w:nsid w:val="19354E37"/>
    <w:multiLevelType w:val="hybridMultilevel"/>
    <w:tmpl w:val="46E070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9EF2B9E"/>
    <w:multiLevelType w:val="hybridMultilevel"/>
    <w:tmpl w:val="F60CB804"/>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3" w15:restartNumberingAfterBreak="0">
    <w:nsid w:val="1AD22969"/>
    <w:multiLevelType w:val="multilevel"/>
    <w:tmpl w:val="AEAC8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65ED73"/>
    <w:multiLevelType w:val="hybridMultilevel"/>
    <w:tmpl w:val="FFFFFFFF"/>
    <w:lvl w:ilvl="0" w:tplc="B65C8C4E">
      <w:start w:val="1"/>
      <w:numFmt w:val="bullet"/>
      <w:lvlText w:val=""/>
      <w:lvlJc w:val="left"/>
      <w:pPr>
        <w:ind w:left="1440" w:hanging="360"/>
      </w:pPr>
      <w:rPr>
        <w:rFonts w:ascii="Symbol" w:hAnsi="Symbol" w:hint="default"/>
      </w:rPr>
    </w:lvl>
    <w:lvl w:ilvl="1" w:tplc="21BC8DD8">
      <w:start w:val="1"/>
      <w:numFmt w:val="bullet"/>
      <w:lvlText w:val="o"/>
      <w:lvlJc w:val="left"/>
      <w:pPr>
        <w:ind w:left="2160" w:hanging="360"/>
      </w:pPr>
      <w:rPr>
        <w:rFonts w:ascii="Courier New" w:hAnsi="Courier New" w:hint="default"/>
      </w:rPr>
    </w:lvl>
    <w:lvl w:ilvl="2" w:tplc="2DA0CF06">
      <w:start w:val="1"/>
      <w:numFmt w:val="bullet"/>
      <w:lvlText w:val=""/>
      <w:lvlJc w:val="left"/>
      <w:pPr>
        <w:ind w:left="2880" w:hanging="360"/>
      </w:pPr>
      <w:rPr>
        <w:rFonts w:ascii="Wingdings" w:hAnsi="Wingdings" w:hint="default"/>
      </w:rPr>
    </w:lvl>
    <w:lvl w:ilvl="3" w:tplc="A03CA094">
      <w:start w:val="1"/>
      <w:numFmt w:val="bullet"/>
      <w:lvlText w:val=""/>
      <w:lvlJc w:val="left"/>
      <w:pPr>
        <w:ind w:left="3600" w:hanging="360"/>
      </w:pPr>
      <w:rPr>
        <w:rFonts w:ascii="Symbol" w:hAnsi="Symbol" w:hint="default"/>
      </w:rPr>
    </w:lvl>
    <w:lvl w:ilvl="4" w:tplc="D08886F4">
      <w:start w:val="1"/>
      <w:numFmt w:val="bullet"/>
      <w:lvlText w:val="o"/>
      <w:lvlJc w:val="left"/>
      <w:pPr>
        <w:ind w:left="4320" w:hanging="360"/>
      </w:pPr>
      <w:rPr>
        <w:rFonts w:ascii="Courier New" w:hAnsi="Courier New" w:hint="default"/>
      </w:rPr>
    </w:lvl>
    <w:lvl w:ilvl="5" w:tplc="B9AEE420">
      <w:start w:val="1"/>
      <w:numFmt w:val="bullet"/>
      <w:lvlText w:val=""/>
      <w:lvlJc w:val="left"/>
      <w:pPr>
        <w:ind w:left="5040" w:hanging="360"/>
      </w:pPr>
      <w:rPr>
        <w:rFonts w:ascii="Wingdings" w:hAnsi="Wingdings" w:hint="default"/>
      </w:rPr>
    </w:lvl>
    <w:lvl w:ilvl="6" w:tplc="49F0CB6C">
      <w:start w:val="1"/>
      <w:numFmt w:val="bullet"/>
      <w:lvlText w:val=""/>
      <w:lvlJc w:val="left"/>
      <w:pPr>
        <w:ind w:left="5760" w:hanging="360"/>
      </w:pPr>
      <w:rPr>
        <w:rFonts w:ascii="Symbol" w:hAnsi="Symbol" w:hint="default"/>
      </w:rPr>
    </w:lvl>
    <w:lvl w:ilvl="7" w:tplc="707CE476">
      <w:start w:val="1"/>
      <w:numFmt w:val="bullet"/>
      <w:lvlText w:val="o"/>
      <w:lvlJc w:val="left"/>
      <w:pPr>
        <w:ind w:left="6480" w:hanging="360"/>
      </w:pPr>
      <w:rPr>
        <w:rFonts w:ascii="Courier New" w:hAnsi="Courier New" w:hint="default"/>
      </w:rPr>
    </w:lvl>
    <w:lvl w:ilvl="8" w:tplc="3320E4A0">
      <w:start w:val="1"/>
      <w:numFmt w:val="bullet"/>
      <w:lvlText w:val=""/>
      <w:lvlJc w:val="left"/>
      <w:pPr>
        <w:ind w:left="7200" w:hanging="360"/>
      </w:pPr>
      <w:rPr>
        <w:rFonts w:ascii="Wingdings" w:hAnsi="Wingdings" w:hint="default"/>
      </w:rPr>
    </w:lvl>
  </w:abstractNum>
  <w:abstractNum w:abstractNumId="25" w15:restartNumberingAfterBreak="0">
    <w:nsid w:val="1B9D0828"/>
    <w:multiLevelType w:val="multilevel"/>
    <w:tmpl w:val="3A3EE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BDCD0F6"/>
    <w:multiLevelType w:val="hybridMultilevel"/>
    <w:tmpl w:val="4A2AAF96"/>
    <w:lvl w:ilvl="0" w:tplc="ABFE9D38">
      <w:start w:val="1"/>
      <w:numFmt w:val="decimal"/>
      <w:lvlText w:val="%1."/>
      <w:lvlJc w:val="left"/>
      <w:pPr>
        <w:ind w:left="720" w:hanging="360"/>
      </w:pPr>
    </w:lvl>
    <w:lvl w:ilvl="1" w:tplc="16FE5F26">
      <w:start w:val="1"/>
      <w:numFmt w:val="lowerLetter"/>
      <w:lvlText w:val="%2."/>
      <w:lvlJc w:val="left"/>
      <w:pPr>
        <w:ind w:left="1440" w:hanging="360"/>
      </w:pPr>
    </w:lvl>
    <w:lvl w:ilvl="2" w:tplc="B114F924">
      <w:start w:val="1"/>
      <w:numFmt w:val="lowerRoman"/>
      <w:lvlText w:val="%3."/>
      <w:lvlJc w:val="right"/>
      <w:pPr>
        <w:ind w:left="2160" w:hanging="180"/>
      </w:pPr>
    </w:lvl>
    <w:lvl w:ilvl="3" w:tplc="6A66298C">
      <w:start w:val="1"/>
      <w:numFmt w:val="decimal"/>
      <w:lvlText w:val="%4."/>
      <w:lvlJc w:val="left"/>
      <w:pPr>
        <w:ind w:left="2880" w:hanging="360"/>
      </w:pPr>
    </w:lvl>
    <w:lvl w:ilvl="4" w:tplc="52340D1C">
      <w:start w:val="1"/>
      <w:numFmt w:val="lowerLetter"/>
      <w:lvlText w:val="%5."/>
      <w:lvlJc w:val="left"/>
      <w:pPr>
        <w:ind w:left="3600" w:hanging="360"/>
      </w:pPr>
    </w:lvl>
    <w:lvl w:ilvl="5" w:tplc="4F587748">
      <w:start w:val="1"/>
      <w:numFmt w:val="lowerRoman"/>
      <w:lvlText w:val="%6."/>
      <w:lvlJc w:val="right"/>
      <w:pPr>
        <w:ind w:left="4320" w:hanging="180"/>
      </w:pPr>
    </w:lvl>
    <w:lvl w:ilvl="6" w:tplc="6EF8B01A">
      <w:start w:val="1"/>
      <w:numFmt w:val="decimal"/>
      <w:lvlText w:val="%7."/>
      <w:lvlJc w:val="left"/>
      <w:pPr>
        <w:ind w:left="5040" w:hanging="360"/>
      </w:pPr>
    </w:lvl>
    <w:lvl w:ilvl="7" w:tplc="734A4F70">
      <w:start w:val="1"/>
      <w:numFmt w:val="lowerLetter"/>
      <w:lvlText w:val="%8."/>
      <w:lvlJc w:val="left"/>
      <w:pPr>
        <w:ind w:left="5760" w:hanging="360"/>
      </w:pPr>
    </w:lvl>
    <w:lvl w:ilvl="8" w:tplc="E44E392C">
      <w:start w:val="1"/>
      <w:numFmt w:val="lowerRoman"/>
      <w:lvlText w:val="%9."/>
      <w:lvlJc w:val="right"/>
      <w:pPr>
        <w:ind w:left="6480" w:hanging="180"/>
      </w:pPr>
    </w:lvl>
  </w:abstractNum>
  <w:abstractNum w:abstractNumId="27" w15:restartNumberingAfterBreak="0">
    <w:nsid w:val="1D492484"/>
    <w:multiLevelType w:val="hybridMultilevel"/>
    <w:tmpl w:val="85385E9E"/>
    <w:lvl w:ilvl="0" w:tplc="35626072">
      <w:start w:val="1"/>
      <w:numFmt w:val="decimal"/>
      <w:lvlText w:val="1"/>
      <w:lvlJc w:val="left"/>
      <w:pPr>
        <w:ind w:left="720" w:hanging="360"/>
      </w:pPr>
    </w:lvl>
    <w:lvl w:ilvl="1" w:tplc="66D451C8">
      <w:start w:val="1"/>
      <w:numFmt w:val="lowerLetter"/>
      <w:lvlText w:val="%2."/>
      <w:lvlJc w:val="left"/>
      <w:pPr>
        <w:ind w:left="1440" w:hanging="360"/>
      </w:pPr>
    </w:lvl>
    <w:lvl w:ilvl="2" w:tplc="B65C5982">
      <w:start w:val="1"/>
      <w:numFmt w:val="lowerRoman"/>
      <w:lvlText w:val="%3."/>
      <w:lvlJc w:val="right"/>
      <w:pPr>
        <w:ind w:left="2160" w:hanging="180"/>
      </w:pPr>
    </w:lvl>
    <w:lvl w:ilvl="3" w:tplc="5C964172">
      <w:start w:val="1"/>
      <w:numFmt w:val="decimal"/>
      <w:lvlText w:val="%4."/>
      <w:lvlJc w:val="left"/>
      <w:pPr>
        <w:ind w:left="2880" w:hanging="360"/>
      </w:pPr>
    </w:lvl>
    <w:lvl w:ilvl="4" w:tplc="1DCC82A4">
      <w:start w:val="1"/>
      <w:numFmt w:val="lowerLetter"/>
      <w:lvlText w:val="%5."/>
      <w:lvlJc w:val="left"/>
      <w:pPr>
        <w:ind w:left="3600" w:hanging="360"/>
      </w:pPr>
    </w:lvl>
    <w:lvl w:ilvl="5" w:tplc="30C689BA">
      <w:start w:val="1"/>
      <w:numFmt w:val="lowerRoman"/>
      <w:lvlText w:val="%6."/>
      <w:lvlJc w:val="right"/>
      <w:pPr>
        <w:ind w:left="4320" w:hanging="180"/>
      </w:pPr>
    </w:lvl>
    <w:lvl w:ilvl="6" w:tplc="2A74FC90">
      <w:start w:val="1"/>
      <w:numFmt w:val="decimal"/>
      <w:lvlText w:val="%7."/>
      <w:lvlJc w:val="left"/>
      <w:pPr>
        <w:ind w:left="5040" w:hanging="360"/>
      </w:pPr>
    </w:lvl>
    <w:lvl w:ilvl="7" w:tplc="E474C22C">
      <w:start w:val="1"/>
      <w:numFmt w:val="lowerLetter"/>
      <w:lvlText w:val="%8."/>
      <w:lvlJc w:val="left"/>
      <w:pPr>
        <w:ind w:left="5760" w:hanging="360"/>
      </w:pPr>
    </w:lvl>
    <w:lvl w:ilvl="8" w:tplc="939C5932">
      <w:start w:val="1"/>
      <w:numFmt w:val="lowerRoman"/>
      <w:lvlText w:val="%9."/>
      <w:lvlJc w:val="right"/>
      <w:pPr>
        <w:ind w:left="6480" w:hanging="180"/>
      </w:pPr>
    </w:lvl>
  </w:abstractNum>
  <w:abstractNum w:abstractNumId="28"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3FC1BB"/>
    <w:multiLevelType w:val="hybridMultilevel"/>
    <w:tmpl w:val="FFFFFFFF"/>
    <w:lvl w:ilvl="0" w:tplc="5776ACE4">
      <w:start w:val="1"/>
      <w:numFmt w:val="bullet"/>
      <w:lvlText w:val=""/>
      <w:lvlJc w:val="left"/>
      <w:pPr>
        <w:ind w:left="1800" w:hanging="360"/>
      </w:pPr>
      <w:rPr>
        <w:rFonts w:ascii="Symbol" w:hAnsi="Symbol" w:hint="default"/>
      </w:rPr>
    </w:lvl>
    <w:lvl w:ilvl="1" w:tplc="554E221A">
      <w:start w:val="1"/>
      <w:numFmt w:val="bullet"/>
      <w:lvlText w:val="o"/>
      <w:lvlJc w:val="left"/>
      <w:pPr>
        <w:ind w:left="2520" w:hanging="360"/>
      </w:pPr>
      <w:rPr>
        <w:rFonts w:ascii="Courier New" w:hAnsi="Courier New" w:hint="default"/>
      </w:rPr>
    </w:lvl>
    <w:lvl w:ilvl="2" w:tplc="B3DEF784">
      <w:start w:val="1"/>
      <w:numFmt w:val="bullet"/>
      <w:lvlText w:val=""/>
      <w:lvlJc w:val="left"/>
      <w:pPr>
        <w:ind w:left="3240" w:hanging="360"/>
      </w:pPr>
      <w:rPr>
        <w:rFonts w:ascii="Wingdings" w:hAnsi="Wingdings" w:hint="default"/>
      </w:rPr>
    </w:lvl>
    <w:lvl w:ilvl="3" w:tplc="44FAB260">
      <w:start w:val="1"/>
      <w:numFmt w:val="bullet"/>
      <w:lvlText w:val=""/>
      <w:lvlJc w:val="left"/>
      <w:pPr>
        <w:ind w:left="3960" w:hanging="360"/>
      </w:pPr>
      <w:rPr>
        <w:rFonts w:ascii="Symbol" w:hAnsi="Symbol" w:hint="default"/>
      </w:rPr>
    </w:lvl>
    <w:lvl w:ilvl="4" w:tplc="95C677E0">
      <w:start w:val="1"/>
      <w:numFmt w:val="bullet"/>
      <w:lvlText w:val="o"/>
      <w:lvlJc w:val="left"/>
      <w:pPr>
        <w:ind w:left="4680" w:hanging="360"/>
      </w:pPr>
      <w:rPr>
        <w:rFonts w:ascii="Courier New" w:hAnsi="Courier New" w:hint="default"/>
      </w:rPr>
    </w:lvl>
    <w:lvl w:ilvl="5" w:tplc="29AE5448">
      <w:start w:val="1"/>
      <w:numFmt w:val="bullet"/>
      <w:lvlText w:val=""/>
      <w:lvlJc w:val="left"/>
      <w:pPr>
        <w:ind w:left="5400" w:hanging="360"/>
      </w:pPr>
      <w:rPr>
        <w:rFonts w:ascii="Wingdings" w:hAnsi="Wingdings" w:hint="default"/>
      </w:rPr>
    </w:lvl>
    <w:lvl w:ilvl="6" w:tplc="D7D0C164">
      <w:start w:val="1"/>
      <w:numFmt w:val="bullet"/>
      <w:lvlText w:val=""/>
      <w:lvlJc w:val="left"/>
      <w:pPr>
        <w:ind w:left="6120" w:hanging="360"/>
      </w:pPr>
      <w:rPr>
        <w:rFonts w:ascii="Symbol" w:hAnsi="Symbol" w:hint="default"/>
      </w:rPr>
    </w:lvl>
    <w:lvl w:ilvl="7" w:tplc="CFAEE780">
      <w:start w:val="1"/>
      <w:numFmt w:val="bullet"/>
      <w:lvlText w:val="o"/>
      <w:lvlJc w:val="left"/>
      <w:pPr>
        <w:ind w:left="6840" w:hanging="360"/>
      </w:pPr>
      <w:rPr>
        <w:rFonts w:ascii="Courier New" w:hAnsi="Courier New" w:hint="default"/>
      </w:rPr>
    </w:lvl>
    <w:lvl w:ilvl="8" w:tplc="9D44E964">
      <w:start w:val="1"/>
      <w:numFmt w:val="bullet"/>
      <w:lvlText w:val=""/>
      <w:lvlJc w:val="left"/>
      <w:pPr>
        <w:ind w:left="7560" w:hanging="360"/>
      </w:pPr>
      <w:rPr>
        <w:rFonts w:ascii="Wingdings" w:hAnsi="Wingdings" w:hint="default"/>
      </w:rPr>
    </w:lvl>
  </w:abstractNum>
  <w:abstractNum w:abstractNumId="30" w15:restartNumberingAfterBreak="0">
    <w:nsid w:val="229D6730"/>
    <w:multiLevelType w:val="hybridMultilevel"/>
    <w:tmpl w:val="F994476C"/>
    <w:lvl w:ilvl="0" w:tplc="919EC93E">
      <w:start w:val="1"/>
      <w:numFmt w:val="bullet"/>
      <w:lvlText w:val=""/>
      <w:lvlJc w:val="left"/>
      <w:pPr>
        <w:ind w:left="720" w:hanging="360"/>
      </w:pPr>
      <w:rPr>
        <w:rFonts w:ascii="Symbol" w:hAnsi="Symbol" w:hint="default"/>
      </w:rPr>
    </w:lvl>
    <w:lvl w:ilvl="1" w:tplc="E4F4F5FA">
      <w:start w:val="1"/>
      <w:numFmt w:val="bullet"/>
      <w:lvlText w:val="o"/>
      <w:lvlJc w:val="left"/>
      <w:pPr>
        <w:ind w:left="1440" w:hanging="360"/>
      </w:pPr>
      <w:rPr>
        <w:rFonts w:ascii="Courier New" w:hAnsi="Courier New" w:hint="default"/>
      </w:rPr>
    </w:lvl>
    <w:lvl w:ilvl="2" w:tplc="3188A602">
      <w:start w:val="1"/>
      <w:numFmt w:val="bullet"/>
      <w:lvlText w:val=""/>
      <w:lvlJc w:val="left"/>
      <w:pPr>
        <w:ind w:left="2160" w:hanging="360"/>
      </w:pPr>
      <w:rPr>
        <w:rFonts w:ascii="Wingdings" w:hAnsi="Wingdings" w:hint="default"/>
      </w:rPr>
    </w:lvl>
    <w:lvl w:ilvl="3" w:tplc="45A0A066">
      <w:start w:val="1"/>
      <w:numFmt w:val="bullet"/>
      <w:lvlText w:val=""/>
      <w:lvlJc w:val="left"/>
      <w:pPr>
        <w:ind w:left="2880" w:hanging="360"/>
      </w:pPr>
      <w:rPr>
        <w:rFonts w:ascii="Symbol" w:hAnsi="Symbol" w:hint="default"/>
      </w:rPr>
    </w:lvl>
    <w:lvl w:ilvl="4" w:tplc="0FB04312">
      <w:start w:val="1"/>
      <w:numFmt w:val="bullet"/>
      <w:lvlText w:val="o"/>
      <w:lvlJc w:val="left"/>
      <w:pPr>
        <w:ind w:left="3600" w:hanging="360"/>
      </w:pPr>
      <w:rPr>
        <w:rFonts w:ascii="Courier New" w:hAnsi="Courier New" w:hint="default"/>
      </w:rPr>
    </w:lvl>
    <w:lvl w:ilvl="5" w:tplc="61D80374">
      <w:start w:val="1"/>
      <w:numFmt w:val="bullet"/>
      <w:lvlText w:val=""/>
      <w:lvlJc w:val="left"/>
      <w:pPr>
        <w:ind w:left="4320" w:hanging="360"/>
      </w:pPr>
      <w:rPr>
        <w:rFonts w:ascii="Wingdings" w:hAnsi="Wingdings" w:hint="default"/>
      </w:rPr>
    </w:lvl>
    <w:lvl w:ilvl="6" w:tplc="BF36FF3A">
      <w:start w:val="1"/>
      <w:numFmt w:val="bullet"/>
      <w:lvlText w:val=""/>
      <w:lvlJc w:val="left"/>
      <w:pPr>
        <w:ind w:left="5040" w:hanging="360"/>
      </w:pPr>
      <w:rPr>
        <w:rFonts w:ascii="Symbol" w:hAnsi="Symbol" w:hint="default"/>
      </w:rPr>
    </w:lvl>
    <w:lvl w:ilvl="7" w:tplc="134A3AFC">
      <w:start w:val="1"/>
      <w:numFmt w:val="bullet"/>
      <w:lvlText w:val="o"/>
      <w:lvlJc w:val="left"/>
      <w:pPr>
        <w:ind w:left="5760" w:hanging="360"/>
      </w:pPr>
      <w:rPr>
        <w:rFonts w:ascii="Courier New" w:hAnsi="Courier New" w:hint="default"/>
      </w:rPr>
    </w:lvl>
    <w:lvl w:ilvl="8" w:tplc="4618677E">
      <w:start w:val="1"/>
      <w:numFmt w:val="bullet"/>
      <w:lvlText w:val=""/>
      <w:lvlJc w:val="left"/>
      <w:pPr>
        <w:ind w:left="6480" w:hanging="360"/>
      </w:pPr>
      <w:rPr>
        <w:rFonts w:ascii="Wingdings" w:hAnsi="Wingdings" w:hint="default"/>
      </w:rPr>
    </w:lvl>
  </w:abstractNum>
  <w:abstractNum w:abstractNumId="31" w15:restartNumberingAfterBreak="0">
    <w:nsid w:val="22E56D73"/>
    <w:multiLevelType w:val="hybridMultilevel"/>
    <w:tmpl w:val="5D585328"/>
    <w:lvl w:ilvl="0" w:tplc="B1163436">
      <w:start w:val="1"/>
      <w:numFmt w:val="bullet"/>
      <w:lvlText w:val="•"/>
      <w:lvlJc w:val="left"/>
      <w:pPr>
        <w:tabs>
          <w:tab w:val="num" w:pos="720"/>
        </w:tabs>
        <w:ind w:left="720" w:hanging="360"/>
      </w:pPr>
      <w:rPr>
        <w:rFonts w:ascii="Arial" w:hAnsi="Arial" w:hint="default"/>
      </w:rPr>
    </w:lvl>
    <w:lvl w:ilvl="1" w:tplc="80746796" w:tentative="1">
      <w:start w:val="1"/>
      <w:numFmt w:val="bullet"/>
      <w:lvlText w:val="•"/>
      <w:lvlJc w:val="left"/>
      <w:pPr>
        <w:tabs>
          <w:tab w:val="num" w:pos="1440"/>
        </w:tabs>
        <w:ind w:left="1440" w:hanging="360"/>
      </w:pPr>
      <w:rPr>
        <w:rFonts w:ascii="Arial" w:hAnsi="Arial" w:hint="default"/>
      </w:rPr>
    </w:lvl>
    <w:lvl w:ilvl="2" w:tplc="4B52FE9E" w:tentative="1">
      <w:start w:val="1"/>
      <w:numFmt w:val="bullet"/>
      <w:lvlText w:val="•"/>
      <w:lvlJc w:val="left"/>
      <w:pPr>
        <w:tabs>
          <w:tab w:val="num" w:pos="2160"/>
        </w:tabs>
        <w:ind w:left="2160" w:hanging="360"/>
      </w:pPr>
      <w:rPr>
        <w:rFonts w:ascii="Arial" w:hAnsi="Arial" w:hint="default"/>
      </w:rPr>
    </w:lvl>
    <w:lvl w:ilvl="3" w:tplc="8578C3E8" w:tentative="1">
      <w:start w:val="1"/>
      <w:numFmt w:val="bullet"/>
      <w:lvlText w:val="•"/>
      <w:lvlJc w:val="left"/>
      <w:pPr>
        <w:tabs>
          <w:tab w:val="num" w:pos="2880"/>
        </w:tabs>
        <w:ind w:left="2880" w:hanging="360"/>
      </w:pPr>
      <w:rPr>
        <w:rFonts w:ascii="Arial" w:hAnsi="Arial" w:hint="default"/>
      </w:rPr>
    </w:lvl>
    <w:lvl w:ilvl="4" w:tplc="4C6E97DA" w:tentative="1">
      <w:start w:val="1"/>
      <w:numFmt w:val="bullet"/>
      <w:lvlText w:val="•"/>
      <w:lvlJc w:val="left"/>
      <w:pPr>
        <w:tabs>
          <w:tab w:val="num" w:pos="3600"/>
        </w:tabs>
        <w:ind w:left="3600" w:hanging="360"/>
      </w:pPr>
      <w:rPr>
        <w:rFonts w:ascii="Arial" w:hAnsi="Arial" w:hint="default"/>
      </w:rPr>
    </w:lvl>
    <w:lvl w:ilvl="5" w:tplc="14A67538" w:tentative="1">
      <w:start w:val="1"/>
      <w:numFmt w:val="bullet"/>
      <w:lvlText w:val="•"/>
      <w:lvlJc w:val="left"/>
      <w:pPr>
        <w:tabs>
          <w:tab w:val="num" w:pos="4320"/>
        </w:tabs>
        <w:ind w:left="4320" w:hanging="360"/>
      </w:pPr>
      <w:rPr>
        <w:rFonts w:ascii="Arial" w:hAnsi="Arial" w:hint="default"/>
      </w:rPr>
    </w:lvl>
    <w:lvl w:ilvl="6" w:tplc="701C45B6" w:tentative="1">
      <w:start w:val="1"/>
      <w:numFmt w:val="bullet"/>
      <w:lvlText w:val="•"/>
      <w:lvlJc w:val="left"/>
      <w:pPr>
        <w:tabs>
          <w:tab w:val="num" w:pos="5040"/>
        </w:tabs>
        <w:ind w:left="5040" w:hanging="360"/>
      </w:pPr>
      <w:rPr>
        <w:rFonts w:ascii="Arial" w:hAnsi="Arial" w:hint="default"/>
      </w:rPr>
    </w:lvl>
    <w:lvl w:ilvl="7" w:tplc="E1F06298" w:tentative="1">
      <w:start w:val="1"/>
      <w:numFmt w:val="bullet"/>
      <w:lvlText w:val="•"/>
      <w:lvlJc w:val="left"/>
      <w:pPr>
        <w:tabs>
          <w:tab w:val="num" w:pos="5760"/>
        </w:tabs>
        <w:ind w:left="5760" w:hanging="360"/>
      </w:pPr>
      <w:rPr>
        <w:rFonts w:ascii="Arial" w:hAnsi="Arial" w:hint="default"/>
      </w:rPr>
    </w:lvl>
    <w:lvl w:ilvl="8" w:tplc="EACE6DD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4156156"/>
    <w:multiLevelType w:val="hybridMultilevel"/>
    <w:tmpl w:val="48C649F8"/>
    <w:lvl w:ilvl="0" w:tplc="06BA8206">
      <w:start w:val="1"/>
      <w:numFmt w:val="decimal"/>
      <w:lvlText w:val="%1."/>
      <w:lvlJc w:val="left"/>
      <w:pPr>
        <w:ind w:left="1440" w:hanging="360"/>
      </w:pPr>
    </w:lvl>
    <w:lvl w:ilvl="1" w:tplc="BEDC9AF2">
      <w:start w:val="1"/>
      <w:numFmt w:val="lowerLetter"/>
      <w:lvlText w:val="%2."/>
      <w:lvlJc w:val="left"/>
      <w:pPr>
        <w:ind w:left="2160" w:hanging="360"/>
      </w:pPr>
    </w:lvl>
    <w:lvl w:ilvl="2" w:tplc="B8AA049E">
      <w:start w:val="1"/>
      <w:numFmt w:val="lowerRoman"/>
      <w:lvlText w:val="%3."/>
      <w:lvlJc w:val="right"/>
      <w:pPr>
        <w:ind w:left="2880" w:hanging="180"/>
      </w:pPr>
    </w:lvl>
    <w:lvl w:ilvl="3" w:tplc="8C88AD16">
      <w:start w:val="1"/>
      <w:numFmt w:val="decimal"/>
      <w:lvlText w:val="%4."/>
      <w:lvlJc w:val="left"/>
      <w:pPr>
        <w:ind w:left="3600" w:hanging="360"/>
      </w:pPr>
    </w:lvl>
    <w:lvl w:ilvl="4" w:tplc="D89EE514">
      <w:start w:val="1"/>
      <w:numFmt w:val="lowerLetter"/>
      <w:lvlText w:val="%5."/>
      <w:lvlJc w:val="left"/>
      <w:pPr>
        <w:ind w:left="4320" w:hanging="360"/>
      </w:pPr>
    </w:lvl>
    <w:lvl w:ilvl="5" w:tplc="E8DE2488">
      <w:start w:val="1"/>
      <w:numFmt w:val="lowerRoman"/>
      <w:lvlText w:val="%6."/>
      <w:lvlJc w:val="right"/>
      <w:pPr>
        <w:ind w:left="5040" w:hanging="180"/>
      </w:pPr>
    </w:lvl>
    <w:lvl w:ilvl="6" w:tplc="EF9A91F4">
      <w:start w:val="1"/>
      <w:numFmt w:val="decimal"/>
      <w:lvlText w:val="%7."/>
      <w:lvlJc w:val="left"/>
      <w:pPr>
        <w:ind w:left="5760" w:hanging="360"/>
      </w:pPr>
    </w:lvl>
    <w:lvl w:ilvl="7" w:tplc="AA0AAF34">
      <w:start w:val="1"/>
      <w:numFmt w:val="lowerLetter"/>
      <w:lvlText w:val="%8."/>
      <w:lvlJc w:val="left"/>
      <w:pPr>
        <w:ind w:left="6480" w:hanging="360"/>
      </w:pPr>
    </w:lvl>
    <w:lvl w:ilvl="8" w:tplc="C980DA2A">
      <w:start w:val="1"/>
      <w:numFmt w:val="lowerRoman"/>
      <w:lvlText w:val="%9."/>
      <w:lvlJc w:val="right"/>
      <w:pPr>
        <w:ind w:left="7200" w:hanging="180"/>
      </w:pPr>
    </w:lvl>
  </w:abstractNum>
  <w:abstractNum w:abstractNumId="33" w15:restartNumberingAfterBreak="0">
    <w:nsid w:val="24784A9D"/>
    <w:multiLevelType w:val="hybridMultilevel"/>
    <w:tmpl w:val="61624B46"/>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25ED3EFA"/>
    <w:multiLevelType w:val="multilevel"/>
    <w:tmpl w:val="A178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65D925B"/>
    <w:multiLevelType w:val="hybridMultilevel"/>
    <w:tmpl w:val="9F04FD18"/>
    <w:lvl w:ilvl="0" w:tplc="1E4232BC">
      <w:start w:val="1"/>
      <w:numFmt w:val="lowerLetter"/>
      <w:lvlText w:val="%1."/>
      <w:lvlJc w:val="left"/>
      <w:pPr>
        <w:ind w:left="720" w:hanging="360"/>
      </w:pPr>
    </w:lvl>
    <w:lvl w:ilvl="1" w:tplc="BA40972E">
      <w:start w:val="1"/>
      <w:numFmt w:val="lowerLetter"/>
      <w:lvlText w:val="%2."/>
      <w:lvlJc w:val="left"/>
      <w:pPr>
        <w:ind w:left="1440" w:hanging="360"/>
      </w:pPr>
    </w:lvl>
    <w:lvl w:ilvl="2" w:tplc="2506CD96">
      <w:start w:val="1"/>
      <w:numFmt w:val="lowerRoman"/>
      <w:lvlText w:val="%3."/>
      <w:lvlJc w:val="right"/>
      <w:pPr>
        <w:ind w:left="2160" w:hanging="180"/>
      </w:pPr>
    </w:lvl>
    <w:lvl w:ilvl="3" w:tplc="6AEC3A56">
      <w:start w:val="1"/>
      <w:numFmt w:val="decimal"/>
      <w:lvlText w:val="%4."/>
      <w:lvlJc w:val="left"/>
      <w:pPr>
        <w:ind w:left="2880" w:hanging="360"/>
      </w:pPr>
    </w:lvl>
    <w:lvl w:ilvl="4" w:tplc="5CBE39EC">
      <w:start w:val="1"/>
      <w:numFmt w:val="lowerLetter"/>
      <w:lvlText w:val="%5."/>
      <w:lvlJc w:val="left"/>
      <w:pPr>
        <w:ind w:left="3600" w:hanging="360"/>
      </w:pPr>
    </w:lvl>
    <w:lvl w:ilvl="5" w:tplc="884073B2">
      <w:start w:val="1"/>
      <w:numFmt w:val="lowerRoman"/>
      <w:lvlText w:val="%6."/>
      <w:lvlJc w:val="right"/>
      <w:pPr>
        <w:ind w:left="4320" w:hanging="180"/>
      </w:pPr>
    </w:lvl>
    <w:lvl w:ilvl="6" w:tplc="1792BB06">
      <w:start w:val="1"/>
      <w:numFmt w:val="decimal"/>
      <w:lvlText w:val="%7."/>
      <w:lvlJc w:val="left"/>
      <w:pPr>
        <w:ind w:left="5040" w:hanging="360"/>
      </w:pPr>
    </w:lvl>
    <w:lvl w:ilvl="7" w:tplc="56C674BE">
      <w:start w:val="1"/>
      <w:numFmt w:val="lowerLetter"/>
      <w:lvlText w:val="%8."/>
      <w:lvlJc w:val="left"/>
      <w:pPr>
        <w:ind w:left="5760" w:hanging="360"/>
      </w:pPr>
    </w:lvl>
    <w:lvl w:ilvl="8" w:tplc="22DE02EA">
      <w:start w:val="1"/>
      <w:numFmt w:val="lowerRoman"/>
      <w:lvlText w:val="%9."/>
      <w:lvlJc w:val="right"/>
      <w:pPr>
        <w:ind w:left="6480" w:hanging="180"/>
      </w:pPr>
    </w:lvl>
  </w:abstractNum>
  <w:abstractNum w:abstractNumId="36" w15:restartNumberingAfterBreak="0">
    <w:nsid w:val="27638F70"/>
    <w:multiLevelType w:val="hybridMultilevel"/>
    <w:tmpl w:val="FFFFFFFF"/>
    <w:lvl w:ilvl="0" w:tplc="B7026E1A">
      <w:numFmt w:val="none"/>
      <w:lvlText w:val=""/>
      <w:lvlJc w:val="left"/>
      <w:pPr>
        <w:tabs>
          <w:tab w:val="num" w:pos="360"/>
        </w:tabs>
      </w:pPr>
    </w:lvl>
    <w:lvl w:ilvl="1" w:tplc="47981E1C">
      <w:start w:val="1"/>
      <w:numFmt w:val="lowerLetter"/>
      <w:lvlText w:val="%2."/>
      <w:lvlJc w:val="left"/>
      <w:pPr>
        <w:ind w:left="1440" w:hanging="360"/>
      </w:pPr>
    </w:lvl>
    <w:lvl w:ilvl="2" w:tplc="9132972E">
      <w:start w:val="1"/>
      <w:numFmt w:val="lowerRoman"/>
      <w:lvlText w:val="%3."/>
      <w:lvlJc w:val="right"/>
      <w:pPr>
        <w:ind w:left="2160" w:hanging="180"/>
      </w:pPr>
    </w:lvl>
    <w:lvl w:ilvl="3" w:tplc="3ACAB158">
      <w:start w:val="1"/>
      <w:numFmt w:val="decimal"/>
      <w:lvlText w:val="%4."/>
      <w:lvlJc w:val="left"/>
      <w:pPr>
        <w:ind w:left="2880" w:hanging="360"/>
      </w:pPr>
    </w:lvl>
    <w:lvl w:ilvl="4" w:tplc="08E0DE94">
      <w:start w:val="1"/>
      <w:numFmt w:val="lowerLetter"/>
      <w:lvlText w:val="%5."/>
      <w:lvlJc w:val="left"/>
      <w:pPr>
        <w:ind w:left="3600" w:hanging="360"/>
      </w:pPr>
    </w:lvl>
    <w:lvl w:ilvl="5" w:tplc="959C2682">
      <w:start w:val="1"/>
      <w:numFmt w:val="lowerRoman"/>
      <w:lvlText w:val="%6."/>
      <w:lvlJc w:val="right"/>
      <w:pPr>
        <w:ind w:left="4320" w:hanging="180"/>
      </w:pPr>
    </w:lvl>
    <w:lvl w:ilvl="6" w:tplc="C2001814">
      <w:start w:val="1"/>
      <w:numFmt w:val="decimal"/>
      <w:lvlText w:val="%7."/>
      <w:lvlJc w:val="left"/>
      <w:pPr>
        <w:ind w:left="5040" w:hanging="360"/>
      </w:pPr>
    </w:lvl>
    <w:lvl w:ilvl="7" w:tplc="2746F4A8">
      <w:start w:val="1"/>
      <w:numFmt w:val="lowerLetter"/>
      <w:lvlText w:val="%8."/>
      <w:lvlJc w:val="left"/>
      <w:pPr>
        <w:ind w:left="5760" w:hanging="360"/>
      </w:pPr>
    </w:lvl>
    <w:lvl w:ilvl="8" w:tplc="99DE72F4">
      <w:start w:val="1"/>
      <w:numFmt w:val="lowerRoman"/>
      <w:lvlText w:val="%9."/>
      <w:lvlJc w:val="right"/>
      <w:pPr>
        <w:ind w:left="6480" w:hanging="180"/>
      </w:pPr>
    </w:lvl>
  </w:abstractNum>
  <w:abstractNum w:abstractNumId="37" w15:restartNumberingAfterBreak="0">
    <w:nsid w:val="27703E3F"/>
    <w:multiLevelType w:val="hybridMultilevel"/>
    <w:tmpl w:val="543A8F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29A2732A"/>
    <w:multiLevelType w:val="hybridMultilevel"/>
    <w:tmpl w:val="CD9C8E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2D3F7FB4"/>
    <w:multiLevelType w:val="multilevel"/>
    <w:tmpl w:val="07D6F1B0"/>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C75D8F"/>
    <w:multiLevelType w:val="hybridMultilevel"/>
    <w:tmpl w:val="2222C1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E1B053B"/>
    <w:multiLevelType w:val="hybridMultilevel"/>
    <w:tmpl w:val="442EF4C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356B555A"/>
    <w:multiLevelType w:val="hybridMultilevel"/>
    <w:tmpl w:val="D04A27BA"/>
    <w:lvl w:ilvl="0" w:tplc="850CB1A0">
      <w:start w:val="1"/>
      <w:numFmt w:val="decimal"/>
      <w:lvlText w:val="%1."/>
      <w:lvlJc w:val="left"/>
      <w:pPr>
        <w:ind w:left="720" w:hanging="360"/>
      </w:pPr>
    </w:lvl>
    <w:lvl w:ilvl="1" w:tplc="C6C28624">
      <w:start w:val="1"/>
      <w:numFmt w:val="lowerLetter"/>
      <w:lvlText w:val="%2."/>
      <w:lvlJc w:val="left"/>
      <w:pPr>
        <w:ind w:left="1440" w:hanging="360"/>
      </w:pPr>
    </w:lvl>
    <w:lvl w:ilvl="2" w:tplc="8CB2FCBA">
      <w:start w:val="1"/>
      <w:numFmt w:val="lowerRoman"/>
      <w:lvlText w:val="%3."/>
      <w:lvlJc w:val="right"/>
      <w:pPr>
        <w:ind w:left="2160" w:hanging="180"/>
      </w:pPr>
    </w:lvl>
    <w:lvl w:ilvl="3" w:tplc="F1A49F2C">
      <w:start w:val="1"/>
      <w:numFmt w:val="decimal"/>
      <w:lvlText w:val="%4."/>
      <w:lvlJc w:val="left"/>
      <w:pPr>
        <w:ind w:left="2880" w:hanging="360"/>
      </w:pPr>
    </w:lvl>
    <w:lvl w:ilvl="4" w:tplc="F650F6D6">
      <w:start w:val="1"/>
      <w:numFmt w:val="lowerLetter"/>
      <w:lvlText w:val="%5."/>
      <w:lvlJc w:val="left"/>
      <w:pPr>
        <w:ind w:left="3600" w:hanging="360"/>
      </w:pPr>
    </w:lvl>
    <w:lvl w:ilvl="5" w:tplc="20EC4FF6">
      <w:start w:val="1"/>
      <w:numFmt w:val="lowerRoman"/>
      <w:lvlText w:val="%6."/>
      <w:lvlJc w:val="right"/>
      <w:pPr>
        <w:ind w:left="4320" w:hanging="180"/>
      </w:pPr>
    </w:lvl>
    <w:lvl w:ilvl="6" w:tplc="1EB465A4">
      <w:start w:val="1"/>
      <w:numFmt w:val="decimal"/>
      <w:lvlText w:val="%7."/>
      <w:lvlJc w:val="left"/>
      <w:pPr>
        <w:ind w:left="5040" w:hanging="360"/>
      </w:pPr>
    </w:lvl>
    <w:lvl w:ilvl="7" w:tplc="CABE8A02">
      <w:start w:val="1"/>
      <w:numFmt w:val="lowerLetter"/>
      <w:lvlText w:val="%8."/>
      <w:lvlJc w:val="left"/>
      <w:pPr>
        <w:ind w:left="5760" w:hanging="360"/>
      </w:pPr>
    </w:lvl>
    <w:lvl w:ilvl="8" w:tplc="0624F710">
      <w:start w:val="1"/>
      <w:numFmt w:val="lowerRoman"/>
      <w:lvlText w:val="%9."/>
      <w:lvlJc w:val="right"/>
      <w:pPr>
        <w:ind w:left="6480" w:hanging="180"/>
      </w:pPr>
    </w:lvl>
  </w:abstractNum>
  <w:abstractNum w:abstractNumId="43" w15:restartNumberingAfterBreak="0">
    <w:nsid w:val="358910CB"/>
    <w:multiLevelType w:val="hybridMultilevel"/>
    <w:tmpl w:val="ABEC2B56"/>
    <w:lvl w:ilvl="0" w:tplc="FFFFFFFF">
      <w:start w:val="1"/>
      <w:numFmt w:val="decimal"/>
      <w:lvlText w:val="%1."/>
      <w:lvlJc w:val="left"/>
      <w:pPr>
        <w:ind w:left="720" w:hanging="360"/>
      </w:pPr>
      <w:rPr>
        <w:rFonts w:ascii="Cambria" w:eastAsia="Times New Roman" w:hAnsi="Cambri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943AC9"/>
    <w:multiLevelType w:val="hybridMultilevel"/>
    <w:tmpl w:val="F41C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203B33"/>
    <w:multiLevelType w:val="singleLevel"/>
    <w:tmpl w:val="C6E00F00"/>
    <w:lvl w:ilvl="0">
      <w:start w:val="4"/>
      <w:numFmt w:val="lowerLetter"/>
      <w:pStyle w:val="TOC3"/>
      <w:lvlText w:val="%1."/>
      <w:lvlJc w:val="left"/>
      <w:pPr>
        <w:tabs>
          <w:tab w:val="num" w:pos="360"/>
        </w:tabs>
        <w:ind w:left="360" w:hanging="360"/>
      </w:pPr>
      <w:rPr>
        <w:rFonts w:hint="default"/>
      </w:rPr>
    </w:lvl>
  </w:abstractNum>
  <w:abstractNum w:abstractNumId="46" w15:restartNumberingAfterBreak="0">
    <w:nsid w:val="372A0AFD"/>
    <w:multiLevelType w:val="hybridMultilevel"/>
    <w:tmpl w:val="7FD0CC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9C6133E"/>
    <w:multiLevelType w:val="multilevel"/>
    <w:tmpl w:val="C7D61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BB83794"/>
    <w:multiLevelType w:val="hybridMultilevel"/>
    <w:tmpl w:val="E5FA619A"/>
    <w:lvl w:ilvl="0" w:tplc="B9626D88">
      <w:start w:val="1"/>
      <w:numFmt w:val="bullet"/>
      <w:lvlText w:val="​"/>
      <w:lvlJc w:val="left"/>
      <w:pPr>
        <w:tabs>
          <w:tab w:val="num" w:pos="720"/>
        </w:tabs>
        <w:ind w:left="720" w:hanging="360"/>
      </w:pPr>
      <w:rPr>
        <w:rFonts w:ascii="Segoe UI" w:hAnsi="Segoe UI" w:hint="default"/>
      </w:rPr>
    </w:lvl>
    <w:lvl w:ilvl="1" w:tplc="767295D8" w:tentative="1">
      <w:start w:val="1"/>
      <w:numFmt w:val="bullet"/>
      <w:lvlText w:val="​"/>
      <w:lvlJc w:val="left"/>
      <w:pPr>
        <w:tabs>
          <w:tab w:val="num" w:pos="1440"/>
        </w:tabs>
        <w:ind w:left="1440" w:hanging="360"/>
      </w:pPr>
      <w:rPr>
        <w:rFonts w:ascii="Segoe UI" w:hAnsi="Segoe UI" w:hint="default"/>
      </w:rPr>
    </w:lvl>
    <w:lvl w:ilvl="2" w:tplc="2DB25942" w:tentative="1">
      <w:start w:val="1"/>
      <w:numFmt w:val="bullet"/>
      <w:lvlText w:val="​"/>
      <w:lvlJc w:val="left"/>
      <w:pPr>
        <w:tabs>
          <w:tab w:val="num" w:pos="2160"/>
        </w:tabs>
        <w:ind w:left="2160" w:hanging="360"/>
      </w:pPr>
      <w:rPr>
        <w:rFonts w:ascii="Segoe UI" w:hAnsi="Segoe UI" w:hint="default"/>
      </w:rPr>
    </w:lvl>
    <w:lvl w:ilvl="3" w:tplc="D27211CE" w:tentative="1">
      <w:start w:val="1"/>
      <w:numFmt w:val="bullet"/>
      <w:lvlText w:val="​"/>
      <w:lvlJc w:val="left"/>
      <w:pPr>
        <w:tabs>
          <w:tab w:val="num" w:pos="2880"/>
        </w:tabs>
        <w:ind w:left="2880" w:hanging="360"/>
      </w:pPr>
      <w:rPr>
        <w:rFonts w:ascii="Segoe UI" w:hAnsi="Segoe UI" w:hint="default"/>
      </w:rPr>
    </w:lvl>
    <w:lvl w:ilvl="4" w:tplc="85A20F96" w:tentative="1">
      <w:start w:val="1"/>
      <w:numFmt w:val="bullet"/>
      <w:lvlText w:val="​"/>
      <w:lvlJc w:val="left"/>
      <w:pPr>
        <w:tabs>
          <w:tab w:val="num" w:pos="3600"/>
        </w:tabs>
        <w:ind w:left="3600" w:hanging="360"/>
      </w:pPr>
      <w:rPr>
        <w:rFonts w:ascii="Segoe UI" w:hAnsi="Segoe UI" w:hint="default"/>
      </w:rPr>
    </w:lvl>
    <w:lvl w:ilvl="5" w:tplc="2E1A048C" w:tentative="1">
      <w:start w:val="1"/>
      <w:numFmt w:val="bullet"/>
      <w:lvlText w:val="​"/>
      <w:lvlJc w:val="left"/>
      <w:pPr>
        <w:tabs>
          <w:tab w:val="num" w:pos="4320"/>
        </w:tabs>
        <w:ind w:left="4320" w:hanging="360"/>
      </w:pPr>
      <w:rPr>
        <w:rFonts w:ascii="Segoe UI" w:hAnsi="Segoe UI" w:hint="default"/>
      </w:rPr>
    </w:lvl>
    <w:lvl w:ilvl="6" w:tplc="CB74D006" w:tentative="1">
      <w:start w:val="1"/>
      <w:numFmt w:val="bullet"/>
      <w:lvlText w:val="​"/>
      <w:lvlJc w:val="left"/>
      <w:pPr>
        <w:tabs>
          <w:tab w:val="num" w:pos="5040"/>
        </w:tabs>
        <w:ind w:left="5040" w:hanging="360"/>
      </w:pPr>
      <w:rPr>
        <w:rFonts w:ascii="Segoe UI" w:hAnsi="Segoe UI" w:hint="default"/>
      </w:rPr>
    </w:lvl>
    <w:lvl w:ilvl="7" w:tplc="05CCCD18" w:tentative="1">
      <w:start w:val="1"/>
      <w:numFmt w:val="bullet"/>
      <w:lvlText w:val="​"/>
      <w:lvlJc w:val="left"/>
      <w:pPr>
        <w:tabs>
          <w:tab w:val="num" w:pos="5760"/>
        </w:tabs>
        <w:ind w:left="5760" w:hanging="360"/>
      </w:pPr>
      <w:rPr>
        <w:rFonts w:ascii="Segoe UI" w:hAnsi="Segoe UI" w:hint="default"/>
      </w:rPr>
    </w:lvl>
    <w:lvl w:ilvl="8" w:tplc="C3D097B0" w:tentative="1">
      <w:start w:val="1"/>
      <w:numFmt w:val="bullet"/>
      <w:lvlText w:val="​"/>
      <w:lvlJc w:val="left"/>
      <w:pPr>
        <w:tabs>
          <w:tab w:val="num" w:pos="6480"/>
        </w:tabs>
        <w:ind w:left="6480" w:hanging="360"/>
      </w:pPr>
      <w:rPr>
        <w:rFonts w:ascii="Segoe UI" w:hAnsi="Segoe UI" w:hint="default"/>
      </w:rPr>
    </w:lvl>
  </w:abstractNum>
  <w:abstractNum w:abstractNumId="49" w15:restartNumberingAfterBreak="0">
    <w:nsid w:val="3C455625"/>
    <w:multiLevelType w:val="hybridMultilevel"/>
    <w:tmpl w:val="2CFAED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3C984B34"/>
    <w:multiLevelType w:val="hybridMultilevel"/>
    <w:tmpl w:val="8F089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3D2D201F"/>
    <w:multiLevelType w:val="hybridMultilevel"/>
    <w:tmpl w:val="ED463F50"/>
    <w:lvl w:ilvl="0" w:tplc="2FAE800E">
      <w:start w:val="1"/>
      <w:numFmt w:val="decimal"/>
      <w:lvlText w:val="%1."/>
      <w:lvlJc w:val="left"/>
      <w:pPr>
        <w:ind w:left="720" w:hanging="360"/>
      </w:pPr>
      <w:rPr>
        <w:rFonts w:ascii="Cambria" w:eastAsia="Times New Roman"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581417"/>
    <w:multiLevelType w:val="multilevel"/>
    <w:tmpl w:val="D0A612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2736ED6"/>
    <w:multiLevelType w:val="hybridMultilevel"/>
    <w:tmpl w:val="D766EB16"/>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44A35493"/>
    <w:multiLevelType w:val="hybridMultilevel"/>
    <w:tmpl w:val="B43631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5" w15:restartNumberingAfterBreak="0">
    <w:nsid w:val="455B6E49"/>
    <w:multiLevelType w:val="hybridMultilevel"/>
    <w:tmpl w:val="EDF67C6E"/>
    <w:lvl w:ilvl="0" w:tplc="6E38DC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6C54432"/>
    <w:multiLevelType w:val="hybridMultilevel"/>
    <w:tmpl w:val="39164F00"/>
    <w:lvl w:ilvl="0" w:tplc="8CD8B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8A07452"/>
    <w:multiLevelType w:val="hybridMultilevel"/>
    <w:tmpl w:val="8E1EA61C"/>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58" w15:restartNumberingAfterBreak="0">
    <w:nsid w:val="48C43ED5"/>
    <w:multiLevelType w:val="hybridMultilevel"/>
    <w:tmpl w:val="FFFFFFFF"/>
    <w:lvl w:ilvl="0" w:tplc="A810119C">
      <w:start w:val="1"/>
      <w:numFmt w:val="decimal"/>
      <w:lvlText w:val=" %1)"/>
      <w:lvlJc w:val="left"/>
      <w:pPr>
        <w:ind w:left="720" w:hanging="360"/>
      </w:pPr>
    </w:lvl>
    <w:lvl w:ilvl="1" w:tplc="F0DA6498">
      <w:start w:val="1"/>
      <w:numFmt w:val="lowerLetter"/>
      <w:lvlText w:val="%2."/>
      <w:lvlJc w:val="left"/>
      <w:pPr>
        <w:ind w:left="1440" w:hanging="360"/>
      </w:pPr>
    </w:lvl>
    <w:lvl w:ilvl="2" w:tplc="BA7E17F8">
      <w:start w:val="1"/>
      <w:numFmt w:val="lowerRoman"/>
      <w:lvlText w:val="%3."/>
      <w:lvlJc w:val="right"/>
      <w:pPr>
        <w:ind w:left="2160" w:hanging="180"/>
      </w:pPr>
    </w:lvl>
    <w:lvl w:ilvl="3" w:tplc="0AC481DC">
      <w:start w:val="1"/>
      <w:numFmt w:val="decimal"/>
      <w:lvlText w:val="%4."/>
      <w:lvlJc w:val="left"/>
      <w:pPr>
        <w:ind w:left="2880" w:hanging="360"/>
      </w:pPr>
    </w:lvl>
    <w:lvl w:ilvl="4" w:tplc="3EAE148C">
      <w:start w:val="1"/>
      <w:numFmt w:val="lowerLetter"/>
      <w:lvlText w:val="%5."/>
      <w:lvlJc w:val="left"/>
      <w:pPr>
        <w:ind w:left="3600" w:hanging="360"/>
      </w:pPr>
    </w:lvl>
    <w:lvl w:ilvl="5" w:tplc="9D2E8880">
      <w:start w:val="1"/>
      <w:numFmt w:val="lowerRoman"/>
      <w:lvlText w:val="%6."/>
      <w:lvlJc w:val="right"/>
      <w:pPr>
        <w:ind w:left="4320" w:hanging="180"/>
      </w:pPr>
    </w:lvl>
    <w:lvl w:ilvl="6" w:tplc="39D62EEE">
      <w:start w:val="1"/>
      <w:numFmt w:val="decimal"/>
      <w:lvlText w:val="%7."/>
      <w:lvlJc w:val="left"/>
      <w:pPr>
        <w:ind w:left="5040" w:hanging="360"/>
      </w:pPr>
    </w:lvl>
    <w:lvl w:ilvl="7" w:tplc="D944B8F2">
      <w:start w:val="1"/>
      <w:numFmt w:val="lowerLetter"/>
      <w:lvlText w:val="%8."/>
      <w:lvlJc w:val="left"/>
      <w:pPr>
        <w:ind w:left="5760" w:hanging="360"/>
      </w:pPr>
    </w:lvl>
    <w:lvl w:ilvl="8" w:tplc="B1E2B4BA">
      <w:start w:val="1"/>
      <w:numFmt w:val="lowerRoman"/>
      <w:lvlText w:val="%9."/>
      <w:lvlJc w:val="right"/>
      <w:pPr>
        <w:ind w:left="6480" w:hanging="180"/>
      </w:pPr>
    </w:lvl>
  </w:abstractNum>
  <w:abstractNum w:abstractNumId="59" w15:restartNumberingAfterBreak="0">
    <w:nsid w:val="4A22396F"/>
    <w:multiLevelType w:val="hybridMultilevel"/>
    <w:tmpl w:val="B9B014BE"/>
    <w:lvl w:ilvl="0" w:tplc="0F0447F8">
      <w:start w:val="1"/>
      <w:numFmt w:val="lowerLetter"/>
      <w:lvlText w:val="%1."/>
      <w:lvlJc w:val="left"/>
      <w:pPr>
        <w:ind w:left="2160" w:hanging="360"/>
      </w:pPr>
      <w:rPr>
        <w:rFonts w:ascii="Cambria" w:eastAsia="Times New Roman" w:hAnsi="Cambria"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4ACE0A54"/>
    <w:multiLevelType w:val="multilevel"/>
    <w:tmpl w:val="A9629E22"/>
    <w:name w:val="FishArabicList"/>
    <w:lvl w:ilvl="0">
      <w:start w:val="1"/>
      <w:numFmt w:val="decimal"/>
      <w:pStyle w:val="RGNumbers"/>
      <w:lvlText w:val="%1."/>
      <w:lvlJc w:val="left"/>
      <w:pPr>
        <w:tabs>
          <w:tab w:val="num" w:pos="1440"/>
        </w:tabs>
        <w:ind w:left="1440" w:hanging="720"/>
      </w:pPr>
    </w:lvl>
    <w:lvl w:ilvl="1">
      <w:start w:val="1"/>
      <w:numFmt w:val="lowerLetter"/>
      <w:pStyle w:val="RNum2"/>
      <w:lvlText w:val="%2."/>
      <w:lvlJc w:val="left"/>
      <w:pPr>
        <w:tabs>
          <w:tab w:val="num" w:pos="2160"/>
        </w:tabs>
        <w:ind w:left="2160" w:hanging="720"/>
      </w:pPr>
    </w:lvl>
    <w:lvl w:ilvl="2">
      <w:start w:val="1"/>
      <w:numFmt w:val="lowerRoman"/>
      <w:pStyle w:val="RNum3"/>
      <w:lvlText w:val="%3."/>
      <w:lvlJc w:val="left"/>
      <w:pPr>
        <w:tabs>
          <w:tab w:val="num" w:pos="2880"/>
        </w:tabs>
        <w:ind w:left="2880" w:hanging="720"/>
      </w:pPr>
    </w:lvl>
    <w:lvl w:ilvl="3">
      <w:start w:val="1"/>
      <w:numFmt w:val="decimal"/>
      <w:pStyle w:val="RNum4"/>
      <w:lvlText w:val="(%1)"/>
      <w:lvlJc w:val="left"/>
      <w:pPr>
        <w:tabs>
          <w:tab w:val="num" w:pos="3600"/>
        </w:tabs>
        <w:ind w:left="3600" w:hanging="720"/>
      </w:pPr>
    </w:lvl>
    <w:lvl w:ilvl="4">
      <w:start w:val="1"/>
      <w:numFmt w:val="lowerLetter"/>
      <w:pStyle w:val="RNum5"/>
      <w:lvlText w:val="(%2)"/>
      <w:lvlJc w:val="left"/>
      <w:pPr>
        <w:tabs>
          <w:tab w:val="num" w:pos="5040"/>
        </w:tabs>
        <w:ind w:left="5040" w:hanging="720"/>
      </w:pPr>
    </w:lvl>
    <w:lvl w:ilvl="5">
      <w:start w:val="1"/>
      <w:numFmt w:val="lowerRoman"/>
      <w:pStyle w:val="RNum6"/>
      <w:lvlText w:val="(%3)"/>
      <w:lvlJc w:val="left"/>
      <w:pPr>
        <w:tabs>
          <w:tab w:val="num" w:pos="6480"/>
        </w:tabs>
        <w:ind w:left="6480" w:hanging="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4ADC0C77"/>
    <w:multiLevelType w:val="hybridMultilevel"/>
    <w:tmpl w:val="D58C0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BD4CD6E"/>
    <w:multiLevelType w:val="hybridMultilevel"/>
    <w:tmpl w:val="A1244FBE"/>
    <w:lvl w:ilvl="0" w:tplc="B15EE9EA">
      <w:start w:val="2"/>
      <w:numFmt w:val="decimal"/>
      <w:lvlText w:val="%1."/>
      <w:lvlJc w:val="left"/>
      <w:pPr>
        <w:ind w:left="720" w:hanging="360"/>
      </w:pPr>
    </w:lvl>
    <w:lvl w:ilvl="1" w:tplc="448AE2CA">
      <w:start w:val="1"/>
      <w:numFmt w:val="lowerLetter"/>
      <w:lvlText w:val="%2."/>
      <w:lvlJc w:val="left"/>
      <w:pPr>
        <w:ind w:left="1440" w:hanging="360"/>
      </w:pPr>
    </w:lvl>
    <w:lvl w:ilvl="2" w:tplc="F6E2D1FA">
      <w:start w:val="1"/>
      <w:numFmt w:val="lowerRoman"/>
      <w:lvlText w:val="%3."/>
      <w:lvlJc w:val="right"/>
      <w:pPr>
        <w:ind w:left="2160" w:hanging="180"/>
      </w:pPr>
    </w:lvl>
    <w:lvl w:ilvl="3" w:tplc="EE54A192">
      <w:start w:val="1"/>
      <w:numFmt w:val="decimal"/>
      <w:lvlText w:val="%4."/>
      <w:lvlJc w:val="left"/>
      <w:pPr>
        <w:ind w:left="2880" w:hanging="360"/>
      </w:pPr>
    </w:lvl>
    <w:lvl w:ilvl="4" w:tplc="D34EDF8C">
      <w:start w:val="1"/>
      <w:numFmt w:val="lowerLetter"/>
      <w:lvlText w:val="%5."/>
      <w:lvlJc w:val="left"/>
      <w:pPr>
        <w:ind w:left="3600" w:hanging="360"/>
      </w:pPr>
    </w:lvl>
    <w:lvl w:ilvl="5" w:tplc="AE36BF52">
      <w:start w:val="1"/>
      <w:numFmt w:val="lowerRoman"/>
      <w:lvlText w:val="%6."/>
      <w:lvlJc w:val="right"/>
      <w:pPr>
        <w:ind w:left="4320" w:hanging="180"/>
      </w:pPr>
    </w:lvl>
    <w:lvl w:ilvl="6" w:tplc="3AEE2D2E">
      <w:start w:val="1"/>
      <w:numFmt w:val="decimal"/>
      <w:lvlText w:val="%7."/>
      <w:lvlJc w:val="left"/>
      <w:pPr>
        <w:ind w:left="5040" w:hanging="360"/>
      </w:pPr>
    </w:lvl>
    <w:lvl w:ilvl="7" w:tplc="94A4EC26">
      <w:start w:val="1"/>
      <w:numFmt w:val="lowerLetter"/>
      <w:lvlText w:val="%8."/>
      <w:lvlJc w:val="left"/>
      <w:pPr>
        <w:ind w:left="5760" w:hanging="360"/>
      </w:pPr>
    </w:lvl>
    <w:lvl w:ilvl="8" w:tplc="EF1CA968">
      <w:start w:val="1"/>
      <w:numFmt w:val="lowerRoman"/>
      <w:lvlText w:val="%9."/>
      <w:lvlJc w:val="right"/>
      <w:pPr>
        <w:ind w:left="6480" w:hanging="180"/>
      </w:pPr>
    </w:lvl>
  </w:abstractNum>
  <w:abstractNum w:abstractNumId="63" w15:restartNumberingAfterBreak="0">
    <w:nsid w:val="4C2B4693"/>
    <w:multiLevelType w:val="hybridMultilevel"/>
    <w:tmpl w:val="5BE4D306"/>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64" w15:restartNumberingAfterBreak="0">
    <w:nsid w:val="4D0E4EF9"/>
    <w:multiLevelType w:val="hybridMultilevel"/>
    <w:tmpl w:val="D2BC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097735E"/>
    <w:multiLevelType w:val="hybridMultilevel"/>
    <w:tmpl w:val="3E8AC700"/>
    <w:lvl w:ilvl="0" w:tplc="C26065A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67" w15:restartNumberingAfterBreak="0">
    <w:nsid w:val="569F4CD0"/>
    <w:multiLevelType w:val="multilevel"/>
    <w:tmpl w:val="1FF0B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683C48"/>
    <w:multiLevelType w:val="hybridMultilevel"/>
    <w:tmpl w:val="6DD85E44"/>
    <w:lvl w:ilvl="0" w:tplc="AD10AF16">
      <w:start w:val="1"/>
      <w:numFmt w:val="decimal"/>
      <w:lvlText w:val="%1."/>
      <w:lvlJc w:val="left"/>
      <w:pPr>
        <w:ind w:left="720" w:hanging="360"/>
      </w:pPr>
    </w:lvl>
    <w:lvl w:ilvl="1" w:tplc="78668016">
      <w:start w:val="1"/>
      <w:numFmt w:val="lowerLetter"/>
      <w:lvlText w:val="%2."/>
      <w:lvlJc w:val="left"/>
      <w:pPr>
        <w:ind w:left="1440" w:hanging="360"/>
      </w:pPr>
    </w:lvl>
    <w:lvl w:ilvl="2" w:tplc="2886F1DC">
      <w:start w:val="1"/>
      <w:numFmt w:val="lowerRoman"/>
      <w:lvlText w:val="%3."/>
      <w:lvlJc w:val="right"/>
      <w:pPr>
        <w:ind w:left="2160" w:hanging="180"/>
      </w:pPr>
    </w:lvl>
    <w:lvl w:ilvl="3" w:tplc="4A4EF8C8">
      <w:start w:val="1"/>
      <w:numFmt w:val="decimal"/>
      <w:lvlText w:val="%4."/>
      <w:lvlJc w:val="left"/>
      <w:pPr>
        <w:ind w:left="2880" w:hanging="360"/>
      </w:pPr>
    </w:lvl>
    <w:lvl w:ilvl="4" w:tplc="C50AAB76">
      <w:start w:val="1"/>
      <w:numFmt w:val="lowerLetter"/>
      <w:lvlText w:val="%5."/>
      <w:lvlJc w:val="left"/>
      <w:pPr>
        <w:ind w:left="3600" w:hanging="360"/>
      </w:pPr>
    </w:lvl>
    <w:lvl w:ilvl="5" w:tplc="4F783D70">
      <w:start w:val="1"/>
      <w:numFmt w:val="lowerRoman"/>
      <w:lvlText w:val="%6."/>
      <w:lvlJc w:val="right"/>
      <w:pPr>
        <w:ind w:left="4320" w:hanging="180"/>
      </w:pPr>
    </w:lvl>
    <w:lvl w:ilvl="6" w:tplc="5F3C0648">
      <w:start w:val="1"/>
      <w:numFmt w:val="decimal"/>
      <w:lvlText w:val="%7."/>
      <w:lvlJc w:val="left"/>
      <w:pPr>
        <w:ind w:left="5040" w:hanging="360"/>
      </w:pPr>
    </w:lvl>
    <w:lvl w:ilvl="7" w:tplc="464A19A2">
      <w:start w:val="1"/>
      <w:numFmt w:val="lowerLetter"/>
      <w:lvlText w:val="%8."/>
      <w:lvlJc w:val="left"/>
      <w:pPr>
        <w:ind w:left="5760" w:hanging="360"/>
      </w:pPr>
    </w:lvl>
    <w:lvl w:ilvl="8" w:tplc="DA9AE64E">
      <w:start w:val="1"/>
      <w:numFmt w:val="lowerRoman"/>
      <w:lvlText w:val="%9."/>
      <w:lvlJc w:val="right"/>
      <w:pPr>
        <w:ind w:left="6480" w:hanging="180"/>
      </w:pPr>
    </w:lvl>
  </w:abstractNum>
  <w:abstractNum w:abstractNumId="69" w15:restartNumberingAfterBreak="0">
    <w:nsid w:val="57D66AE4"/>
    <w:multiLevelType w:val="hybridMultilevel"/>
    <w:tmpl w:val="3C5E3A1C"/>
    <w:lvl w:ilvl="0" w:tplc="B3204B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BC2620F"/>
    <w:multiLevelType w:val="hybridMultilevel"/>
    <w:tmpl w:val="3DFC4FC2"/>
    <w:lvl w:ilvl="0" w:tplc="4FA85562">
      <w:start w:val="1"/>
      <w:numFmt w:val="decimal"/>
      <w:lvlText w:val="%1."/>
      <w:lvlJc w:val="left"/>
      <w:pPr>
        <w:ind w:left="566" w:hanging="452"/>
      </w:pPr>
      <w:rPr>
        <w:rFonts w:ascii="Cambria" w:eastAsia="Cambria" w:hAnsi="Cambria" w:cs="Cambria" w:hint="default"/>
        <w:w w:val="100"/>
        <w:sz w:val="22"/>
        <w:szCs w:val="22"/>
        <w:lang w:val="en-US" w:eastAsia="en-US" w:bidi="en-US"/>
      </w:rPr>
    </w:lvl>
    <w:lvl w:ilvl="1" w:tplc="F8D23F64">
      <w:start w:val="1"/>
      <w:numFmt w:val="decimal"/>
      <w:lvlText w:val="%2."/>
      <w:lvlJc w:val="left"/>
      <w:pPr>
        <w:ind w:left="1200" w:hanging="360"/>
      </w:pPr>
      <w:rPr>
        <w:rFonts w:ascii="Cambria" w:eastAsia="Cambria" w:hAnsi="Cambria" w:cs="Cambria" w:hint="default"/>
        <w:w w:val="99"/>
        <w:sz w:val="20"/>
        <w:szCs w:val="20"/>
        <w:lang w:val="en-US" w:eastAsia="en-US" w:bidi="en-US"/>
      </w:rPr>
    </w:lvl>
    <w:lvl w:ilvl="2" w:tplc="6298F072">
      <w:start w:val="1"/>
      <w:numFmt w:val="lowerLetter"/>
      <w:lvlText w:val="%3."/>
      <w:lvlJc w:val="left"/>
      <w:pPr>
        <w:ind w:left="1560" w:hanging="404"/>
      </w:pPr>
      <w:rPr>
        <w:rFonts w:ascii="Cambria" w:eastAsia="Cambria" w:hAnsi="Cambria" w:cs="Cambria" w:hint="default"/>
        <w:spacing w:val="0"/>
        <w:w w:val="99"/>
        <w:sz w:val="20"/>
        <w:szCs w:val="20"/>
        <w:lang w:val="en-US" w:eastAsia="en-US" w:bidi="en-US"/>
      </w:rPr>
    </w:lvl>
    <w:lvl w:ilvl="3" w:tplc="C48E202C">
      <w:numFmt w:val="bullet"/>
      <w:lvlText w:val="•"/>
      <w:lvlJc w:val="left"/>
      <w:pPr>
        <w:ind w:left="2745" w:hanging="404"/>
      </w:pPr>
      <w:rPr>
        <w:rFonts w:hint="default"/>
        <w:lang w:val="en-US" w:eastAsia="en-US" w:bidi="en-US"/>
      </w:rPr>
    </w:lvl>
    <w:lvl w:ilvl="4" w:tplc="9816FE8A">
      <w:numFmt w:val="bullet"/>
      <w:lvlText w:val="•"/>
      <w:lvlJc w:val="left"/>
      <w:pPr>
        <w:ind w:left="3930" w:hanging="404"/>
      </w:pPr>
      <w:rPr>
        <w:rFonts w:hint="default"/>
        <w:lang w:val="en-US" w:eastAsia="en-US" w:bidi="en-US"/>
      </w:rPr>
    </w:lvl>
    <w:lvl w:ilvl="5" w:tplc="76BCAF66">
      <w:numFmt w:val="bullet"/>
      <w:lvlText w:val="•"/>
      <w:lvlJc w:val="left"/>
      <w:pPr>
        <w:ind w:left="5115" w:hanging="404"/>
      </w:pPr>
      <w:rPr>
        <w:rFonts w:hint="default"/>
        <w:lang w:val="en-US" w:eastAsia="en-US" w:bidi="en-US"/>
      </w:rPr>
    </w:lvl>
    <w:lvl w:ilvl="6" w:tplc="4F2A71A6">
      <w:numFmt w:val="bullet"/>
      <w:lvlText w:val="•"/>
      <w:lvlJc w:val="left"/>
      <w:pPr>
        <w:ind w:left="6300" w:hanging="404"/>
      </w:pPr>
      <w:rPr>
        <w:rFonts w:hint="default"/>
        <w:lang w:val="en-US" w:eastAsia="en-US" w:bidi="en-US"/>
      </w:rPr>
    </w:lvl>
    <w:lvl w:ilvl="7" w:tplc="74DA3320">
      <w:numFmt w:val="bullet"/>
      <w:lvlText w:val="•"/>
      <w:lvlJc w:val="left"/>
      <w:pPr>
        <w:ind w:left="7485" w:hanging="404"/>
      </w:pPr>
      <w:rPr>
        <w:rFonts w:hint="default"/>
        <w:lang w:val="en-US" w:eastAsia="en-US" w:bidi="en-US"/>
      </w:rPr>
    </w:lvl>
    <w:lvl w:ilvl="8" w:tplc="D20A618C">
      <w:numFmt w:val="bullet"/>
      <w:lvlText w:val="•"/>
      <w:lvlJc w:val="left"/>
      <w:pPr>
        <w:ind w:left="8670" w:hanging="404"/>
      </w:pPr>
      <w:rPr>
        <w:rFonts w:hint="default"/>
        <w:lang w:val="en-US" w:eastAsia="en-US" w:bidi="en-US"/>
      </w:rPr>
    </w:lvl>
  </w:abstractNum>
  <w:abstractNum w:abstractNumId="72" w15:restartNumberingAfterBreak="0">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5E71623A"/>
    <w:multiLevelType w:val="hybridMultilevel"/>
    <w:tmpl w:val="B9F44930"/>
    <w:lvl w:ilvl="0" w:tplc="C8C490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EFA6BAA"/>
    <w:multiLevelType w:val="hybridMultilevel"/>
    <w:tmpl w:val="711C9F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6145719B"/>
    <w:multiLevelType w:val="multilevel"/>
    <w:tmpl w:val="3060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5274F19"/>
    <w:multiLevelType w:val="hybridMultilevel"/>
    <w:tmpl w:val="99606EE8"/>
    <w:lvl w:ilvl="0" w:tplc="46A4584E">
      <w:start w:val="3"/>
      <w:numFmt w:val="decimal"/>
      <w:lvlText w:val="%1."/>
      <w:lvlJc w:val="left"/>
      <w:pPr>
        <w:ind w:left="720" w:hanging="360"/>
      </w:pPr>
    </w:lvl>
    <w:lvl w:ilvl="1" w:tplc="415E2CD4">
      <w:start w:val="1"/>
      <w:numFmt w:val="lowerLetter"/>
      <w:lvlText w:val="%2."/>
      <w:lvlJc w:val="left"/>
      <w:pPr>
        <w:ind w:left="1440" w:hanging="360"/>
      </w:pPr>
    </w:lvl>
    <w:lvl w:ilvl="2" w:tplc="2BF82A7E">
      <w:start w:val="1"/>
      <w:numFmt w:val="lowerRoman"/>
      <w:lvlText w:val="%3."/>
      <w:lvlJc w:val="right"/>
      <w:pPr>
        <w:ind w:left="2160" w:hanging="180"/>
      </w:pPr>
    </w:lvl>
    <w:lvl w:ilvl="3" w:tplc="9F5642B2">
      <w:start w:val="1"/>
      <w:numFmt w:val="decimal"/>
      <w:lvlText w:val="%4."/>
      <w:lvlJc w:val="left"/>
      <w:pPr>
        <w:ind w:left="2880" w:hanging="360"/>
      </w:pPr>
    </w:lvl>
    <w:lvl w:ilvl="4" w:tplc="1ED2B02E">
      <w:start w:val="1"/>
      <w:numFmt w:val="lowerLetter"/>
      <w:lvlText w:val="%5."/>
      <w:lvlJc w:val="left"/>
      <w:pPr>
        <w:ind w:left="3600" w:hanging="360"/>
      </w:pPr>
    </w:lvl>
    <w:lvl w:ilvl="5" w:tplc="49E438AA">
      <w:start w:val="1"/>
      <w:numFmt w:val="lowerRoman"/>
      <w:lvlText w:val="%6."/>
      <w:lvlJc w:val="right"/>
      <w:pPr>
        <w:ind w:left="4320" w:hanging="180"/>
      </w:pPr>
    </w:lvl>
    <w:lvl w:ilvl="6" w:tplc="5002C87A">
      <w:start w:val="1"/>
      <w:numFmt w:val="decimal"/>
      <w:lvlText w:val="%7."/>
      <w:lvlJc w:val="left"/>
      <w:pPr>
        <w:ind w:left="5040" w:hanging="360"/>
      </w:pPr>
    </w:lvl>
    <w:lvl w:ilvl="7" w:tplc="96BE9A8A">
      <w:start w:val="1"/>
      <w:numFmt w:val="lowerLetter"/>
      <w:lvlText w:val="%8."/>
      <w:lvlJc w:val="left"/>
      <w:pPr>
        <w:ind w:left="5760" w:hanging="360"/>
      </w:pPr>
    </w:lvl>
    <w:lvl w:ilvl="8" w:tplc="1AA6D5D6">
      <w:start w:val="1"/>
      <w:numFmt w:val="lowerRoman"/>
      <w:lvlText w:val="%9."/>
      <w:lvlJc w:val="right"/>
      <w:pPr>
        <w:ind w:left="6480" w:hanging="180"/>
      </w:pPr>
    </w:lvl>
  </w:abstractNum>
  <w:abstractNum w:abstractNumId="77" w15:restartNumberingAfterBreak="0">
    <w:nsid w:val="664E287D"/>
    <w:multiLevelType w:val="hybridMultilevel"/>
    <w:tmpl w:val="DB6E844E"/>
    <w:lvl w:ilvl="0" w:tplc="06B0CBCE">
      <w:start w:val="1"/>
      <w:numFmt w:val="decimal"/>
      <w:lvlText w:val="%1)"/>
      <w:lvlJc w:val="left"/>
      <w:pPr>
        <w:ind w:left="1800" w:hanging="360"/>
      </w:pPr>
      <w:rPr>
        <w:rFonts w:ascii="Cambria" w:eastAsia="Times New Roman" w:hAnsi="Cambria" w:cs="Times New Roman"/>
      </w:rPr>
    </w:lvl>
    <w:lvl w:ilvl="1" w:tplc="E71498FC">
      <w:start w:val="1"/>
      <w:numFmt w:val="bullet"/>
      <w:lvlText w:val="o"/>
      <w:lvlJc w:val="left"/>
      <w:pPr>
        <w:ind w:left="2520" w:hanging="360"/>
      </w:pPr>
      <w:rPr>
        <w:rFonts w:ascii="Courier New" w:hAnsi="Courier New" w:hint="default"/>
      </w:rPr>
    </w:lvl>
    <w:lvl w:ilvl="2" w:tplc="7B1EB5FC">
      <w:start w:val="1"/>
      <w:numFmt w:val="bullet"/>
      <w:lvlText w:val=""/>
      <w:lvlJc w:val="left"/>
      <w:pPr>
        <w:ind w:left="3240" w:hanging="360"/>
      </w:pPr>
      <w:rPr>
        <w:rFonts w:ascii="Wingdings" w:hAnsi="Wingdings" w:hint="default"/>
      </w:rPr>
    </w:lvl>
    <w:lvl w:ilvl="3" w:tplc="F4D6655C">
      <w:start w:val="1"/>
      <w:numFmt w:val="bullet"/>
      <w:lvlText w:val=""/>
      <w:lvlJc w:val="left"/>
      <w:pPr>
        <w:ind w:left="3960" w:hanging="360"/>
      </w:pPr>
      <w:rPr>
        <w:rFonts w:ascii="Symbol" w:hAnsi="Symbol" w:hint="default"/>
      </w:rPr>
    </w:lvl>
    <w:lvl w:ilvl="4" w:tplc="E3A0F0B0">
      <w:start w:val="1"/>
      <w:numFmt w:val="bullet"/>
      <w:lvlText w:val="o"/>
      <w:lvlJc w:val="left"/>
      <w:pPr>
        <w:ind w:left="4680" w:hanging="360"/>
      </w:pPr>
      <w:rPr>
        <w:rFonts w:ascii="Courier New" w:hAnsi="Courier New" w:hint="default"/>
      </w:rPr>
    </w:lvl>
    <w:lvl w:ilvl="5" w:tplc="4A5C3FB8">
      <w:start w:val="1"/>
      <w:numFmt w:val="bullet"/>
      <w:lvlText w:val=""/>
      <w:lvlJc w:val="left"/>
      <w:pPr>
        <w:ind w:left="5400" w:hanging="360"/>
      </w:pPr>
      <w:rPr>
        <w:rFonts w:ascii="Wingdings" w:hAnsi="Wingdings" w:hint="default"/>
      </w:rPr>
    </w:lvl>
    <w:lvl w:ilvl="6" w:tplc="C3D67EB8">
      <w:start w:val="1"/>
      <w:numFmt w:val="bullet"/>
      <w:lvlText w:val=""/>
      <w:lvlJc w:val="left"/>
      <w:pPr>
        <w:ind w:left="6120" w:hanging="360"/>
      </w:pPr>
      <w:rPr>
        <w:rFonts w:ascii="Symbol" w:hAnsi="Symbol" w:hint="default"/>
      </w:rPr>
    </w:lvl>
    <w:lvl w:ilvl="7" w:tplc="010CA316">
      <w:start w:val="1"/>
      <w:numFmt w:val="bullet"/>
      <w:lvlText w:val="o"/>
      <w:lvlJc w:val="left"/>
      <w:pPr>
        <w:ind w:left="6840" w:hanging="360"/>
      </w:pPr>
      <w:rPr>
        <w:rFonts w:ascii="Courier New" w:hAnsi="Courier New" w:hint="default"/>
      </w:rPr>
    </w:lvl>
    <w:lvl w:ilvl="8" w:tplc="F6D83FEC">
      <w:start w:val="1"/>
      <w:numFmt w:val="bullet"/>
      <w:lvlText w:val=""/>
      <w:lvlJc w:val="left"/>
      <w:pPr>
        <w:ind w:left="7560" w:hanging="360"/>
      </w:pPr>
      <w:rPr>
        <w:rFonts w:ascii="Wingdings" w:hAnsi="Wingdings" w:hint="default"/>
      </w:rPr>
    </w:lvl>
  </w:abstractNum>
  <w:abstractNum w:abstractNumId="78" w15:restartNumberingAfterBreak="0">
    <w:nsid w:val="66F379BA"/>
    <w:multiLevelType w:val="hybridMultilevel"/>
    <w:tmpl w:val="FFD41BCA"/>
    <w:lvl w:ilvl="0" w:tplc="84788B2A">
      <w:start w:val="1"/>
      <w:numFmt w:val="decimal"/>
      <w:lvlText w:val="%1."/>
      <w:lvlJc w:val="left"/>
      <w:pPr>
        <w:ind w:left="1440" w:hanging="360"/>
      </w:pPr>
    </w:lvl>
    <w:lvl w:ilvl="1" w:tplc="72E4129A">
      <w:start w:val="1"/>
      <w:numFmt w:val="lowerLetter"/>
      <w:lvlText w:val="%2."/>
      <w:lvlJc w:val="left"/>
      <w:pPr>
        <w:ind w:left="2160" w:hanging="360"/>
      </w:pPr>
    </w:lvl>
    <w:lvl w:ilvl="2" w:tplc="E042C194">
      <w:start w:val="1"/>
      <w:numFmt w:val="lowerRoman"/>
      <w:lvlText w:val="%3."/>
      <w:lvlJc w:val="right"/>
      <w:pPr>
        <w:ind w:left="2880" w:hanging="180"/>
      </w:pPr>
    </w:lvl>
    <w:lvl w:ilvl="3" w:tplc="E292B5F6">
      <w:start w:val="1"/>
      <w:numFmt w:val="decimal"/>
      <w:lvlText w:val="%4."/>
      <w:lvlJc w:val="left"/>
      <w:pPr>
        <w:ind w:left="3600" w:hanging="360"/>
      </w:pPr>
    </w:lvl>
    <w:lvl w:ilvl="4" w:tplc="13F4E0AC">
      <w:start w:val="1"/>
      <w:numFmt w:val="lowerLetter"/>
      <w:lvlText w:val="%5."/>
      <w:lvlJc w:val="left"/>
      <w:pPr>
        <w:ind w:left="4320" w:hanging="360"/>
      </w:pPr>
    </w:lvl>
    <w:lvl w:ilvl="5" w:tplc="AB8A38CE">
      <w:start w:val="1"/>
      <w:numFmt w:val="lowerRoman"/>
      <w:lvlText w:val="%6."/>
      <w:lvlJc w:val="right"/>
      <w:pPr>
        <w:ind w:left="5040" w:hanging="180"/>
      </w:pPr>
    </w:lvl>
    <w:lvl w:ilvl="6" w:tplc="80107E50">
      <w:start w:val="1"/>
      <w:numFmt w:val="decimal"/>
      <w:lvlText w:val="%7."/>
      <w:lvlJc w:val="left"/>
      <w:pPr>
        <w:ind w:left="5760" w:hanging="360"/>
      </w:pPr>
    </w:lvl>
    <w:lvl w:ilvl="7" w:tplc="48C64FEA">
      <w:start w:val="1"/>
      <w:numFmt w:val="lowerLetter"/>
      <w:lvlText w:val="%8."/>
      <w:lvlJc w:val="left"/>
      <w:pPr>
        <w:ind w:left="6480" w:hanging="360"/>
      </w:pPr>
    </w:lvl>
    <w:lvl w:ilvl="8" w:tplc="3572D938">
      <w:start w:val="1"/>
      <w:numFmt w:val="lowerRoman"/>
      <w:lvlText w:val="%9."/>
      <w:lvlJc w:val="right"/>
      <w:pPr>
        <w:ind w:left="7200" w:hanging="180"/>
      </w:pPr>
    </w:lvl>
  </w:abstractNum>
  <w:abstractNum w:abstractNumId="79" w15:restartNumberingAfterBreak="0">
    <w:nsid w:val="67964241"/>
    <w:multiLevelType w:val="hybridMultilevel"/>
    <w:tmpl w:val="33BC1C48"/>
    <w:lvl w:ilvl="0" w:tplc="A6CC59BE">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7EB7FAA"/>
    <w:multiLevelType w:val="hybridMultilevel"/>
    <w:tmpl w:val="F57075EE"/>
    <w:lvl w:ilvl="0" w:tplc="0E7272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81C491D"/>
    <w:multiLevelType w:val="hybridMultilevel"/>
    <w:tmpl w:val="0FBCF4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8BE1BD9"/>
    <w:multiLevelType w:val="hybridMultilevel"/>
    <w:tmpl w:val="10BA01D2"/>
    <w:lvl w:ilvl="0" w:tplc="2CEEF732">
      <w:start w:val="1"/>
      <w:numFmt w:val="decimal"/>
      <w:lvlText w:val="%1."/>
      <w:lvlJc w:val="left"/>
      <w:pPr>
        <w:ind w:left="480" w:hanging="360"/>
      </w:pPr>
      <w:rPr>
        <w:rFonts w:ascii="Cambria" w:eastAsia="Cambria" w:hAnsi="Cambria" w:cs="Cambria" w:hint="default"/>
        <w:spacing w:val="-3"/>
        <w:w w:val="100"/>
        <w:sz w:val="18"/>
        <w:szCs w:val="18"/>
        <w:lang w:val="en-US" w:eastAsia="en-US" w:bidi="en-US"/>
      </w:rPr>
    </w:lvl>
    <w:lvl w:ilvl="1" w:tplc="CA9C7A06">
      <w:numFmt w:val="bullet"/>
      <w:lvlText w:val="•"/>
      <w:lvlJc w:val="left"/>
      <w:pPr>
        <w:ind w:left="1536" w:hanging="360"/>
      </w:pPr>
      <w:rPr>
        <w:rFonts w:hint="default"/>
        <w:lang w:val="en-US" w:eastAsia="en-US" w:bidi="en-US"/>
      </w:rPr>
    </w:lvl>
    <w:lvl w:ilvl="2" w:tplc="D270CE84">
      <w:numFmt w:val="bullet"/>
      <w:lvlText w:val="•"/>
      <w:lvlJc w:val="left"/>
      <w:pPr>
        <w:ind w:left="2592" w:hanging="360"/>
      </w:pPr>
      <w:rPr>
        <w:rFonts w:hint="default"/>
        <w:lang w:val="en-US" w:eastAsia="en-US" w:bidi="en-US"/>
      </w:rPr>
    </w:lvl>
    <w:lvl w:ilvl="3" w:tplc="319EE212">
      <w:numFmt w:val="bullet"/>
      <w:lvlText w:val="•"/>
      <w:lvlJc w:val="left"/>
      <w:pPr>
        <w:ind w:left="3648" w:hanging="360"/>
      </w:pPr>
      <w:rPr>
        <w:rFonts w:hint="default"/>
        <w:lang w:val="en-US" w:eastAsia="en-US" w:bidi="en-US"/>
      </w:rPr>
    </w:lvl>
    <w:lvl w:ilvl="4" w:tplc="7D98BF0C">
      <w:numFmt w:val="bullet"/>
      <w:lvlText w:val="•"/>
      <w:lvlJc w:val="left"/>
      <w:pPr>
        <w:ind w:left="4704" w:hanging="360"/>
      </w:pPr>
      <w:rPr>
        <w:rFonts w:hint="default"/>
        <w:lang w:val="en-US" w:eastAsia="en-US" w:bidi="en-US"/>
      </w:rPr>
    </w:lvl>
    <w:lvl w:ilvl="5" w:tplc="C778B87A">
      <w:numFmt w:val="bullet"/>
      <w:lvlText w:val="•"/>
      <w:lvlJc w:val="left"/>
      <w:pPr>
        <w:ind w:left="5760" w:hanging="360"/>
      </w:pPr>
      <w:rPr>
        <w:rFonts w:hint="default"/>
        <w:lang w:val="en-US" w:eastAsia="en-US" w:bidi="en-US"/>
      </w:rPr>
    </w:lvl>
    <w:lvl w:ilvl="6" w:tplc="9264984E">
      <w:numFmt w:val="bullet"/>
      <w:lvlText w:val="•"/>
      <w:lvlJc w:val="left"/>
      <w:pPr>
        <w:ind w:left="6816" w:hanging="360"/>
      </w:pPr>
      <w:rPr>
        <w:rFonts w:hint="default"/>
        <w:lang w:val="en-US" w:eastAsia="en-US" w:bidi="en-US"/>
      </w:rPr>
    </w:lvl>
    <w:lvl w:ilvl="7" w:tplc="52AE4B84">
      <w:numFmt w:val="bullet"/>
      <w:lvlText w:val="•"/>
      <w:lvlJc w:val="left"/>
      <w:pPr>
        <w:ind w:left="7872" w:hanging="360"/>
      </w:pPr>
      <w:rPr>
        <w:rFonts w:hint="default"/>
        <w:lang w:val="en-US" w:eastAsia="en-US" w:bidi="en-US"/>
      </w:rPr>
    </w:lvl>
    <w:lvl w:ilvl="8" w:tplc="9C644A6E">
      <w:numFmt w:val="bullet"/>
      <w:lvlText w:val="•"/>
      <w:lvlJc w:val="left"/>
      <w:pPr>
        <w:ind w:left="8928" w:hanging="360"/>
      </w:pPr>
      <w:rPr>
        <w:rFonts w:hint="default"/>
        <w:lang w:val="en-US" w:eastAsia="en-US" w:bidi="en-US"/>
      </w:rPr>
    </w:lvl>
  </w:abstractNum>
  <w:abstractNum w:abstractNumId="83" w15:restartNumberingAfterBreak="0">
    <w:nsid w:val="68D1E608"/>
    <w:multiLevelType w:val="hybridMultilevel"/>
    <w:tmpl w:val="AEB6F43C"/>
    <w:lvl w:ilvl="0" w:tplc="353EE642">
      <w:start w:val="1"/>
      <w:numFmt w:val="bullet"/>
      <w:lvlText w:val=""/>
      <w:lvlJc w:val="left"/>
      <w:pPr>
        <w:ind w:left="720" w:hanging="360"/>
      </w:pPr>
      <w:rPr>
        <w:rFonts w:ascii="Symbol" w:hAnsi="Symbol" w:hint="default"/>
      </w:rPr>
    </w:lvl>
    <w:lvl w:ilvl="1" w:tplc="0F6AA62A">
      <w:start w:val="1"/>
      <w:numFmt w:val="bullet"/>
      <w:lvlText w:val="o"/>
      <w:lvlJc w:val="left"/>
      <w:pPr>
        <w:ind w:left="1440" w:hanging="360"/>
      </w:pPr>
      <w:rPr>
        <w:rFonts w:ascii="Courier New" w:hAnsi="Courier New" w:hint="default"/>
      </w:rPr>
    </w:lvl>
    <w:lvl w:ilvl="2" w:tplc="279C0C26">
      <w:start w:val="1"/>
      <w:numFmt w:val="bullet"/>
      <w:lvlText w:val=""/>
      <w:lvlJc w:val="left"/>
      <w:pPr>
        <w:ind w:left="2160" w:hanging="360"/>
      </w:pPr>
      <w:rPr>
        <w:rFonts w:ascii="Wingdings" w:hAnsi="Wingdings" w:hint="default"/>
      </w:rPr>
    </w:lvl>
    <w:lvl w:ilvl="3" w:tplc="7B444710">
      <w:start w:val="1"/>
      <w:numFmt w:val="bullet"/>
      <w:lvlText w:val=""/>
      <w:lvlJc w:val="left"/>
      <w:pPr>
        <w:ind w:left="2880" w:hanging="360"/>
      </w:pPr>
      <w:rPr>
        <w:rFonts w:ascii="Symbol" w:hAnsi="Symbol" w:hint="default"/>
      </w:rPr>
    </w:lvl>
    <w:lvl w:ilvl="4" w:tplc="8B8027D4">
      <w:start w:val="1"/>
      <w:numFmt w:val="bullet"/>
      <w:lvlText w:val="o"/>
      <w:lvlJc w:val="left"/>
      <w:pPr>
        <w:ind w:left="3600" w:hanging="360"/>
      </w:pPr>
      <w:rPr>
        <w:rFonts w:ascii="Courier New" w:hAnsi="Courier New" w:hint="default"/>
      </w:rPr>
    </w:lvl>
    <w:lvl w:ilvl="5" w:tplc="4244B626">
      <w:start w:val="1"/>
      <w:numFmt w:val="bullet"/>
      <w:lvlText w:val=""/>
      <w:lvlJc w:val="left"/>
      <w:pPr>
        <w:ind w:left="4320" w:hanging="360"/>
      </w:pPr>
      <w:rPr>
        <w:rFonts w:ascii="Wingdings" w:hAnsi="Wingdings" w:hint="default"/>
      </w:rPr>
    </w:lvl>
    <w:lvl w:ilvl="6" w:tplc="43CE8E44">
      <w:start w:val="1"/>
      <w:numFmt w:val="bullet"/>
      <w:lvlText w:val=""/>
      <w:lvlJc w:val="left"/>
      <w:pPr>
        <w:ind w:left="5040" w:hanging="360"/>
      </w:pPr>
      <w:rPr>
        <w:rFonts w:ascii="Symbol" w:hAnsi="Symbol" w:hint="default"/>
      </w:rPr>
    </w:lvl>
    <w:lvl w:ilvl="7" w:tplc="6890D8A0">
      <w:start w:val="1"/>
      <w:numFmt w:val="bullet"/>
      <w:lvlText w:val="o"/>
      <w:lvlJc w:val="left"/>
      <w:pPr>
        <w:ind w:left="5760" w:hanging="360"/>
      </w:pPr>
      <w:rPr>
        <w:rFonts w:ascii="Courier New" w:hAnsi="Courier New" w:hint="default"/>
      </w:rPr>
    </w:lvl>
    <w:lvl w:ilvl="8" w:tplc="2EDC0F50">
      <w:start w:val="1"/>
      <w:numFmt w:val="bullet"/>
      <w:lvlText w:val=""/>
      <w:lvlJc w:val="left"/>
      <w:pPr>
        <w:ind w:left="6480" w:hanging="360"/>
      </w:pPr>
      <w:rPr>
        <w:rFonts w:ascii="Wingdings" w:hAnsi="Wingdings" w:hint="default"/>
      </w:rPr>
    </w:lvl>
  </w:abstractNum>
  <w:abstractNum w:abstractNumId="84" w15:restartNumberingAfterBreak="0">
    <w:nsid w:val="6A25D9D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BFF6A98"/>
    <w:multiLevelType w:val="multilevel"/>
    <w:tmpl w:val="11368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6C274D"/>
    <w:multiLevelType w:val="hybridMultilevel"/>
    <w:tmpl w:val="CAF6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5F297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71A3493C"/>
    <w:multiLevelType w:val="hybridMultilevel"/>
    <w:tmpl w:val="9BD484F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723B24F3"/>
    <w:multiLevelType w:val="hybridMultilevel"/>
    <w:tmpl w:val="4B2E9C04"/>
    <w:lvl w:ilvl="0" w:tplc="94620C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72A91701"/>
    <w:multiLevelType w:val="hybridMultilevel"/>
    <w:tmpl w:val="EB7459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8EF578"/>
    <w:multiLevelType w:val="hybridMultilevel"/>
    <w:tmpl w:val="1918F4F6"/>
    <w:lvl w:ilvl="0" w:tplc="4322E984">
      <w:start w:val="1"/>
      <w:numFmt w:val="bullet"/>
      <w:lvlText w:val=""/>
      <w:lvlJc w:val="left"/>
      <w:pPr>
        <w:ind w:left="720" w:hanging="360"/>
      </w:pPr>
      <w:rPr>
        <w:rFonts w:ascii="Symbol" w:hAnsi="Symbol" w:hint="default"/>
      </w:rPr>
    </w:lvl>
    <w:lvl w:ilvl="1" w:tplc="09BCC884">
      <w:start w:val="1"/>
      <w:numFmt w:val="bullet"/>
      <w:lvlText w:val="o"/>
      <w:lvlJc w:val="left"/>
      <w:pPr>
        <w:ind w:left="1440" w:hanging="360"/>
      </w:pPr>
      <w:rPr>
        <w:rFonts w:ascii="Courier New" w:hAnsi="Courier New" w:hint="default"/>
      </w:rPr>
    </w:lvl>
    <w:lvl w:ilvl="2" w:tplc="2B4EB516">
      <w:start w:val="1"/>
      <w:numFmt w:val="bullet"/>
      <w:lvlText w:val=""/>
      <w:lvlJc w:val="left"/>
      <w:pPr>
        <w:ind w:left="2160" w:hanging="360"/>
      </w:pPr>
      <w:rPr>
        <w:rFonts w:ascii="Wingdings" w:hAnsi="Wingdings" w:hint="default"/>
      </w:rPr>
    </w:lvl>
    <w:lvl w:ilvl="3" w:tplc="96B2B7F6">
      <w:start w:val="1"/>
      <w:numFmt w:val="bullet"/>
      <w:lvlText w:val=""/>
      <w:lvlJc w:val="left"/>
      <w:pPr>
        <w:ind w:left="2880" w:hanging="360"/>
      </w:pPr>
      <w:rPr>
        <w:rFonts w:ascii="Symbol" w:hAnsi="Symbol" w:hint="default"/>
      </w:rPr>
    </w:lvl>
    <w:lvl w:ilvl="4" w:tplc="0D1435C8">
      <w:start w:val="1"/>
      <w:numFmt w:val="bullet"/>
      <w:lvlText w:val="o"/>
      <w:lvlJc w:val="left"/>
      <w:pPr>
        <w:ind w:left="3600" w:hanging="360"/>
      </w:pPr>
      <w:rPr>
        <w:rFonts w:ascii="Courier New" w:hAnsi="Courier New" w:hint="default"/>
      </w:rPr>
    </w:lvl>
    <w:lvl w:ilvl="5" w:tplc="C812E16A">
      <w:start w:val="1"/>
      <w:numFmt w:val="bullet"/>
      <w:lvlText w:val=""/>
      <w:lvlJc w:val="left"/>
      <w:pPr>
        <w:ind w:left="4320" w:hanging="360"/>
      </w:pPr>
      <w:rPr>
        <w:rFonts w:ascii="Wingdings" w:hAnsi="Wingdings" w:hint="default"/>
      </w:rPr>
    </w:lvl>
    <w:lvl w:ilvl="6" w:tplc="4A32B6D6">
      <w:start w:val="1"/>
      <w:numFmt w:val="bullet"/>
      <w:lvlText w:val=""/>
      <w:lvlJc w:val="left"/>
      <w:pPr>
        <w:ind w:left="5040" w:hanging="360"/>
      </w:pPr>
      <w:rPr>
        <w:rFonts w:ascii="Symbol" w:hAnsi="Symbol" w:hint="default"/>
      </w:rPr>
    </w:lvl>
    <w:lvl w:ilvl="7" w:tplc="B0D697D6">
      <w:start w:val="1"/>
      <w:numFmt w:val="bullet"/>
      <w:lvlText w:val="o"/>
      <w:lvlJc w:val="left"/>
      <w:pPr>
        <w:ind w:left="5760" w:hanging="360"/>
      </w:pPr>
      <w:rPr>
        <w:rFonts w:ascii="Courier New" w:hAnsi="Courier New" w:hint="default"/>
      </w:rPr>
    </w:lvl>
    <w:lvl w:ilvl="8" w:tplc="82B01542">
      <w:start w:val="1"/>
      <w:numFmt w:val="bullet"/>
      <w:lvlText w:val=""/>
      <w:lvlJc w:val="left"/>
      <w:pPr>
        <w:ind w:left="6480" w:hanging="360"/>
      </w:pPr>
      <w:rPr>
        <w:rFonts w:ascii="Wingdings" w:hAnsi="Wingdings" w:hint="default"/>
      </w:rPr>
    </w:lvl>
  </w:abstractNum>
  <w:abstractNum w:abstractNumId="92" w15:restartNumberingAfterBreak="0">
    <w:nsid w:val="797E3791"/>
    <w:multiLevelType w:val="hybridMultilevel"/>
    <w:tmpl w:val="DB840A9A"/>
    <w:lvl w:ilvl="0" w:tplc="34447A40">
      <w:start w:val="1"/>
      <w:numFmt w:val="decimal"/>
      <w:lvlText w:val="(%1)"/>
      <w:lvlJc w:val="left"/>
      <w:pPr>
        <w:ind w:left="840" w:hanging="721"/>
      </w:pPr>
      <w:rPr>
        <w:rFonts w:ascii="Cambria" w:eastAsia="Cambria" w:hAnsi="Cambria" w:cs="Cambria" w:hint="default"/>
        <w:w w:val="99"/>
        <w:sz w:val="20"/>
        <w:szCs w:val="20"/>
        <w:lang w:val="en-US" w:eastAsia="en-US" w:bidi="en-US"/>
      </w:rPr>
    </w:lvl>
    <w:lvl w:ilvl="1" w:tplc="67D4BD68">
      <w:numFmt w:val="bullet"/>
      <w:lvlText w:val="•"/>
      <w:lvlJc w:val="left"/>
      <w:pPr>
        <w:ind w:left="1860" w:hanging="721"/>
      </w:pPr>
      <w:rPr>
        <w:rFonts w:hint="default"/>
        <w:lang w:val="en-US" w:eastAsia="en-US" w:bidi="en-US"/>
      </w:rPr>
    </w:lvl>
    <w:lvl w:ilvl="2" w:tplc="B55E7FAC">
      <w:numFmt w:val="bullet"/>
      <w:lvlText w:val="•"/>
      <w:lvlJc w:val="left"/>
      <w:pPr>
        <w:ind w:left="2880" w:hanging="721"/>
      </w:pPr>
      <w:rPr>
        <w:rFonts w:hint="default"/>
        <w:lang w:val="en-US" w:eastAsia="en-US" w:bidi="en-US"/>
      </w:rPr>
    </w:lvl>
    <w:lvl w:ilvl="3" w:tplc="53404C70">
      <w:numFmt w:val="bullet"/>
      <w:lvlText w:val="•"/>
      <w:lvlJc w:val="left"/>
      <w:pPr>
        <w:ind w:left="3900" w:hanging="721"/>
      </w:pPr>
      <w:rPr>
        <w:rFonts w:hint="default"/>
        <w:lang w:val="en-US" w:eastAsia="en-US" w:bidi="en-US"/>
      </w:rPr>
    </w:lvl>
    <w:lvl w:ilvl="4" w:tplc="B78018BC">
      <w:numFmt w:val="bullet"/>
      <w:lvlText w:val="•"/>
      <w:lvlJc w:val="left"/>
      <w:pPr>
        <w:ind w:left="4920" w:hanging="721"/>
      </w:pPr>
      <w:rPr>
        <w:rFonts w:hint="default"/>
        <w:lang w:val="en-US" w:eastAsia="en-US" w:bidi="en-US"/>
      </w:rPr>
    </w:lvl>
    <w:lvl w:ilvl="5" w:tplc="575E406E">
      <w:numFmt w:val="bullet"/>
      <w:lvlText w:val="•"/>
      <w:lvlJc w:val="left"/>
      <w:pPr>
        <w:ind w:left="5940" w:hanging="721"/>
      </w:pPr>
      <w:rPr>
        <w:rFonts w:hint="default"/>
        <w:lang w:val="en-US" w:eastAsia="en-US" w:bidi="en-US"/>
      </w:rPr>
    </w:lvl>
    <w:lvl w:ilvl="6" w:tplc="4D4AA1F8">
      <w:numFmt w:val="bullet"/>
      <w:lvlText w:val="•"/>
      <w:lvlJc w:val="left"/>
      <w:pPr>
        <w:ind w:left="6960" w:hanging="721"/>
      </w:pPr>
      <w:rPr>
        <w:rFonts w:hint="default"/>
        <w:lang w:val="en-US" w:eastAsia="en-US" w:bidi="en-US"/>
      </w:rPr>
    </w:lvl>
    <w:lvl w:ilvl="7" w:tplc="314C8B4E">
      <w:numFmt w:val="bullet"/>
      <w:lvlText w:val="•"/>
      <w:lvlJc w:val="left"/>
      <w:pPr>
        <w:ind w:left="7980" w:hanging="721"/>
      </w:pPr>
      <w:rPr>
        <w:rFonts w:hint="default"/>
        <w:lang w:val="en-US" w:eastAsia="en-US" w:bidi="en-US"/>
      </w:rPr>
    </w:lvl>
    <w:lvl w:ilvl="8" w:tplc="C17E9CD0">
      <w:numFmt w:val="bullet"/>
      <w:lvlText w:val="•"/>
      <w:lvlJc w:val="left"/>
      <w:pPr>
        <w:ind w:left="9000" w:hanging="721"/>
      </w:pPr>
      <w:rPr>
        <w:rFonts w:hint="default"/>
        <w:lang w:val="en-US" w:eastAsia="en-US" w:bidi="en-US"/>
      </w:rPr>
    </w:lvl>
  </w:abstractNum>
  <w:abstractNum w:abstractNumId="93" w15:restartNumberingAfterBreak="0">
    <w:nsid w:val="79CBDA14"/>
    <w:multiLevelType w:val="hybridMultilevel"/>
    <w:tmpl w:val="C7545E3C"/>
    <w:lvl w:ilvl="0" w:tplc="B67073D0">
      <w:start w:val="1"/>
      <w:numFmt w:val="bullet"/>
      <w:lvlText w:val=""/>
      <w:lvlJc w:val="left"/>
      <w:pPr>
        <w:ind w:left="720" w:hanging="360"/>
      </w:pPr>
      <w:rPr>
        <w:rFonts w:ascii="Symbol" w:hAnsi="Symbol" w:hint="default"/>
      </w:rPr>
    </w:lvl>
    <w:lvl w:ilvl="1" w:tplc="87D6B196">
      <w:start w:val="1"/>
      <w:numFmt w:val="bullet"/>
      <w:lvlText w:val="o"/>
      <w:lvlJc w:val="left"/>
      <w:pPr>
        <w:ind w:left="1440" w:hanging="360"/>
      </w:pPr>
      <w:rPr>
        <w:rFonts w:ascii="Courier New" w:hAnsi="Courier New" w:hint="default"/>
      </w:rPr>
    </w:lvl>
    <w:lvl w:ilvl="2" w:tplc="5652FED6">
      <w:start w:val="1"/>
      <w:numFmt w:val="bullet"/>
      <w:lvlText w:val=""/>
      <w:lvlJc w:val="left"/>
      <w:pPr>
        <w:ind w:left="2160" w:hanging="360"/>
      </w:pPr>
      <w:rPr>
        <w:rFonts w:ascii="Wingdings" w:hAnsi="Wingdings" w:hint="default"/>
      </w:rPr>
    </w:lvl>
    <w:lvl w:ilvl="3" w:tplc="02AE4928">
      <w:start w:val="1"/>
      <w:numFmt w:val="bullet"/>
      <w:lvlText w:val=""/>
      <w:lvlJc w:val="left"/>
      <w:pPr>
        <w:ind w:left="2880" w:hanging="360"/>
      </w:pPr>
      <w:rPr>
        <w:rFonts w:ascii="Symbol" w:hAnsi="Symbol" w:hint="default"/>
      </w:rPr>
    </w:lvl>
    <w:lvl w:ilvl="4" w:tplc="08CE0B08">
      <w:start w:val="1"/>
      <w:numFmt w:val="bullet"/>
      <w:lvlText w:val="o"/>
      <w:lvlJc w:val="left"/>
      <w:pPr>
        <w:ind w:left="3600" w:hanging="360"/>
      </w:pPr>
      <w:rPr>
        <w:rFonts w:ascii="Courier New" w:hAnsi="Courier New" w:hint="default"/>
      </w:rPr>
    </w:lvl>
    <w:lvl w:ilvl="5" w:tplc="8CC4B690">
      <w:start w:val="1"/>
      <w:numFmt w:val="bullet"/>
      <w:lvlText w:val=""/>
      <w:lvlJc w:val="left"/>
      <w:pPr>
        <w:ind w:left="4320" w:hanging="360"/>
      </w:pPr>
      <w:rPr>
        <w:rFonts w:ascii="Wingdings" w:hAnsi="Wingdings" w:hint="default"/>
      </w:rPr>
    </w:lvl>
    <w:lvl w:ilvl="6" w:tplc="5672E98A">
      <w:start w:val="1"/>
      <w:numFmt w:val="bullet"/>
      <w:lvlText w:val=""/>
      <w:lvlJc w:val="left"/>
      <w:pPr>
        <w:ind w:left="5040" w:hanging="360"/>
      </w:pPr>
      <w:rPr>
        <w:rFonts w:ascii="Symbol" w:hAnsi="Symbol" w:hint="default"/>
      </w:rPr>
    </w:lvl>
    <w:lvl w:ilvl="7" w:tplc="F560E484">
      <w:start w:val="1"/>
      <w:numFmt w:val="bullet"/>
      <w:lvlText w:val="o"/>
      <w:lvlJc w:val="left"/>
      <w:pPr>
        <w:ind w:left="5760" w:hanging="360"/>
      </w:pPr>
      <w:rPr>
        <w:rFonts w:ascii="Courier New" w:hAnsi="Courier New" w:hint="default"/>
      </w:rPr>
    </w:lvl>
    <w:lvl w:ilvl="8" w:tplc="386C10E0">
      <w:start w:val="1"/>
      <w:numFmt w:val="bullet"/>
      <w:lvlText w:val=""/>
      <w:lvlJc w:val="left"/>
      <w:pPr>
        <w:ind w:left="6480" w:hanging="360"/>
      </w:pPr>
      <w:rPr>
        <w:rFonts w:ascii="Wingdings" w:hAnsi="Wingdings" w:hint="default"/>
      </w:rPr>
    </w:lvl>
  </w:abstractNum>
  <w:abstractNum w:abstractNumId="94" w15:restartNumberingAfterBreak="0">
    <w:nsid w:val="7A0D2527"/>
    <w:multiLevelType w:val="hybridMultilevel"/>
    <w:tmpl w:val="CA3C19D4"/>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5" w15:restartNumberingAfterBreak="0">
    <w:nsid w:val="7A3057FA"/>
    <w:multiLevelType w:val="hybridMultilevel"/>
    <w:tmpl w:val="0E18F194"/>
    <w:lvl w:ilvl="0" w:tplc="250A7A94">
      <w:start w:val="1"/>
      <w:numFmt w:val="lowerLetter"/>
      <w:lvlText w:val="%1."/>
      <w:lvlJc w:val="left"/>
      <w:pPr>
        <w:ind w:left="1080" w:hanging="360"/>
      </w:pPr>
      <w:rPr>
        <w:rFonts w:ascii="Cambria" w:hAnsi="Cambria" w:cs="Calibri" w:hint="default"/>
        <w:b/>
        <w:sz w:val="22"/>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ABB1ED2"/>
    <w:multiLevelType w:val="multilevel"/>
    <w:tmpl w:val="35F2F30C"/>
    <w:lvl w:ilvl="0">
      <w:start w:val="3"/>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4"/>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7" w15:restartNumberingAfterBreak="0">
    <w:nsid w:val="7B3BC75C"/>
    <w:multiLevelType w:val="hybridMultilevel"/>
    <w:tmpl w:val="FFFFFFFF"/>
    <w:lvl w:ilvl="0" w:tplc="2C0C463C">
      <w:start w:val="1"/>
      <w:numFmt w:val="bullet"/>
      <w:lvlText w:val=""/>
      <w:lvlJc w:val="left"/>
      <w:pPr>
        <w:ind w:left="1800" w:hanging="360"/>
      </w:pPr>
      <w:rPr>
        <w:rFonts w:ascii="Symbol" w:hAnsi="Symbol" w:hint="default"/>
      </w:rPr>
    </w:lvl>
    <w:lvl w:ilvl="1" w:tplc="DBC48B42">
      <w:start w:val="1"/>
      <w:numFmt w:val="bullet"/>
      <w:lvlText w:val="o"/>
      <w:lvlJc w:val="left"/>
      <w:pPr>
        <w:ind w:left="2520" w:hanging="360"/>
      </w:pPr>
      <w:rPr>
        <w:rFonts w:ascii="Courier New" w:hAnsi="Courier New" w:hint="default"/>
      </w:rPr>
    </w:lvl>
    <w:lvl w:ilvl="2" w:tplc="F702CA82">
      <w:start w:val="1"/>
      <w:numFmt w:val="bullet"/>
      <w:lvlText w:val=""/>
      <w:lvlJc w:val="left"/>
      <w:pPr>
        <w:ind w:left="3240" w:hanging="360"/>
      </w:pPr>
      <w:rPr>
        <w:rFonts w:ascii="Wingdings" w:hAnsi="Wingdings" w:hint="default"/>
      </w:rPr>
    </w:lvl>
    <w:lvl w:ilvl="3" w:tplc="51326266">
      <w:start w:val="1"/>
      <w:numFmt w:val="bullet"/>
      <w:lvlText w:val=""/>
      <w:lvlJc w:val="left"/>
      <w:pPr>
        <w:ind w:left="3960" w:hanging="360"/>
      </w:pPr>
      <w:rPr>
        <w:rFonts w:ascii="Symbol" w:hAnsi="Symbol" w:hint="default"/>
      </w:rPr>
    </w:lvl>
    <w:lvl w:ilvl="4" w:tplc="3ECEAF7E">
      <w:start w:val="1"/>
      <w:numFmt w:val="bullet"/>
      <w:lvlText w:val="o"/>
      <w:lvlJc w:val="left"/>
      <w:pPr>
        <w:ind w:left="4680" w:hanging="360"/>
      </w:pPr>
      <w:rPr>
        <w:rFonts w:ascii="Courier New" w:hAnsi="Courier New" w:hint="default"/>
      </w:rPr>
    </w:lvl>
    <w:lvl w:ilvl="5" w:tplc="EA787D9C">
      <w:start w:val="1"/>
      <w:numFmt w:val="bullet"/>
      <w:lvlText w:val=""/>
      <w:lvlJc w:val="left"/>
      <w:pPr>
        <w:ind w:left="5400" w:hanging="360"/>
      </w:pPr>
      <w:rPr>
        <w:rFonts w:ascii="Wingdings" w:hAnsi="Wingdings" w:hint="default"/>
      </w:rPr>
    </w:lvl>
    <w:lvl w:ilvl="6" w:tplc="673280B4">
      <w:start w:val="1"/>
      <w:numFmt w:val="bullet"/>
      <w:lvlText w:val=""/>
      <w:lvlJc w:val="left"/>
      <w:pPr>
        <w:ind w:left="6120" w:hanging="360"/>
      </w:pPr>
      <w:rPr>
        <w:rFonts w:ascii="Symbol" w:hAnsi="Symbol" w:hint="default"/>
      </w:rPr>
    </w:lvl>
    <w:lvl w:ilvl="7" w:tplc="0B2A851E">
      <w:start w:val="1"/>
      <w:numFmt w:val="bullet"/>
      <w:lvlText w:val="o"/>
      <w:lvlJc w:val="left"/>
      <w:pPr>
        <w:ind w:left="6840" w:hanging="360"/>
      </w:pPr>
      <w:rPr>
        <w:rFonts w:ascii="Courier New" w:hAnsi="Courier New" w:hint="default"/>
      </w:rPr>
    </w:lvl>
    <w:lvl w:ilvl="8" w:tplc="4D1801EC">
      <w:start w:val="1"/>
      <w:numFmt w:val="bullet"/>
      <w:lvlText w:val=""/>
      <w:lvlJc w:val="left"/>
      <w:pPr>
        <w:ind w:left="7560" w:hanging="360"/>
      </w:pPr>
      <w:rPr>
        <w:rFonts w:ascii="Wingdings" w:hAnsi="Wingdings" w:hint="default"/>
      </w:rPr>
    </w:lvl>
  </w:abstractNum>
  <w:abstractNum w:abstractNumId="98" w15:restartNumberingAfterBreak="0">
    <w:nsid w:val="7B8C7E61"/>
    <w:multiLevelType w:val="hybridMultilevel"/>
    <w:tmpl w:val="5798D76E"/>
    <w:lvl w:ilvl="0" w:tplc="537658A0">
      <w:start w:val="1"/>
      <w:numFmt w:val="bullet"/>
      <w:lvlText w:val="•"/>
      <w:lvlJc w:val="left"/>
      <w:pPr>
        <w:tabs>
          <w:tab w:val="num" w:pos="720"/>
        </w:tabs>
        <w:ind w:left="720" w:hanging="360"/>
      </w:pPr>
      <w:rPr>
        <w:rFonts w:ascii="Arial" w:hAnsi="Arial" w:hint="default"/>
      </w:rPr>
    </w:lvl>
    <w:lvl w:ilvl="1" w:tplc="858EF8AC" w:tentative="1">
      <w:start w:val="1"/>
      <w:numFmt w:val="bullet"/>
      <w:lvlText w:val="•"/>
      <w:lvlJc w:val="left"/>
      <w:pPr>
        <w:tabs>
          <w:tab w:val="num" w:pos="1440"/>
        </w:tabs>
        <w:ind w:left="1440" w:hanging="360"/>
      </w:pPr>
      <w:rPr>
        <w:rFonts w:ascii="Arial" w:hAnsi="Arial" w:hint="default"/>
      </w:rPr>
    </w:lvl>
    <w:lvl w:ilvl="2" w:tplc="65640D56" w:tentative="1">
      <w:start w:val="1"/>
      <w:numFmt w:val="bullet"/>
      <w:lvlText w:val="•"/>
      <w:lvlJc w:val="left"/>
      <w:pPr>
        <w:tabs>
          <w:tab w:val="num" w:pos="2160"/>
        </w:tabs>
        <w:ind w:left="2160" w:hanging="360"/>
      </w:pPr>
      <w:rPr>
        <w:rFonts w:ascii="Arial" w:hAnsi="Arial" w:hint="default"/>
      </w:rPr>
    </w:lvl>
    <w:lvl w:ilvl="3" w:tplc="FE7EC7CC" w:tentative="1">
      <w:start w:val="1"/>
      <w:numFmt w:val="bullet"/>
      <w:lvlText w:val="•"/>
      <w:lvlJc w:val="left"/>
      <w:pPr>
        <w:tabs>
          <w:tab w:val="num" w:pos="2880"/>
        </w:tabs>
        <w:ind w:left="2880" w:hanging="360"/>
      </w:pPr>
      <w:rPr>
        <w:rFonts w:ascii="Arial" w:hAnsi="Arial" w:hint="default"/>
      </w:rPr>
    </w:lvl>
    <w:lvl w:ilvl="4" w:tplc="73866A28" w:tentative="1">
      <w:start w:val="1"/>
      <w:numFmt w:val="bullet"/>
      <w:lvlText w:val="•"/>
      <w:lvlJc w:val="left"/>
      <w:pPr>
        <w:tabs>
          <w:tab w:val="num" w:pos="3600"/>
        </w:tabs>
        <w:ind w:left="3600" w:hanging="360"/>
      </w:pPr>
      <w:rPr>
        <w:rFonts w:ascii="Arial" w:hAnsi="Arial" w:hint="default"/>
      </w:rPr>
    </w:lvl>
    <w:lvl w:ilvl="5" w:tplc="F45887EC" w:tentative="1">
      <w:start w:val="1"/>
      <w:numFmt w:val="bullet"/>
      <w:lvlText w:val="•"/>
      <w:lvlJc w:val="left"/>
      <w:pPr>
        <w:tabs>
          <w:tab w:val="num" w:pos="4320"/>
        </w:tabs>
        <w:ind w:left="4320" w:hanging="360"/>
      </w:pPr>
      <w:rPr>
        <w:rFonts w:ascii="Arial" w:hAnsi="Arial" w:hint="default"/>
      </w:rPr>
    </w:lvl>
    <w:lvl w:ilvl="6" w:tplc="F6A6D0CE" w:tentative="1">
      <w:start w:val="1"/>
      <w:numFmt w:val="bullet"/>
      <w:lvlText w:val="•"/>
      <w:lvlJc w:val="left"/>
      <w:pPr>
        <w:tabs>
          <w:tab w:val="num" w:pos="5040"/>
        </w:tabs>
        <w:ind w:left="5040" w:hanging="360"/>
      </w:pPr>
      <w:rPr>
        <w:rFonts w:ascii="Arial" w:hAnsi="Arial" w:hint="default"/>
      </w:rPr>
    </w:lvl>
    <w:lvl w:ilvl="7" w:tplc="E5E872C0" w:tentative="1">
      <w:start w:val="1"/>
      <w:numFmt w:val="bullet"/>
      <w:lvlText w:val="•"/>
      <w:lvlJc w:val="left"/>
      <w:pPr>
        <w:tabs>
          <w:tab w:val="num" w:pos="5760"/>
        </w:tabs>
        <w:ind w:left="5760" w:hanging="360"/>
      </w:pPr>
      <w:rPr>
        <w:rFonts w:ascii="Arial" w:hAnsi="Arial" w:hint="default"/>
      </w:rPr>
    </w:lvl>
    <w:lvl w:ilvl="8" w:tplc="9634D9C8"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7BE84FDC"/>
    <w:multiLevelType w:val="hybridMultilevel"/>
    <w:tmpl w:val="215E6CE4"/>
    <w:lvl w:ilvl="0" w:tplc="04090019">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7D5B4F4E"/>
    <w:multiLevelType w:val="hybridMultilevel"/>
    <w:tmpl w:val="9110B4A8"/>
    <w:lvl w:ilvl="0" w:tplc="131221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7D6977FA"/>
    <w:multiLevelType w:val="hybridMultilevel"/>
    <w:tmpl w:val="F8CEB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D74249C"/>
    <w:multiLevelType w:val="hybridMultilevel"/>
    <w:tmpl w:val="703636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D87D1BA"/>
    <w:multiLevelType w:val="hybridMultilevel"/>
    <w:tmpl w:val="DDF0E01E"/>
    <w:lvl w:ilvl="0" w:tplc="7272F696">
      <w:start w:val="1"/>
      <w:numFmt w:val="decimal"/>
      <w:lvlText w:val="%1."/>
      <w:lvlJc w:val="left"/>
      <w:pPr>
        <w:ind w:left="720" w:hanging="360"/>
      </w:pPr>
    </w:lvl>
    <w:lvl w:ilvl="1" w:tplc="5CCA372C">
      <w:start w:val="1"/>
      <w:numFmt w:val="lowerLetter"/>
      <w:lvlText w:val="%2."/>
      <w:lvlJc w:val="left"/>
      <w:pPr>
        <w:ind w:left="1440" w:hanging="360"/>
      </w:pPr>
    </w:lvl>
    <w:lvl w:ilvl="2" w:tplc="12A21E70">
      <w:start w:val="1"/>
      <w:numFmt w:val="lowerRoman"/>
      <w:lvlText w:val="%3."/>
      <w:lvlJc w:val="right"/>
      <w:pPr>
        <w:ind w:left="2160" w:hanging="180"/>
      </w:pPr>
    </w:lvl>
    <w:lvl w:ilvl="3" w:tplc="19B21124">
      <w:start w:val="1"/>
      <w:numFmt w:val="decimal"/>
      <w:lvlText w:val="%4."/>
      <w:lvlJc w:val="left"/>
      <w:pPr>
        <w:ind w:left="2880" w:hanging="360"/>
      </w:pPr>
    </w:lvl>
    <w:lvl w:ilvl="4" w:tplc="ECBEF1F2">
      <w:start w:val="1"/>
      <w:numFmt w:val="lowerLetter"/>
      <w:lvlText w:val="%5."/>
      <w:lvlJc w:val="left"/>
      <w:pPr>
        <w:ind w:left="3600" w:hanging="360"/>
      </w:pPr>
    </w:lvl>
    <w:lvl w:ilvl="5" w:tplc="7DAE0DCC">
      <w:start w:val="1"/>
      <w:numFmt w:val="lowerRoman"/>
      <w:lvlText w:val="%6."/>
      <w:lvlJc w:val="right"/>
      <w:pPr>
        <w:ind w:left="4320" w:hanging="180"/>
      </w:pPr>
    </w:lvl>
    <w:lvl w:ilvl="6" w:tplc="B404720E">
      <w:start w:val="1"/>
      <w:numFmt w:val="decimal"/>
      <w:lvlText w:val="%7."/>
      <w:lvlJc w:val="left"/>
      <w:pPr>
        <w:ind w:left="5040" w:hanging="360"/>
      </w:pPr>
    </w:lvl>
    <w:lvl w:ilvl="7" w:tplc="2738F93A">
      <w:start w:val="1"/>
      <w:numFmt w:val="lowerLetter"/>
      <w:lvlText w:val="%8."/>
      <w:lvlJc w:val="left"/>
      <w:pPr>
        <w:ind w:left="5760" w:hanging="360"/>
      </w:pPr>
    </w:lvl>
    <w:lvl w:ilvl="8" w:tplc="DB20E5E0">
      <w:start w:val="1"/>
      <w:numFmt w:val="lowerRoman"/>
      <w:lvlText w:val="%9."/>
      <w:lvlJc w:val="right"/>
      <w:pPr>
        <w:ind w:left="6480" w:hanging="180"/>
      </w:pPr>
    </w:lvl>
  </w:abstractNum>
  <w:abstractNum w:abstractNumId="104" w15:restartNumberingAfterBreak="0">
    <w:nsid w:val="7D951E13"/>
    <w:multiLevelType w:val="multilevel"/>
    <w:tmpl w:val="6ACC78EE"/>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901549540">
    <w:abstractNumId w:val="68"/>
  </w:num>
  <w:num w:numId="2" w16cid:durableId="1498886050">
    <w:abstractNumId w:val="91"/>
  </w:num>
  <w:num w:numId="3" w16cid:durableId="376516419">
    <w:abstractNumId w:val="10"/>
  </w:num>
  <w:num w:numId="4" w16cid:durableId="1993480159">
    <w:abstractNumId w:val="78"/>
  </w:num>
  <w:num w:numId="5" w16cid:durableId="976833268">
    <w:abstractNumId w:val="32"/>
  </w:num>
  <w:num w:numId="6" w16cid:durableId="1511066045">
    <w:abstractNumId w:val="35"/>
  </w:num>
  <w:num w:numId="7" w16cid:durableId="1671522698">
    <w:abstractNumId w:val="26"/>
  </w:num>
  <w:num w:numId="8" w16cid:durableId="1183935232">
    <w:abstractNumId w:val="103"/>
  </w:num>
  <w:num w:numId="9" w16cid:durableId="465702829">
    <w:abstractNumId w:val="42"/>
  </w:num>
  <w:num w:numId="10" w16cid:durableId="348334259">
    <w:abstractNumId w:val="83"/>
  </w:num>
  <w:num w:numId="11" w16cid:durableId="1680620088">
    <w:abstractNumId w:val="30"/>
  </w:num>
  <w:num w:numId="12" w16cid:durableId="1868327124">
    <w:abstractNumId w:val="19"/>
  </w:num>
  <w:num w:numId="13" w16cid:durableId="1914121010">
    <w:abstractNumId w:val="93"/>
  </w:num>
  <w:num w:numId="14" w16cid:durableId="517816691">
    <w:abstractNumId w:val="2"/>
  </w:num>
  <w:num w:numId="15" w16cid:durableId="1918401380">
    <w:abstractNumId w:val="76"/>
  </w:num>
  <w:num w:numId="16" w16cid:durableId="433865083">
    <w:abstractNumId w:val="62"/>
  </w:num>
  <w:num w:numId="17" w16cid:durableId="1645618076">
    <w:abstractNumId w:val="27"/>
  </w:num>
  <w:num w:numId="18" w16cid:durableId="223875022">
    <w:abstractNumId w:val="4"/>
  </w:num>
  <w:num w:numId="19" w16cid:durableId="1129858980">
    <w:abstractNumId w:val="16"/>
  </w:num>
  <w:num w:numId="20" w16cid:durableId="461920416">
    <w:abstractNumId w:val="36"/>
  </w:num>
  <w:num w:numId="21" w16cid:durableId="302588996">
    <w:abstractNumId w:val="84"/>
  </w:num>
  <w:num w:numId="22" w16cid:durableId="1533418360">
    <w:abstractNumId w:val="97"/>
  </w:num>
  <w:num w:numId="23" w16cid:durableId="735130474">
    <w:abstractNumId w:val="58"/>
  </w:num>
  <w:num w:numId="24" w16cid:durableId="869531931">
    <w:abstractNumId w:val="20"/>
  </w:num>
  <w:num w:numId="25" w16cid:durableId="1470053331">
    <w:abstractNumId w:val="8"/>
  </w:num>
  <w:num w:numId="26" w16cid:durableId="435760394">
    <w:abstractNumId w:val="87"/>
  </w:num>
  <w:num w:numId="27" w16cid:durableId="442962316">
    <w:abstractNumId w:val="24"/>
  </w:num>
  <w:num w:numId="28" w16cid:durableId="1761097589">
    <w:abstractNumId w:val="29"/>
  </w:num>
  <w:num w:numId="29" w16cid:durableId="515971024">
    <w:abstractNumId w:val="77"/>
  </w:num>
  <w:num w:numId="30" w16cid:durableId="670722628">
    <w:abstractNumId w:val="45"/>
  </w:num>
  <w:num w:numId="31" w16cid:durableId="1989043824">
    <w:abstractNumId w:val="28"/>
  </w:num>
  <w:num w:numId="32" w16cid:durableId="736325633">
    <w:abstractNumId w:val="60"/>
  </w:num>
  <w:num w:numId="33" w16cid:durableId="701252775">
    <w:abstractNumId w:val="22"/>
  </w:num>
  <w:num w:numId="34" w16cid:durableId="143355640">
    <w:abstractNumId w:val="70"/>
  </w:num>
  <w:num w:numId="35" w16cid:durableId="2124154167">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6" w16cid:durableId="1211041798">
    <w:abstractNumId w:val="1"/>
  </w:num>
  <w:num w:numId="37" w16cid:durableId="2119442745">
    <w:abstractNumId w:val="3"/>
  </w:num>
  <w:num w:numId="38" w16cid:durableId="1154565398">
    <w:abstractNumId w:val="15"/>
  </w:num>
  <w:num w:numId="39" w16cid:durableId="53261386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581284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6618572">
    <w:abstractNumId w:val="101"/>
  </w:num>
  <w:num w:numId="42" w16cid:durableId="878778844">
    <w:abstractNumId w:val="50"/>
  </w:num>
  <w:num w:numId="43" w16cid:durableId="999576272">
    <w:abstractNumId w:val="64"/>
  </w:num>
  <w:num w:numId="44" w16cid:durableId="763115397">
    <w:abstractNumId w:val="44"/>
  </w:num>
  <w:num w:numId="45" w16cid:durableId="438722956">
    <w:abstractNumId w:val="86"/>
  </w:num>
  <w:num w:numId="46" w16cid:durableId="226301366">
    <w:abstractNumId w:val="61"/>
  </w:num>
  <w:num w:numId="47" w16cid:durableId="474563792">
    <w:abstractNumId w:val="9"/>
  </w:num>
  <w:num w:numId="48" w16cid:durableId="641542905">
    <w:abstractNumId w:val="11"/>
  </w:num>
  <w:num w:numId="49" w16cid:durableId="1557008665">
    <w:abstractNumId w:val="54"/>
  </w:num>
  <w:num w:numId="50" w16cid:durableId="726147580">
    <w:abstractNumId w:val="57"/>
  </w:num>
  <w:num w:numId="51" w16cid:durableId="1721708741">
    <w:abstractNumId w:val="63"/>
  </w:num>
  <w:num w:numId="52" w16cid:durableId="691541494">
    <w:abstractNumId w:val="82"/>
  </w:num>
  <w:num w:numId="53" w16cid:durableId="1030912404">
    <w:abstractNumId w:val="92"/>
  </w:num>
  <w:num w:numId="54" w16cid:durableId="136920925">
    <w:abstractNumId w:val="0"/>
  </w:num>
  <w:num w:numId="55" w16cid:durableId="204562020">
    <w:abstractNumId w:val="5"/>
  </w:num>
  <w:num w:numId="56" w16cid:durableId="1885022706">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7" w16cid:durableId="1498611976">
    <w:abstractNumId w:val="56"/>
  </w:num>
  <w:num w:numId="58" w16cid:durableId="1295673560">
    <w:abstractNumId w:val="33"/>
  </w:num>
  <w:num w:numId="59" w16cid:durableId="1806238594">
    <w:abstractNumId w:val="65"/>
  </w:num>
  <w:num w:numId="60" w16cid:durableId="1414740140">
    <w:abstractNumId w:val="71"/>
  </w:num>
  <w:num w:numId="61" w16cid:durableId="1736126064">
    <w:abstractNumId w:val="49"/>
  </w:num>
  <w:num w:numId="62" w16cid:durableId="1145973827">
    <w:abstractNumId w:val="40"/>
  </w:num>
  <w:num w:numId="63" w16cid:durableId="832338325">
    <w:abstractNumId w:val="53"/>
  </w:num>
  <w:num w:numId="64" w16cid:durableId="712196642">
    <w:abstractNumId w:val="94"/>
  </w:num>
  <w:num w:numId="65" w16cid:durableId="1614365982">
    <w:abstractNumId w:val="37"/>
  </w:num>
  <w:num w:numId="66" w16cid:durableId="1485128030">
    <w:abstractNumId w:val="100"/>
  </w:num>
  <w:num w:numId="67" w16cid:durableId="1728336114">
    <w:abstractNumId w:val="59"/>
  </w:num>
  <w:num w:numId="68" w16cid:durableId="528375002">
    <w:abstractNumId w:val="102"/>
  </w:num>
  <w:num w:numId="69" w16cid:durableId="1577931094">
    <w:abstractNumId w:val="52"/>
  </w:num>
  <w:num w:numId="70" w16cid:durableId="679821900">
    <w:abstractNumId w:val="17"/>
  </w:num>
  <w:num w:numId="71" w16cid:durableId="221716544">
    <w:abstractNumId w:val="23"/>
  </w:num>
  <w:num w:numId="72" w16cid:durableId="1966814074">
    <w:abstractNumId w:val="21"/>
  </w:num>
  <w:num w:numId="73" w16cid:durableId="125323742">
    <w:abstractNumId w:val="34"/>
  </w:num>
  <w:num w:numId="74" w16cid:durableId="419761905">
    <w:abstractNumId w:val="104"/>
  </w:num>
  <w:num w:numId="75" w16cid:durableId="1629820848">
    <w:abstractNumId w:val="80"/>
  </w:num>
  <w:num w:numId="76" w16cid:durableId="2063408362">
    <w:abstractNumId w:val="73"/>
  </w:num>
  <w:num w:numId="77" w16cid:durableId="1855656523">
    <w:abstractNumId w:val="7"/>
  </w:num>
  <w:num w:numId="78" w16cid:durableId="1955748916">
    <w:abstractNumId w:val="6"/>
  </w:num>
  <w:num w:numId="79" w16cid:durableId="322666053">
    <w:abstractNumId w:val="79"/>
  </w:num>
  <w:num w:numId="80" w16cid:durableId="1695763449">
    <w:abstractNumId w:val="46"/>
  </w:num>
  <w:num w:numId="81" w16cid:durableId="1116950223">
    <w:abstractNumId w:val="99"/>
  </w:num>
  <w:num w:numId="82" w16cid:durableId="393164699">
    <w:abstractNumId w:val="95"/>
  </w:num>
  <w:num w:numId="83" w16cid:durableId="1993294670">
    <w:abstractNumId w:val="55"/>
  </w:num>
  <w:num w:numId="84" w16cid:durableId="1483693343">
    <w:abstractNumId w:val="38"/>
  </w:num>
  <w:num w:numId="85" w16cid:durableId="1091511956">
    <w:abstractNumId w:val="18"/>
  </w:num>
  <w:num w:numId="86" w16cid:durableId="1068499599">
    <w:abstractNumId w:val="31"/>
  </w:num>
  <w:num w:numId="87" w16cid:durableId="1689403467">
    <w:abstractNumId w:val="98"/>
  </w:num>
  <w:num w:numId="88" w16cid:durableId="1232345848">
    <w:abstractNumId w:val="48"/>
  </w:num>
  <w:num w:numId="89" w16cid:durableId="541017244">
    <w:abstractNumId w:val="74"/>
  </w:num>
  <w:num w:numId="90" w16cid:durableId="655182643">
    <w:abstractNumId w:val="41"/>
  </w:num>
  <w:num w:numId="91" w16cid:durableId="307905495">
    <w:abstractNumId w:val="88"/>
  </w:num>
  <w:num w:numId="92" w16cid:durableId="1776974605">
    <w:abstractNumId w:val="51"/>
  </w:num>
  <w:num w:numId="93" w16cid:durableId="303319421">
    <w:abstractNumId w:val="81"/>
  </w:num>
  <w:num w:numId="94" w16cid:durableId="2133357254">
    <w:abstractNumId w:val="43"/>
  </w:num>
  <w:num w:numId="95" w16cid:durableId="1730495520">
    <w:abstractNumId w:val="47"/>
  </w:num>
  <w:num w:numId="96" w16cid:durableId="268391185">
    <w:abstractNumId w:val="14"/>
  </w:num>
  <w:num w:numId="97" w16cid:durableId="890190416">
    <w:abstractNumId w:val="85"/>
  </w:num>
  <w:num w:numId="98" w16cid:durableId="1984920981">
    <w:abstractNumId w:val="67"/>
  </w:num>
  <w:num w:numId="99" w16cid:durableId="1178617659">
    <w:abstractNumId w:val="25"/>
  </w:num>
  <w:num w:numId="100" w16cid:durableId="1996520447">
    <w:abstractNumId w:val="75"/>
  </w:num>
  <w:num w:numId="101" w16cid:durableId="775637406">
    <w:abstractNumId w:val="90"/>
  </w:num>
  <w:num w:numId="102" w16cid:durableId="2045597716">
    <w:abstractNumId w:val="89"/>
  </w:num>
  <w:num w:numId="103" w16cid:durableId="1425028824">
    <w:abstractNumId w:val="39"/>
  </w:num>
  <w:num w:numId="104" w16cid:durableId="1763379252">
    <w:abstractNumId w:val="96"/>
  </w:num>
  <w:num w:numId="105" w16cid:durableId="1723167553">
    <w:abstractNumId w:val="69"/>
  </w:num>
  <w:num w:numId="106" w16cid:durableId="459614677">
    <w:abstractNumId w:val="12"/>
  </w:num>
  <w:num w:numId="107" w16cid:durableId="1917935437">
    <w:abstractNumId w:val="1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EE"/>
    <w:rsid w:val="0000051D"/>
    <w:rsid w:val="00001737"/>
    <w:rsid w:val="00002736"/>
    <w:rsid w:val="00002986"/>
    <w:rsid w:val="00002BD0"/>
    <w:rsid w:val="00003115"/>
    <w:rsid w:val="0000316A"/>
    <w:rsid w:val="00003243"/>
    <w:rsid w:val="000040C8"/>
    <w:rsid w:val="000043EA"/>
    <w:rsid w:val="00005945"/>
    <w:rsid w:val="000061EC"/>
    <w:rsid w:val="00006CD9"/>
    <w:rsid w:val="0000707B"/>
    <w:rsid w:val="000073FB"/>
    <w:rsid w:val="00007B33"/>
    <w:rsid w:val="000104FA"/>
    <w:rsid w:val="00010A2D"/>
    <w:rsid w:val="00012EEB"/>
    <w:rsid w:val="000130BE"/>
    <w:rsid w:val="00013149"/>
    <w:rsid w:val="00013CD6"/>
    <w:rsid w:val="00013DE3"/>
    <w:rsid w:val="0001449D"/>
    <w:rsid w:val="00014964"/>
    <w:rsid w:val="000150D7"/>
    <w:rsid w:val="0001678B"/>
    <w:rsid w:val="00016821"/>
    <w:rsid w:val="000169F5"/>
    <w:rsid w:val="000176D4"/>
    <w:rsid w:val="000178C2"/>
    <w:rsid w:val="00017F61"/>
    <w:rsid w:val="00017F77"/>
    <w:rsid w:val="00020A61"/>
    <w:rsid w:val="00020A62"/>
    <w:rsid w:val="00020DAA"/>
    <w:rsid w:val="000210C3"/>
    <w:rsid w:val="00021519"/>
    <w:rsid w:val="000215A2"/>
    <w:rsid w:val="000217CC"/>
    <w:rsid w:val="00025157"/>
    <w:rsid w:val="000251E4"/>
    <w:rsid w:val="0002599C"/>
    <w:rsid w:val="00026D0D"/>
    <w:rsid w:val="000271DA"/>
    <w:rsid w:val="0002780E"/>
    <w:rsid w:val="0002DE3D"/>
    <w:rsid w:val="00030033"/>
    <w:rsid w:val="000318E9"/>
    <w:rsid w:val="0003207B"/>
    <w:rsid w:val="0003252A"/>
    <w:rsid w:val="000332AF"/>
    <w:rsid w:val="00034946"/>
    <w:rsid w:val="00034A23"/>
    <w:rsid w:val="00034B82"/>
    <w:rsid w:val="00034BC9"/>
    <w:rsid w:val="00036483"/>
    <w:rsid w:val="000366BB"/>
    <w:rsid w:val="00036DD2"/>
    <w:rsid w:val="000371DC"/>
    <w:rsid w:val="0004007E"/>
    <w:rsid w:val="000402AC"/>
    <w:rsid w:val="00040D2B"/>
    <w:rsid w:val="00041AE0"/>
    <w:rsid w:val="00047E03"/>
    <w:rsid w:val="00047E2F"/>
    <w:rsid w:val="00050746"/>
    <w:rsid w:val="00050F38"/>
    <w:rsid w:val="000517A7"/>
    <w:rsid w:val="00052380"/>
    <w:rsid w:val="00054BA1"/>
    <w:rsid w:val="000556CF"/>
    <w:rsid w:val="000558AB"/>
    <w:rsid w:val="00056B8D"/>
    <w:rsid w:val="0005742B"/>
    <w:rsid w:val="00057B32"/>
    <w:rsid w:val="00061CAB"/>
    <w:rsid w:val="00061F4E"/>
    <w:rsid w:val="000629ED"/>
    <w:rsid w:val="000632F2"/>
    <w:rsid w:val="00065CF6"/>
    <w:rsid w:val="00065F28"/>
    <w:rsid w:val="000672F6"/>
    <w:rsid w:val="00067926"/>
    <w:rsid w:val="00070138"/>
    <w:rsid w:val="000703B3"/>
    <w:rsid w:val="0007108B"/>
    <w:rsid w:val="00072243"/>
    <w:rsid w:val="000728E1"/>
    <w:rsid w:val="00072A74"/>
    <w:rsid w:val="00073DE8"/>
    <w:rsid w:val="000748BB"/>
    <w:rsid w:val="000751F9"/>
    <w:rsid w:val="000773D4"/>
    <w:rsid w:val="0007760D"/>
    <w:rsid w:val="0007784E"/>
    <w:rsid w:val="000779B5"/>
    <w:rsid w:val="00077B35"/>
    <w:rsid w:val="00080122"/>
    <w:rsid w:val="00080EC4"/>
    <w:rsid w:val="00081764"/>
    <w:rsid w:val="000819BF"/>
    <w:rsid w:val="00082266"/>
    <w:rsid w:val="00082DAC"/>
    <w:rsid w:val="00084104"/>
    <w:rsid w:val="000850A3"/>
    <w:rsid w:val="000856DA"/>
    <w:rsid w:val="00086948"/>
    <w:rsid w:val="00087469"/>
    <w:rsid w:val="00087539"/>
    <w:rsid w:val="00091B80"/>
    <w:rsid w:val="0009257C"/>
    <w:rsid w:val="000929C6"/>
    <w:rsid w:val="000936CF"/>
    <w:rsid w:val="00093B96"/>
    <w:rsid w:val="00093E9C"/>
    <w:rsid w:val="00093FB0"/>
    <w:rsid w:val="0009495A"/>
    <w:rsid w:val="000950DF"/>
    <w:rsid w:val="000951D4"/>
    <w:rsid w:val="000953EC"/>
    <w:rsid w:val="00095CF2"/>
    <w:rsid w:val="00095FFD"/>
    <w:rsid w:val="00097610"/>
    <w:rsid w:val="00097669"/>
    <w:rsid w:val="00097C69"/>
    <w:rsid w:val="000A0AA6"/>
    <w:rsid w:val="000A1539"/>
    <w:rsid w:val="000A169B"/>
    <w:rsid w:val="000A17D1"/>
    <w:rsid w:val="000A2119"/>
    <w:rsid w:val="000A22E6"/>
    <w:rsid w:val="000A4D12"/>
    <w:rsid w:val="000A4ED8"/>
    <w:rsid w:val="000A57DD"/>
    <w:rsid w:val="000A5C30"/>
    <w:rsid w:val="000A60FA"/>
    <w:rsid w:val="000A6613"/>
    <w:rsid w:val="000A6C0C"/>
    <w:rsid w:val="000A6D04"/>
    <w:rsid w:val="000A6F42"/>
    <w:rsid w:val="000A74E6"/>
    <w:rsid w:val="000A7A32"/>
    <w:rsid w:val="000B0122"/>
    <w:rsid w:val="000B01E7"/>
    <w:rsid w:val="000B07E7"/>
    <w:rsid w:val="000B092F"/>
    <w:rsid w:val="000B0D3C"/>
    <w:rsid w:val="000B0E5F"/>
    <w:rsid w:val="000B1CAF"/>
    <w:rsid w:val="000B22DE"/>
    <w:rsid w:val="000B2BC5"/>
    <w:rsid w:val="000B2CB4"/>
    <w:rsid w:val="000B3BCB"/>
    <w:rsid w:val="000B4161"/>
    <w:rsid w:val="000B56D0"/>
    <w:rsid w:val="000B7AFE"/>
    <w:rsid w:val="000C0799"/>
    <w:rsid w:val="000C155A"/>
    <w:rsid w:val="000C2536"/>
    <w:rsid w:val="000C2D34"/>
    <w:rsid w:val="000C374C"/>
    <w:rsid w:val="000C390A"/>
    <w:rsid w:val="000C39B7"/>
    <w:rsid w:val="000C4AB9"/>
    <w:rsid w:val="000C4BA4"/>
    <w:rsid w:val="000C5A36"/>
    <w:rsid w:val="000C6023"/>
    <w:rsid w:val="000D0F72"/>
    <w:rsid w:val="000D354A"/>
    <w:rsid w:val="000D4501"/>
    <w:rsid w:val="000D58BA"/>
    <w:rsid w:val="000D5ABB"/>
    <w:rsid w:val="000D6730"/>
    <w:rsid w:val="000D690D"/>
    <w:rsid w:val="000D7D78"/>
    <w:rsid w:val="000E0228"/>
    <w:rsid w:val="000E0ADA"/>
    <w:rsid w:val="000E0CC6"/>
    <w:rsid w:val="000E0E93"/>
    <w:rsid w:val="000E1424"/>
    <w:rsid w:val="000E18B9"/>
    <w:rsid w:val="000E3FFF"/>
    <w:rsid w:val="000E51B8"/>
    <w:rsid w:val="000E6483"/>
    <w:rsid w:val="000E692E"/>
    <w:rsid w:val="000E6D24"/>
    <w:rsid w:val="000E6F6D"/>
    <w:rsid w:val="000E754F"/>
    <w:rsid w:val="000E78B3"/>
    <w:rsid w:val="000F00FD"/>
    <w:rsid w:val="000F01E6"/>
    <w:rsid w:val="000F0E99"/>
    <w:rsid w:val="000F0EE2"/>
    <w:rsid w:val="000F252C"/>
    <w:rsid w:val="000F34C5"/>
    <w:rsid w:val="000F406C"/>
    <w:rsid w:val="000F4933"/>
    <w:rsid w:val="000F50A0"/>
    <w:rsid w:val="000F528B"/>
    <w:rsid w:val="000F55B0"/>
    <w:rsid w:val="000F5C8F"/>
    <w:rsid w:val="000F6158"/>
    <w:rsid w:val="000F6168"/>
    <w:rsid w:val="000F6E1E"/>
    <w:rsid w:val="000F6FD0"/>
    <w:rsid w:val="000F7272"/>
    <w:rsid w:val="000F740A"/>
    <w:rsid w:val="000F7889"/>
    <w:rsid w:val="000F7C82"/>
    <w:rsid w:val="000F7DF3"/>
    <w:rsid w:val="0010010C"/>
    <w:rsid w:val="001004E8"/>
    <w:rsid w:val="00101B36"/>
    <w:rsid w:val="00101C3C"/>
    <w:rsid w:val="0010278D"/>
    <w:rsid w:val="001037D4"/>
    <w:rsid w:val="0010385A"/>
    <w:rsid w:val="001049B2"/>
    <w:rsid w:val="00104CB2"/>
    <w:rsid w:val="00105541"/>
    <w:rsid w:val="00106C5F"/>
    <w:rsid w:val="00107C78"/>
    <w:rsid w:val="0011105C"/>
    <w:rsid w:val="0011109C"/>
    <w:rsid w:val="00111B86"/>
    <w:rsid w:val="001123CA"/>
    <w:rsid w:val="0011287E"/>
    <w:rsid w:val="00112F88"/>
    <w:rsid w:val="001132C3"/>
    <w:rsid w:val="00113B49"/>
    <w:rsid w:val="001140E8"/>
    <w:rsid w:val="0011446E"/>
    <w:rsid w:val="00115281"/>
    <w:rsid w:val="00115EE4"/>
    <w:rsid w:val="00116824"/>
    <w:rsid w:val="001169CB"/>
    <w:rsid w:val="00117661"/>
    <w:rsid w:val="0011B837"/>
    <w:rsid w:val="00120195"/>
    <w:rsid w:val="0012043C"/>
    <w:rsid w:val="00120E31"/>
    <w:rsid w:val="00120FC8"/>
    <w:rsid w:val="0012346C"/>
    <w:rsid w:val="00123696"/>
    <w:rsid w:val="001245E7"/>
    <w:rsid w:val="00124683"/>
    <w:rsid w:val="00125DBF"/>
    <w:rsid w:val="00125DD9"/>
    <w:rsid w:val="0012768A"/>
    <w:rsid w:val="00127B2B"/>
    <w:rsid w:val="00127DF7"/>
    <w:rsid w:val="001308BF"/>
    <w:rsid w:val="001318E4"/>
    <w:rsid w:val="00131F55"/>
    <w:rsid w:val="001323B8"/>
    <w:rsid w:val="00132E1D"/>
    <w:rsid w:val="00134529"/>
    <w:rsid w:val="00136085"/>
    <w:rsid w:val="00136418"/>
    <w:rsid w:val="00136975"/>
    <w:rsid w:val="00136A24"/>
    <w:rsid w:val="00136B1A"/>
    <w:rsid w:val="00137834"/>
    <w:rsid w:val="0013A7C4"/>
    <w:rsid w:val="0014003C"/>
    <w:rsid w:val="00140D5A"/>
    <w:rsid w:val="00140E26"/>
    <w:rsid w:val="00142250"/>
    <w:rsid w:val="00142297"/>
    <w:rsid w:val="00143047"/>
    <w:rsid w:val="001444FD"/>
    <w:rsid w:val="001454E2"/>
    <w:rsid w:val="001466A4"/>
    <w:rsid w:val="00146770"/>
    <w:rsid w:val="001469AF"/>
    <w:rsid w:val="00147210"/>
    <w:rsid w:val="001474F4"/>
    <w:rsid w:val="001475AF"/>
    <w:rsid w:val="00147B23"/>
    <w:rsid w:val="001517A9"/>
    <w:rsid w:val="00152A54"/>
    <w:rsid w:val="00152BAE"/>
    <w:rsid w:val="00153562"/>
    <w:rsid w:val="00153654"/>
    <w:rsid w:val="00153C3B"/>
    <w:rsid w:val="0015485F"/>
    <w:rsid w:val="00154E70"/>
    <w:rsid w:val="00154FE5"/>
    <w:rsid w:val="00156840"/>
    <w:rsid w:val="00156D2E"/>
    <w:rsid w:val="001570E6"/>
    <w:rsid w:val="00160CC6"/>
    <w:rsid w:val="00162012"/>
    <w:rsid w:val="001642A1"/>
    <w:rsid w:val="00164790"/>
    <w:rsid w:val="00164DEA"/>
    <w:rsid w:val="001671E7"/>
    <w:rsid w:val="001708DE"/>
    <w:rsid w:val="00170A73"/>
    <w:rsid w:val="00170D4B"/>
    <w:rsid w:val="001731D9"/>
    <w:rsid w:val="00173654"/>
    <w:rsid w:val="001736B3"/>
    <w:rsid w:val="00173909"/>
    <w:rsid w:val="00174A71"/>
    <w:rsid w:val="00174AEF"/>
    <w:rsid w:val="00174B11"/>
    <w:rsid w:val="001756B1"/>
    <w:rsid w:val="001757A7"/>
    <w:rsid w:val="0017636C"/>
    <w:rsid w:val="0017747E"/>
    <w:rsid w:val="00177EFC"/>
    <w:rsid w:val="00180187"/>
    <w:rsid w:val="001809B2"/>
    <w:rsid w:val="00181352"/>
    <w:rsid w:val="001824D4"/>
    <w:rsid w:val="001829EF"/>
    <w:rsid w:val="00184C51"/>
    <w:rsid w:val="00185335"/>
    <w:rsid w:val="00185D5A"/>
    <w:rsid w:val="00185E5C"/>
    <w:rsid w:val="00187683"/>
    <w:rsid w:val="00187DF5"/>
    <w:rsid w:val="00187ECE"/>
    <w:rsid w:val="00191581"/>
    <w:rsid w:val="001919A7"/>
    <w:rsid w:val="00191D22"/>
    <w:rsid w:val="00192972"/>
    <w:rsid w:val="00192ACF"/>
    <w:rsid w:val="00192DB0"/>
    <w:rsid w:val="0019334D"/>
    <w:rsid w:val="00193691"/>
    <w:rsid w:val="00193B6B"/>
    <w:rsid w:val="0019404A"/>
    <w:rsid w:val="00194155"/>
    <w:rsid w:val="0019419C"/>
    <w:rsid w:val="00194940"/>
    <w:rsid w:val="001953FF"/>
    <w:rsid w:val="00195F5F"/>
    <w:rsid w:val="00196685"/>
    <w:rsid w:val="00196702"/>
    <w:rsid w:val="00197012"/>
    <w:rsid w:val="0019BDFF"/>
    <w:rsid w:val="001A034E"/>
    <w:rsid w:val="001A1717"/>
    <w:rsid w:val="001A21C9"/>
    <w:rsid w:val="001A2C20"/>
    <w:rsid w:val="001A2F66"/>
    <w:rsid w:val="001A3DD9"/>
    <w:rsid w:val="001A4F5E"/>
    <w:rsid w:val="001A5703"/>
    <w:rsid w:val="001A6141"/>
    <w:rsid w:val="001A6A9D"/>
    <w:rsid w:val="001A78EF"/>
    <w:rsid w:val="001A7F04"/>
    <w:rsid w:val="001B0075"/>
    <w:rsid w:val="001B040F"/>
    <w:rsid w:val="001B0864"/>
    <w:rsid w:val="001B11D7"/>
    <w:rsid w:val="001B1CB5"/>
    <w:rsid w:val="001B2634"/>
    <w:rsid w:val="001B2C1B"/>
    <w:rsid w:val="001B304E"/>
    <w:rsid w:val="001B3701"/>
    <w:rsid w:val="001B3C17"/>
    <w:rsid w:val="001B4399"/>
    <w:rsid w:val="001B442A"/>
    <w:rsid w:val="001B586C"/>
    <w:rsid w:val="001B6324"/>
    <w:rsid w:val="001B69F8"/>
    <w:rsid w:val="001B72CD"/>
    <w:rsid w:val="001B73DA"/>
    <w:rsid w:val="001B74FF"/>
    <w:rsid w:val="001C1317"/>
    <w:rsid w:val="001C1E79"/>
    <w:rsid w:val="001C29A9"/>
    <w:rsid w:val="001C383A"/>
    <w:rsid w:val="001C466B"/>
    <w:rsid w:val="001C4C60"/>
    <w:rsid w:val="001C548B"/>
    <w:rsid w:val="001CCB35"/>
    <w:rsid w:val="001D266A"/>
    <w:rsid w:val="001D297E"/>
    <w:rsid w:val="001D305F"/>
    <w:rsid w:val="001D33B2"/>
    <w:rsid w:val="001D3CB4"/>
    <w:rsid w:val="001D44A5"/>
    <w:rsid w:val="001D50C4"/>
    <w:rsid w:val="001D5531"/>
    <w:rsid w:val="001D58A1"/>
    <w:rsid w:val="001D64EF"/>
    <w:rsid w:val="001D6B0D"/>
    <w:rsid w:val="001D6F37"/>
    <w:rsid w:val="001E0245"/>
    <w:rsid w:val="001E0753"/>
    <w:rsid w:val="001E086B"/>
    <w:rsid w:val="001E1EF8"/>
    <w:rsid w:val="001E32C8"/>
    <w:rsid w:val="001E3778"/>
    <w:rsid w:val="001E393E"/>
    <w:rsid w:val="001E3EDE"/>
    <w:rsid w:val="001E6A83"/>
    <w:rsid w:val="001E73A6"/>
    <w:rsid w:val="001E7AFC"/>
    <w:rsid w:val="001E7E22"/>
    <w:rsid w:val="001F0A56"/>
    <w:rsid w:val="001F2DB9"/>
    <w:rsid w:val="001F3EFA"/>
    <w:rsid w:val="001F3F86"/>
    <w:rsid w:val="001F4A30"/>
    <w:rsid w:val="001F4E8A"/>
    <w:rsid w:val="001F58FD"/>
    <w:rsid w:val="001F5E6B"/>
    <w:rsid w:val="001F6281"/>
    <w:rsid w:val="001F755C"/>
    <w:rsid w:val="002003A3"/>
    <w:rsid w:val="0020116D"/>
    <w:rsid w:val="00201D83"/>
    <w:rsid w:val="00202106"/>
    <w:rsid w:val="0020242A"/>
    <w:rsid w:val="00203568"/>
    <w:rsid w:val="00203640"/>
    <w:rsid w:val="002039D2"/>
    <w:rsid w:val="00203A2A"/>
    <w:rsid w:val="00204156"/>
    <w:rsid w:val="002043D5"/>
    <w:rsid w:val="00205B6B"/>
    <w:rsid w:val="00207249"/>
    <w:rsid w:val="0020775E"/>
    <w:rsid w:val="00210ABF"/>
    <w:rsid w:val="00210B44"/>
    <w:rsid w:val="00212C45"/>
    <w:rsid w:val="00213AC2"/>
    <w:rsid w:val="00213CCC"/>
    <w:rsid w:val="002155B8"/>
    <w:rsid w:val="00216802"/>
    <w:rsid w:val="0022048D"/>
    <w:rsid w:val="00220708"/>
    <w:rsid w:val="00220E95"/>
    <w:rsid w:val="00221106"/>
    <w:rsid w:val="00221428"/>
    <w:rsid w:val="00221765"/>
    <w:rsid w:val="00222EC1"/>
    <w:rsid w:val="00224620"/>
    <w:rsid w:val="00224623"/>
    <w:rsid w:val="00224D20"/>
    <w:rsid w:val="00225290"/>
    <w:rsid w:val="00225D20"/>
    <w:rsid w:val="0022633D"/>
    <w:rsid w:val="00226427"/>
    <w:rsid w:val="00226978"/>
    <w:rsid w:val="00227F95"/>
    <w:rsid w:val="00230CFD"/>
    <w:rsid w:val="0023103A"/>
    <w:rsid w:val="0023247E"/>
    <w:rsid w:val="00232F48"/>
    <w:rsid w:val="00233EC7"/>
    <w:rsid w:val="00233ECA"/>
    <w:rsid w:val="00233EE9"/>
    <w:rsid w:val="00234B7C"/>
    <w:rsid w:val="00234DF0"/>
    <w:rsid w:val="00235ECC"/>
    <w:rsid w:val="00235FF6"/>
    <w:rsid w:val="002363DA"/>
    <w:rsid w:val="00236A62"/>
    <w:rsid w:val="00240AD8"/>
    <w:rsid w:val="00240E11"/>
    <w:rsid w:val="0024186C"/>
    <w:rsid w:val="002425AD"/>
    <w:rsid w:val="00243B65"/>
    <w:rsid w:val="00246308"/>
    <w:rsid w:val="002475B9"/>
    <w:rsid w:val="00250ACF"/>
    <w:rsid w:val="00251268"/>
    <w:rsid w:val="00252543"/>
    <w:rsid w:val="00252AB3"/>
    <w:rsid w:val="00253736"/>
    <w:rsid w:val="002538FA"/>
    <w:rsid w:val="0025414D"/>
    <w:rsid w:val="00254820"/>
    <w:rsid w:val="0025742D"/>
    <w:rsid w:val="00257BC8"/>
    <w:rsid w:val="00260292"/>
    <w:rsid w:val="00260628"/>
    <w:rsid w:val="002606E7"/>
    <w:rsid w:val="00261D1A"/>
    <w:rsid w:val="00262071"/>
    <w:rsid w:val="0026325A"/>
    <w:rsid w:val="002636AE"/>
    <w:rsid w:val="002644B0"/>
    <w:rsid w:val="00264787"/>
    <w:rsid w:val="00264BB5"/>
    <w:rsid w:val="002657E2"/>
    <w:rsid w:val="00265B67"/>
    <w:rsid w:val="00266612"/>
    <w:rsid w:val="002666D2"/>
    <w:rsid w:val="00266898"/>
    <w:rsid w:val="00266FAB"/>
    <w:rsid w:val="00267610"/>
    <w:rsid w:val="00267C14"/>
    <w:rsid w:val="00270F4F"/>
    <w:rsid w:val="00272138"/>
    <w:rsid w:val="00272510"/>
    <w:rsid w:val="002727B0"/>
    <w:rsid w:val="00272ABE"/>
    <w:rsid w:val="002736B6"/>
    <w:rsid w:val="00276097"/>
    <w:rsid w:val="00276389"/>
    <w:rsid w:val="00277363"/>
    <w:rsid w:val="0028002A"/>
    <w:rsid w:val="0028059F"/>
    <w:rsid w:val="00280E70"/>
    <w:rsid w:val="002811A8"/>
    <w:rsid w:val="00285857"/>
    <w:rsid w:val="002872C5"/>
    <w:rsid w:val="00287306"/>
    <w:rsid w:val="00287609"/>
    <w:rsid w:val="00287933"/>
    <w:rsid w:val="00290E30"/>
    <w:rsid w:val="002917EC"/>
    <w:rsid w:val="00291BD8"/>
    <w:rsid w:val="00291D3C"/>
    <w:rsid w:val="00293C97"/>
    <w:rsid w:val="00293F17"/>
    <w:rsid w:val="00294891"/>
    <w:rsid w:val="002950E7"/>
    <w:rsid w:val="002951FD"/>
    <w:rsid w:val="00296C95"/>
    <w:rsid w:val="00297309"/>
    <w:rsid w:val="00299B9A"/>
    <w:rsid w:val="002A034A"/>
    <w:rsid w:val="002A0522"/>
    <w:rsid w:val="002A0769"/>
    <w:rsid w:val="002A15D5"/>
    <w:rsid w:val="002A2D55"/>
    <w:rsid w:val="002A2ECA"/>
    <w:rsid w:val="002A304F"/>
    <w:rsid w:val="002A39BE"/>
    <w:rsid w:val="002A44EA"/>
    <w:rsid w:val="002A530F"/>
    <w:rsid w:val="002A5EF0"/>
    <w:rsid w:val="002A66A3"/>
    <w:rsid w:val="002A76B3"/>
    <w:rsid w:val="002A7ADB"/>
    <w:rsid w:val="002B13B6"/>
    <w:rsid w:val="002B1463"/>
    <w:rsid w:val="002B1486"/>
    <w:rsid w:val="002B18A8"/>
    <w:rsid w:val="002B2596"/>
    <w:rsid w:val="002B2925"/>
    <w:rsid w:val="002B2AE9"/>
    <w:rsid w:val="002B3249"/>
    <w:rsid w:val="002B4E78"/>
    <w:rsid w:val="002B4FCC"/>
    <w:rsid w:val="002B70D4"/>
    <w:rsid w:val="002C0420"/>
    <w:rsid w:val="002C265C"/>
    <w:rsid w:val="002C2EF8"/>
    <w:rsid w:val="002C32B2"/>
    <w:rsid w:val="002C32E4"/>
    <w:rsid w:val="002C3340"/>
    <w:rsid w:val="002C39D7"/>
    <w:rsid w:val="002C402B"/>
    <w:rsid w:val="002C413E"/>
    <w:rsid w:val="002C4A7E"/>
    <w:rsid w:val="002C5542"/>
    <w:rsid w:val="002C64D4"/>
    <w:rsid w:val="002D06FB"/>
    <w:rsid w:val="002D2085"/>
    <w:rsid w:val="002D280A"/>
    <w:rsid w:val="002D420A"/>
    <w:rsid w:val="002D4B58"/>
    <w:rsid w:val="002D4E3B"/>
    <w:rsid w:val="002D5799"/>
    <w:rsid w:val="002D5AE2"/>
    <w:rsid w:val="002D6372"/>
    <w:rsid w:val="002D6D16"/>
    <w:rsid w:val="002D6F4A"/>
    <w:rsid w:val="002E09EC"/>
    <w:rsid w:val="002E0A62"/>
    <w:rsid w:val="002E1BB3"/>
    <w:rsid w:val="002E2383"/>
    <w:rsid w:val="002E30C1"/>
    <w:rsid w:val="002E39CF"/>
    <w:rsid w:val="002E44F2"/>
    <w:rsid w:val="002E4773"/>
    <w:rsid w:val="002E4D78"/>
    <w:rsid w:val="002E5986"/>
    <w:rsid w:val="002E709E"/>
    <w:rsid w:val="002E7972"/>
    <w:rsid w:val="002F2375"/>
    <w:rsid w:val="002F3B81"/>
    <w:rsid w:val="002F4985"/>
    <w:rsid w:val="002F5298"/>
    <w:rsid w:val="002F54EA"/>
    <w:rsid w:val="002F58E9"/>
    <w:rsid w:val="002F5DA6"/>
    <w:rsid w:val="002F6E67"/>
    <w:rsid w:val="00301123"/>
    <w:rsid w:val="003023EC"/>
    <w:rsid w:val="00302CB8"/>
    <w:rsid w:val="0030496A"/>
    <w:rsid w:val="00305492"/>
    <w:rsid w:val="00305FF7"/>
    <w:rsid w:val="00307C6F"/>
    <w:rsid w:val="00311CF3"/>
    <w:rsid w:val="00312AC4"/>
    <w:rsid w:val="00312C06"/>
    <w:rsid w:val="00313310"/>
    <w:rsid w:val="003151EA"/>
    <w:rsid w:val="003152E2"/>
    <w:rsid w:val="00315ADF"/>
    <w:rsid w:val="00316FD6"/>
    <w:rsid w:val="00320625"/>
    <w:rsid w:val="00320C20"/>
    <w:rsid w:val="00324713"/>
    <w:rsid w:val="00324C59"/>
    <w:rsid w:val="003250F9"/>
    <w:rsid w:val="00325852"/>
    <w:rsid w:val="00327998"/>
    <w:rsid w:val="0033031C"/>
    <w:rsid w:val="00330723"/>
    <w:rsid w:val="00330A42"/>
    <w:rsid w:val="00330B0F"/>
    <w:rsid w:val="00331156"/>
    <w:rsid w:val="0033187E"/>
    <w:rsid w:val="00331FD9"/>
    <w:rsid w:val="00332000"/>
    <w:rsid w:val="003321CF"/>
    <w:rsid w:val="00332C10"/>
    <w:rsid w:val="00332ECD"/>
    <w:rsid w:val="003334A5"/>
    <w:rsid w:val="0033366A"/>
    <w:rsid w:val="00334E19"/>
    <w:rsid w:val="00336A12"/>
    <w:rsid w:val="00337A01"/>
    <w:rsid w:val="003401BF"/>
    <w:rsid w:val="003409FC"/>
    <w:rsid w:val="00341866"/>
    <w:rsid w:val="00341CBE"/>
    <w:rsid w:val="00341D4C"/>
    <w:rsid w:val="00345BF1"/>
    <w:rsid w:val="00346661"/>
    <w:rsid w:val="00346932"/>
    <w:rsid w:val="0034725A"/>
    <w:rsid w:val="00347D58"/>
    <w:rsid w:val="00350AFE"/>
    <w:rsid w:val="0035136E"/>
    <w:rsid w:val="00351507"/>
    <w:rsid w:val="003515D9"/>
    <w:rsid w:val="00351864"/>
    <w:rsid w:val="003523EE"/>
    <w:rsid w:val="0035262B"/>
    <w:rsid w:val="00352640"/>
    <w:rsid w:val="0035410A"/>
    <w:rsid w:val="00354288"/>
    <w:rsid w:val="003547D8"/>
    <w:rsid w:val="00354AAC"/>
    <w:rsid w:val="0035670C"/>
    <w:rsid w:val="003570DA"/>
    <w:rsid w:val="0035780F"/>
    <w:rsid w:val="00357C74"/>
    <w:rsid w:val="003603A7"/>
    <w:rsid w:val="003609D0"/>
    <w:rsid w:val="00361570"/>
    <w:rsid w:val="003616A2"/>
    <w:rsid w:val="00362493"/>
    <w:rsid w:val="00362752"/>
    <w:rsid w:val="00362F2C"/>
    <w:rsid w:val="00364148"/>
    <w:rsid w:val="003641C7"/>
    <w:rsid w:val="00364305"/>
    <w:rsid w:val="003643CF"/>
    <w:rsid w:val="00364CD5"/>
    <w:rsid w:val="00364CD6"/>
    <w:rsid w:val="00364F86"/>
    <w:rsid w:val="003658BA"/>
    <w:rsid w:val="00365C0C"/>
    <w:rsid w:val="00371685"/>
    <w:rsid w:val="003716BA"/>
    <w:rsid w:val="00371C54"/>
    <w:rsid w:val="00371E80"/>
    <w:rsid w:val="003728B6"/>
    <w:rsid w:val="003728F1"/>
    <w:rsid w:val="003744A0"/>
    <w:rsid w:val="003745BE"/>
    <w:rsid w:val="003748AB"/>
    <w:rsid w:val="003758B2"/>
    <w:rsid w:val="00376F1B"/>
    <w:rsid w:val="00377310"/>
    <w:rsid w:val="00377B12"/>
    <w:rsid w:val="00380A50"/>
    <w:rsid w:val="00381CE7"/>
    <w:rsid w:val="00382967"/>
    <w:rsid w:val="003832F8"/>
    <w:rsid w:val="00383CAC"/>
    <w:rsid w:val="003840FE"/>
    <w:rsid w:val="00384770"/>
    <w:rsid w:val="00385248"/>
    <w:rsid w:val="00385411"/>
    <w:rsid w:val="003862C8"/>
    <w:rsid w:val="0038DD46"/>
    <w:rsid w:val="0039101C"/>
    <w:rsid w:val="0039142F"/>
    <w:rsid w:val="003917D8"/>
    <w:rsid w:val="00391CD2"/>
    <w:rsid w:val="00391FCC"/>
    <w:rsid w:val="003925F0"/>
    <w:rsid w:val="00392B94"/>
    <w:rsid w:val="00392BCB"/>
    <w:rsid w:val="00392DD7"/>
    <w:rsid w:val="003936AA"/>
    <w:rsid w:val="00394DC1"/>
    <w:rsid w:val="00395471"/>
    <w:rsid w:val="00395967"/>
    <w:rsid w:val="00395D8F"/>
    <w:rsid w:val="0039607D"/>
    <w:rsid w:val="003962FC"/>
    <w:rsid w:val="003A018D"/>
    <w:rsid w:val="003A07AC"/>
    <w:rsid w:val="003A17A9"/>
    <w:rsid w:val="003A2AB5"/>
    <w:rsid w:val="003A3075"/>
    <w:rsid w:val="003A346D"/>
    <w:rsid w:val="003A3960"/>
    <w:rsid w:val="003A54C3"/>
    <w:rsid w:val="003A7182"/>
    <w:rsid w:val="003A7201"/>
    <w:rsid w:val="003A79FB"/>
    <w:rsid w:val="003B2B2A"/>
    <w:rsid w:val="003B49CC"/>
    <w:rsid w:val="003B6077"/>
    <w:rsid w:val="003B6297"/>
    <w:rsid w:val="003B7044"/>
    <w:rsid w:val="003B7602"/>
    <w:rsid w:val="003B7643"/>
    <w:rsid w:val="003B7C30"/>
    <w:rsid w:val="003C0FD7"/>
    <w:rsid w:val="003C10BA"/>
    <w:rsid w:val="003C147F"/>
    <w:rsid w:val="003C1DB8"/>
    <w:rsid w:val="003C2A74"/>
    <w:rsid w:val="003C2C44"/>
    <w:rsid w:val="003C342B"/>
    <w:rsid w:val="003C38B2"/>
    <w:rsid w:val="003C3EC4"/>
    <w:rsid w:val="003C4548"/>
    <w:rsid w:val="003C5368"/>
    <w:rsid w:val="003C5BC8"/>
    <w:rsid w:val="003C6054"/>
    <w:rsid w:val="003C76B7"/>
    <w:rsid w:val="003C7762"/>
    <w:rsid w:val="003C7BF9"/>
    <w:rsid w:val="003D2012"/>
    <w:rsid w:val="003D2989"/>
    <w:rsid w:val="003D3F70"/>
    <w:rsid w:val="003D41E4"/>
    <w:rsid w:val="003D595D"/>
    <w:rsid w:val="003D626C"/>
    <w:rsid w:val="003D62C6"/>
    <w:rsid w:val="003D6465"/>
    <w:rsid w:val="003D6604"/>
    <w:rsid w:val="003D6BE4"/>
    <w:rsid w:val="003E0320"/>
    <w:rsid w:val="003E1337"/>
    <w:rsid w:val="003E17A0"/>
    <w:rsid w:val="003E1B91"/>
    <w:rsid w:val="003E1C0B"/>
    <w:rsid w:val="003E1D00"/>
    <w:rsid w:val="003E21C2"/>
    <w:rsid w:val="003E23BF"/>
    <w:rsid w:val="003E49B4"/>
    <w:rsid w:val="003E5356"/>
    <w:rsid w:val="003E6BEC"/>
    <w:rsid w:val="003E6E0D"/>
    <w:rsid w:val="003E6EE6"/>
    <w:rsid w:val="003F0346"/>
    <w:rsid w:val="003F0909"/>
    <w:rsid w:val="003F1B08"/>
    <w:rsid w:val="003F446A"/>
    <w:rsid w:val="003F5B62"/>
    <w:rsid w:val="003F611E"/>
    <w:rsid w:val="003F7D91"/>
    <w:rsid w:val="0040069A"/>
    <w:rsid w:val="00400D4B"/>
    <w:rsid w:val="004017BD"/>
    <w:rsid w:val="0040191E"/>
    <w:rsid w:val="00401A25"/>
    <w:rsid w:val="00402644"/>
    <w:rsid w:val="00402AD2"/>
    <w:rsid w:val="004039FE"/>
    <w:rsid w:val="0040458A"/>
    <w:rsid w:val="00405080"/>
    <w:rsid w:val="004051D4"/>
    <w:rsid w:val="004059C9"/>
    <w:rsid w:val="00405EC9"/>
    <w:rsid w:val="00406351"/>
    <w:rsid w:val="00406DD1"/>
    <w:rsid w:val="00406FD8"/>
    <w:rsid w:val="0040701A"/>
    <w:rsid w:val="00410702"/>
    <w:rsid w:val="0041101A"/>
    <w:rsid w:val="0041101F"/>
    <w:rsid w:val="0041193E"/>
    <w:rsid w:val="0041259C"/>
    <w:rsid w:val="0041395C"/>
    <w:rsid w:val="00415313"/>
    <w:rsid w:val="00415F0A"/>
    <w:rsid w:val="0041631F"/>
    <w:rsid w:val="00416504"/>
    <w:rsid w:val="00416BA6"/>
    <w:rsid w:val="00420828"/>
    <w:rsid w:val="00420CF3"/>
    <w:rsid w:val="004218BD"/>
    <w:rsid w:val="004219AA"/>
    <w:rsid w:val="00423121"/>
    <w:rsid w:val="00423458"/>
    <w:rsid w:val="004234A8"/>
    <w:rsid w:val="0042395F"/>
    <w:rsid w:val="004249B9"/>
    <w:rsid w:val="00424FE6"/>
    <w:rsid w:val="00425442"/>
    <w:rsid w:val="0042567A"/>
    <w:rsid w:val="00425B16"/>
    <w:rsid w:val="00425B29"/>
    <w:rsid w:val="004262DA"/>
    <w:rsid w:val="00430686"/>
    <w:rsid w:val="004319BF"/>
    <w:rsid w:val="00434A5B"/>
    <w:rsid w:val="00435769"/>
    <w:rsid w:val="00435B78"/>
    <w:rsid w:val="0043688A"/>
    <w:rsid w:val="00436CC0"/>
    <w:rsid w:val="00436F5B"/>
    <w:rsid w:val="00437464"/>
    <w:rsid w:val="0043780A"/>
    <w:rsid w:val="004379DD"/>
    <w:rsid w:val="004423F1"/>
    <w:rsid w:val="0044244C"/>
    <w:rsid w:val="00442E9E"/>
    <w:rsid w:val="00443626"/>
    <w:rsid w:val="00443D56"/>
    <w:rsid w:val="00443E48"/>
    <w:rsid w:val="00446735"/>
    <w:rsid w:val="00446C9A"/>
    <w:rsid w:val="00446EC0"/>
    <w:rsid w:val="0044764F"/>
    <w:rsid w:val="004476F5"/>
    <w:rsid w:val="00447D24"/>
    <w:rsid w:val="0045160B"/>
    <w:rsid w:val="004517E7"/>
    <w:rsid w:val="00451CDC"/>
    <w:rsid w:val="00453E3D"/>
    <w:rsid w:val="00454B16"/>
    <w:rsid w:val="004566C8"/>
    <w:rsid w:val="0045685C"/>
    <w:rsid w:val="00456FAB"/>
    <w:rsid w:val="0045C30D"/>
    <w:rsid w:val="00460359"/>
    <w:rsid w:val="0046036F"/>
    <w:rsid w:val="00460436"/>
    <w:rsid w:val="0046048E"/>
    <w:rsid w:val="0046210A"/>
    <w:rsid w:val="00463199"/>
    <w:rsid w:val="00463D2B"/>
    <w:rsid w:val="0046411F"/>
    <w:rsid w:val="004644D6"/>
    <w:rsid w:val="00464A49"/>
    <w:rsid w:val="004658D0"/>
    <w:rsid w:val="004679C5"/>
    <w:rsid w:val="00467BCE"/>
    <w:rsid w:val="00471882"/>
    <w:rsid w:val="00471A54"/>
    <w:rsid w:val="00472105"/>
    <w:rsid w:val="0047278F"/>
    <w:rsid w:val="00472FB3"/>
    <w:rsid w:val="00474222"/>
    <w:rsid w:val="004744C6"/>
    <w:rsid w:val="0047585D"/>
    <w:rsid w:val="00475A43"/>
    <w:rsid w:val="00475DCA"/>
    <w:rsid w:val="00476AA8"/>
    <w:rsid w:val="004775FE"/>
    <w:rsid w:val="0047FD0F"/>
    <w:rsid w:val="00480153"/>
    <w:rsid w:val="00480A3C"/>
    <w:rsid w:val="0048275A"/>
    <w:rsid w:val="004835ED"/>
    <w:rsid w:val="00483CF4"/>
    <w:rsid w:val="00484E99"/>
    <w:rsid w:val="00484FBD"/>
    <w:rsid w:val="0048557F"/>
    <w:rsid w:val="00486A98"/>
    <w:rsid w:val="00486DD6"/>
    <w:rsid w:val="00487263"/>
    <w:rsid w:val="00487D30"/>
    <w:rsid w:val="004911D2"/>
    <w:rsid w:val="00492B5B"/>
    <w:rsid w:val="00492BA4"/>
    <w:rsid w:val="00493BE4"/>
    <w:rsid w:val="00493D37"/>
    <w:rsid w:val="00494930"/>
    <w:rsid w:val="004A007B"/>
    <w:rsid w:val="004A0288"/>
    <w:rsid w:val="004A029D"/>
    <w:rsid w:val="004A03C9"/>
    <w:rsid w:val="004A1962"/>
    <w:rsid w:val="004A2883"/>
    <w:rsid w:val="004A2B45"/>
    <w:rsid w:val="004A305A"/>
    <w:rsid w:val="004A3812"/>
    <w:rsid w:val="004A5258"/>
    <w:rsid w:val="004A5846"/>
    <w:rsid w:val="004A6815"/>
    <w:rsid w:val="004A6D32"/>
    <w:rsid w:val="004A7D6E"/>
    <w:rsid w:val="004B0538"/>
    <w:rsid w:val="004B07FD"/>
    <w:rsid w:val="004B10C3"/>
    <w:rsid w:val="004B1733"/>
    <w:rsid w:val="004B1A14"/>
    <w:rsid w:val="004B603B"/>
    <w:rsid w:val="004B71D6"/>
    <w:rsid w:val="004B73F8"/>
    <w:rsid w:val="004C0111"/>
    <w:rsid w:val="004C0348"/>
    <w:rsid w:val="004C0717"/>
    <w:rsid w:val="004C1346"/>
    <w:rsid w:val="004C2C3C"/>
    <w:rsid w:val="004C3453"/>
    <w:rsid w:val="004C38BB"/>
    <w:rsid w:val="004C43D1"/>
    <w:rsid w:val="004C44B8"/>
    <w:rsid w:val="004C6113"/>
    <w:rsid w:val="004C6223"/>
    <w:rsid w:val="004C6585"/>
    <w:rsid w:val="004C7113"/>
    <w:rsid w:val="004C7973"/>
    <w:rsid w:val="004C7A41"/>
    <w:rsid w:val="004C7A81"/>
    <w:rsid w:val="004D01CE"/>
    <w:rsid w:val="004D0AE9"/>
    <w:rsid w:val="004D14DF"/>
    <w:rsid w:val="004D1B53"/>
    <w:rsid w:val="004D2896"/>
    <w:rsid w:val="004D4801"/>
    <w:rsid w:val="004D4FA4"/>
    <w:rsid w:val="004D5744"/>
    <w:rsid w:val="004D5864"/>
    <w:rsid w:val="004D5E43"/>
    <w:rsid w:val="004D5FF0"/>
    <w:rsid w:val="004D647C"/>
    <w:rsid w:val="004D67BE"/>
    <w:rsid w:val="004D694E"/>
    <w:rsid w:val="004D6A36"/>
    <w:rsid w:val="004E0801"/>
    <w:rsid w:val="004E14F9"/>
    <w:rsid w:val="004E22C4"/>
    <w:rsid w:val="004E2C2E"/>
    <w:rsid w:val="004E40B4"/>
    <w:rsid w:val="004E4439"/>
    <w:rsid w:val="004E5D00"/>
    <w:rsid w:val="004E7495"/>
    <w:rsid w:val="004E7579"/>
    <w:rsid w:val="004E797D"/>
    <w:rsid w:val="004E79A3"/>
    <w:rsid w:val="004F0375"/>
    <w:rsid w:val="004F124B"/>
    <w:rsid w:val="004F1422"/>
    <w:rsid w:val="004F190F"/>
    <w:rsid w:val="004F1C04"/>
    <w:rsid w:val="004F1DAC"/>
    <w:rsid w:val="004F1E54"/>
    <w:rsid w:val="004F403A"/>
    <w:rsid w:val="004F47E5"/>
    <w:rsid w:val="004F4968"/>
    <w:rsid w:val="004F4A34"/>
    <w:rsid w:val="004F504A"/>
    <w:rsid w:val="004F573E"/>
    <w:rsid w:val="004F6614"/>
    <w:rsid w:val="00500712"/>
    <w:rsid w:val="00500D61"/>
    <w:rsid w:val="00500F9D"/>
    <w:rsid w:val="00501AF0"/>
    <w:rsid w:val="00501B1A"/>
    <w:rsid w:val="0050297B"/>
    <w:rsid w:val="00503288"/>
    <w:rsid w:val="00503382"/>
    <w:rsid w:val="00503B14"/>
    <w:rsid w:val="005040C3"/>
    <w:rsid w:val="00504485"/>
    <w:rsid w:val="00504BB3"/>
    <w:rsid w:val="0050580E"/>
    <w:rsid w:val="0050585F"/>
    <w:rsid w:val="005060D4"/>
    <w:rsid w:val="0050626C"/>
    <w:rsid w:val="005066DB"/>
    <w:rsid w:val="00507164"/>
    <w:rsid w:val="005072E6"/>
    <w:rsid w:val="005075A9"/>
    <w:rsid w:val="0051095D"/>
    <w:rsid w:val="00510D7B"/>
    <w:rsid w:val="005112C2"/>
    <w:rsid w:val="00511A4B"/>
    <w:rsid w:val="00512381"/>
    <w:rsid w:val="00512CB1"/>
    <w:rsid w:val="00515263"/>
    <w:rsid w:val="005160B7"/>
    <w:rsid w:val="00516C5D"/>
    <w:rsid w:val="00517545"/>
    <w:rsid w:val="005176F7"/>
    <w:rsid w:val="00517F03"/>
    <w:rsid w:val="00520EB0"/>
    <w:rsid w:val="00521476"/>
    <w:rsid w:val="00521768"/>
    <w:rsid w:val="0052241D"/>
    <w:rsid w:val="00522BDA"/>
    <w:rsid w:val="00522EB5"/>
    <w:rsid w:val="00523F64"/>
    <w:rsid w:val="00525BEB"/>
    <w:rsid w:val="005264E9"/>
    <w:rsid w:val="005267BF"/>
    <w:rsid w:val="00526D7D"/>
    <w:rsid w:val="005270A9"/>
    <w:rsid w:val="005276C8"/>
    <w:rsid w:val="00530E1C"/>
    <w:rsid w:val="0053103B"/>
    <w:rsid w:val="00532315"/>
    <w:rsid w:val="00532A46"/>
    <w:rsid w:val="005330BA"/>
    <w:rsid w:val="00534C69"/>
    <w:rsid w:val="005350CA"/>
    <w:rsid w:val="005352CD"/>
    <w:rsid w:val="005358DF"/>
    <w:rsid w:val="00535DEC"/>
    <w:rsid w:val="005375A1"/>
    <w:rsid w:val="00540F9E"/>
    <w:rsid w:val="00541CF0"/>
    <w:rsid w:val="00541D88"/>
    <w:rsid w:val="00542A31"/>
    <w:rsid w:val="005430F6"/>
    <w:rsid w:val="005436F9"/>
    <w:rsid w:val="00543F20"/>
    <w:rsid w:val="00543F73"/>
    <w:rsid w:val="005450D3"/>
    <w:rsid w:val="00545981"/>
    <w:rsid w:val="00550734"/>
    <w:rsid w:val="00550895"/>
    <w:rsid w:val="00551430"/>
    <w:rsid w:val="00551D3C"/>
    <w:rsid w:val="00551FB8"/>
    <w:rsid w:val="00553985"/>
    <w:rsid w:val="00554468"/>
    <w:rsid w:val="00554A16"/>
    <w:rsid w:val="00555BE8"/>
    <w:rsid w:val="005573E9"/>
    <w:rsid w:val="00557B83"/>
    <w:rsid w:val="00560024"/>
    <w:rsid w:val="005605A3"/>
    <w:rsid w:val="00561687"/>
    <w:rsid w:val="005643F9"/>
    <w:rsid w:val="005652FD"/>
    <w:rsid w:val="0056625D"/>
    <w:rsid w:val="005669E9"/>
    <w:rsid w:val="00567363"/>
    <w:rsid w:val="00567D1A"/>
    <w:rsid w:val="00570764"/>
    <w:rsid w:val="005714DA"/>
    <w:rsid w:val="005715EC"/>
    <w:rsid w:val="00572040"/>
    <w:rsid w:val="00572216"/>
    <w:rsid w:val="00573B6E"/>
    <w:rsid w:val="00574191"/>
    <w:rsid w:val="0057488B"/>
    <w:rsid w:val="00574966"/>
    <w:rsid w:val="00574988"/>
    <w:rsid w:val="00574D76"/>
    <w:rsid w:val="00575BD0"/>
    <w:rsid w:val="00575FB6"/>
    <w:rsid w:val="005774DB"/>
    <w:rsid w:val="00580296"/>
    <w:rsid w:val="00580447"/>
    <w:rsid w:val="00580E1B"/>
    <w:rsid w:val="00580E3A"/>
    <w:rsid w:val="00581F25"/>
    <w:rsid w:val="00582F7D"/>
    <w:rsid w:val="005834D7"/>
    <w:rsid w:val="005836FF"/>
    <w:rsid w:val="005845E8"/>
    <w:rsid w:val="005849C8"/>
    <w:rsid w:val="0058530F"/>
    <w:rsid w:val="0058556D"/>
    <w:rsid w:val="005863A2"/>
    <w:rsid w:val="00590119"/>
    <w:rsid w:val="00590635"/>
    <w:rsid w:val="00591797"/>
    <w:rsid w:val="00591805"/>
    <w:rsid w:val="00591EEC"/>
    <w:rsid w:val="00594216"/>
    <w:rsid w:val="00595F44"/>
    <w:rsid w:val="00596568"/>
    <w:rsid w:val="005966F8"/>
    <w:rsid w:val="005A0EF4"/>
    <w:rsid w:val="005A0F90"/>
    <w:rsid w:val="005A131E"/>
    <w:rsid w:val="005A1858"/>
    <w:rsid w:val="005A20D4"/>
    <w:rsid w:val="005A2880"/>
    <w:rsid w:val="005A2A53"/>
    <w:rsid w:val="005A3135"/>
    <w:rsid w:val="005A3A08"/>
    <w:rsid w:val="005A4D68"/>
    <w:rsid w:val="005A5B46"/>
    <w:rsid w:val="005A6B49"/>
    <w:rsid w:val="005A71A0"/>
    <w:rsid w:val="005A7956"/>
    <w:rsid w:val="005B10EE"/>
    <w:rsid w:val="005B152E"/>
    <w:rsid w:val="005B2312"/>
    <w:rsid w:val="005B260F"/>
    <w:rsid w:val="005B2812"/>
    <w:rsid w:val="005B2CB9"/>
    <w:rsid w:val="005B3AAD"/>
    <w:rsid w:val="005B3BED"/>
    <w:rsid w:val="005B3E53"/>
    <w:rsid w:val="005B4644"/>
    <w:rsid w:val="005B4AC4"/>
    <w:rsid w:val="005B5032"/>
    <w:rsid w:val="005B5244"/>
    <w:rsid w:val="005B5E4E"/>
    <w:rsid w:val="005B5ED9"/>
    <w:rsid w:val="005B5FC1"/>
    <w:rsid w:val="005B6382"/>
    <w:rsid w:val="005B68C1"/>
    <w:rsid w:val="005B6FF5"/>
    <w:rsid w:val="005B7027"/>
    <w:rsid w:val="005B72E1"/>
    <w:rsid w:val="005B7ACD"/>
    <w:rsid w:val="005B7B41"/>
    <w:rsid w:val="005C146C"/>
    <w:rsid w:val="005C1AF4"/>
    <w:rsid w:val="005C232C"/>
    <w:rsid w:val="005C55DA"/>
    <w:rsid w:val="005C62A6"/>
    <w:rsid w:val="005C6517"/>
    <w:rsid w:val="005C6E95"/>
    <w:rsid w:val="005C76C4"/>
    <w:rsid w:val="005D2CE2"/>
    <w:rsid w:val="005D3053"/>
    <w:rsid w:val="005D4346"/>
    <w:rsid w:val="005D434A"/>
    <w:rsid w:val="005D4BCF"/>
    <w:rsid w:val="005D5656"/>
    <w:rsid w:val="005D62D1"/>
    <w:rsid w:val="005D6655"/>
    <w:rsid w:val="005D6EB0"/>
    <w:rsid w:val="005D7094"/>
    <w:rsid w:val="005D7A06"/>
    <w:rsid w:val="005D7CD5"/>
    <w:rsid w:val="005E1A1C"/>
    <w:rsid w:val="005E1BF9"/>
    <w:rsid w:val="005E1FCF"/>
    <w:rsid w:val="005E2596"/>
    <w:rsid w:val="005E4A96"/>
    <w:rsid w:val="005E5185"/>
    <w:rsid w:val="005E606D"/>
    <w:rsid w:val="005E6ADD"/>
    <w:rsid w:val="005E6DCD"/>
    <w:rsid w:val="005E6E7A"/>
    <w:rsid w:val="005F02B2"/>
    <w:rsid w:val="005F04B2"/>
    <w:rsid w:val="005F1096"/>
    <w:rsid w:val="005F2416"/>
    <w:rsid w:val="005F29CB"/>
    <w:rsid w:val="005F3B16"/>
    <w:rsid w:val="005F41A4"/>
    <w:rsid w:val="005F4561"/>
    <w:rsid w:val="005F5C5A"/>
    <w:rsid w:val="005F6717"/>
    <w:rsid w:val="006015BC"/>
    <w:rsid w:val="00602CB7"/>
    <w:rsid w:val="0060352E"/>
    <w:rsid w:val="0060390B"/>
    <w:rsid w:val="00604F61"/>
    <w:rsid w:val="00606CCD"/>
    <w:rsid w:val="0060701D"/>
    <w:rsid w:val="00610113"/>
    <w:rsid w:val="00610145"/>
    <w:rsid w:val="00611297"/>
    <w:rsid w:val="00611483"/>
    <w:rsid w:val="006118D1"/>
    <w:rsid w:val="00612B29"/>
    <w:rsid w:val="0061353A"/>
    <w:rsid w:val="00613FAE"/>
    <w:rsid w:val="00614330"/>
    <w:rsid w:val="006147BD"/>
    <w:rsid w:val="00617615"/>
    <w:rsid w:val="00617690"/>
    <w:rsid w:val="006176B8"/>
    <w:rsid w:val="00617A42"/>
    <w:rsid w:val="00620359"/>
    <w:rsid w:val="006204D3"/>
    <w:rsid w:val="00620743"/>
    <w:rsid w:val="006208BB"/>
    <w:rsid w:val="006218DF"/>
    <w:rsid w:val="00621C9D"/>
    <w:rsid w:val="00621D12"/>
    <w:rsid w:val="0062297F"/>
    <w:rsid w:val="00623160"/>
    <w:rsid w:val="00623275"/>
    <w:rsid w:val="0062332F"/>
    <w:rsid w:val="0062365E"/>
    <w:rsid w:val="00624F51"/>
    <w:rsid w:val="00625305"/>
    <w:rsid w:val="006256F3"/>
    <w:rsid w:val="006264A6"/>
    <w:rsid w:val="0062796D"/>
    <w:rsid w:val="00630F33"/>
    <w:rsid w:val="00631922"/>
    <w:rsid w:val="00633312"/>
    <w:rsid w:val="00633871"/>
    <w:rsid w:val="00633BD7"/>
    <w:rsid w:val="006340C1"/>
    <w:rsid w:val="006344CB"/>
    <w:rsid w:val="006354EF"/>
    <w:rsid w:val="006358C2"/>
    <w:rsid w:val="00635A32"/>
    <w:rsid w:val="00635DFC"/>
    <w:rsid w:val="00636DF7"/>
    <w:rsid w:val="006402A2"/>
    <w:rsid w:val="00640383"/>
    <w:rsid w:val="00640504"/>
    <w:rsid w:val="00640E5A"/>
    <w:rsid w:val="00641453"/>
    <w:rsid w:val="0064186C"/>
    <w:rsid w:val="00641A19"/>
    <w:rsid w:val="00641B4E"/>
    <w:rsid w:val="00642615"/>
    <w:rsid w:val="00643D71"/>
    <w:rsid w:val="00644195"/>
    <w:rsid w:val="00644CDA"/>
    <w:rsid w:val="00645201"/>
    <w:rsid w:val="00645B7F"/>
    <w:rsid w:val="006469AB"/>
    <w:rsid w:val="00646FA5"/>
    <w:rsid w:val="006502BF"/>
    <w:rsid w:val="00650F6F"/>
    <w:rsid w:val="006521CA"/>
    <w:rsid w:val="00652A4D"/>
    <w:rsid w:val="00652D20"/>
    <w:rsid w:val="006531A2"/>
    <w:rsid w:val="006532D6"/>
    <w:rsid w:val="006537B4"/>
    <w:rsid w:val="00653888"/>
    <w:rsid w:val="0065504B"/>
    <w:rsid w:val="006552AC"/>
    <w:rsid w:val="006553A6"/>
    <w:rsid w:val="006574F0"/>
    <w:rsid w:val="0065751E"/>
    <w:rsid w:val="006607AA"/>
    <w:rsid w:val="00660F56"/>
    <w:rsid w:val="006610E8"/>
    <w:rsid w:val="00662DCB"/>
    <w:rsid w:val="00663634"/>
    <w:rsid w:val="00664072"/>
    <w:rsid w:val="006667A9"/>
    <w:rsid w:val="00666A06"/>
    <w:rsid w:val="006674B4"/>
    <w:rsid w:val="006678EE"/>
    <w:rsid w:val="00667E27"/>
    <w:rsid w:val="00670909"/>
    <w:rsid w:val="00671AFC"/>
    <w:rsid w:val="00672022"/>
    <w:rsid w:val="00672087"/>
    <w:rsid w:val="006726CA"/>
    <w:rsid w:val="006735A5"/>
    <w:rsid w:val="00673B68"/>
    <w:rsid w:val="00675044"/>
    <w:rsid w:val="00675D5A"/>
    <w:rsid w:val="00675EE5"/>
    <w:rsid w:val="00675F1D"/>
    <w:rsid w:val="00677232"/>
    <w:rsid w:val="006778D2"/>
    <w:rsid w:val="006805AA"/>
    <w:rsid w:val="00680F39"/>
    <w:rsid w:val="00681646"/>
    <w:rsid w:val="00682BDD"/>
    <w:rsid w:val="006831D8"/>
    <w:rsid w:val="0068377D"/>
    <w:rsid w:val="0068515D"/>
    <w:rsid w:val="00685247"/>
    <w:rsid w:val="00685354"/>
    <w:rsid w:val="00685D93"/>
    <w:rsid w:val="006862E8"/>
    <w:rsid w:val="00686BCD"/>
    <w:rsid w:val="00690D8D"/>
    <w:rsid w:val="00690DEC"/>
    <w:rsid w:val="006911CB"/>
    <w:rsid w:val="006912B7"/>
    <w:rsid w:val="00692617"/>
    <w:rsid w:val="00692ABE"/>
    <w:rsid w:val="006932F2"/>
    <w:rsid w:val="00693D60"/>
    <w:rsid w:val="006941B2"/>
    <w:rsid w:val="00694237"/>
    <w:rsid w:val="00694EDD"/>
    <w:rsid w:val="006960C5"/>
    <w:rsid w:val="0069625C"/>
    <w:rsid w:val="006964DA"/>
    <w:rsid w:val="00696586"/>
    <w:rsid w:val="00697215"/>
    <w:rsid w:val="00697B96"/>
    <w:rsid w:val="00697D7F"/>
    <w:rsid w:val="006A03A3"/>
    <w:rsid w:val="006A0D10"/>
    <w:rsid w:val="006A17AD"/>
    <w:rsid w:val="006A2521"/>
    <w:rsid w:val="006A3213"/>
    <w:rsid w:val="006A4AD7"/>
    <w:rsid w:val="006A4CD9"/>
    <w:rsid w:val="006A586E"/>
    <w:rsid w:val="006A5F81"/>
    <w:rsid w:val="006A612D"/>
    <w:rsid w:val="006A667F"/>
    <w:rsid w:val="006A6BAD"/>
    <w:rsid w:val="006A6BCD"/>
    <w:rsid w:val="006A6BDE"/>
    <w:rsid w:val="006B1530"/>
    <w:rsid w:val="006B1DAE"/>
    <w:rsid w:val="006B3EBD"/>
    <w:rsid w:val="006B3FDC"/>
    <w:rsid w:val="006B556F"/>
    <w:rsid w:val="006B5D6F"/>
    <w:rsid w:val="006B62F8"/>
    <w:rsid w:val="006B7175"/>
    <w:rsid w:val="006B753C"/>
    <w:rsid w:val="006B76AE"/>
    <w:rsid w:val="006B7B0A"/>
    <w:rsid w:val="006B7E9F"/>
    <w:rsid w:val="006B7EDE"/>
    <w:rsid w:val="006B7FE3"/>
    <w:rsid w:val="006C06B4"/>
    <w:rsid w:val="006C0F14"/>
    <w:rsid w:val="006C2399"/>
    <w:rsid w:val="006C3525"/>
    <w:rsid w:val="006C3E5F"/>
    <w:rsid w:val="006C460F"/>
    <w:rsid w:val="006C485B"/>
    <w:rsid w:val="006C504A"/>
    <w:rsid w:val="006C541C"/>
    <w:rsid w:val="006C5B1B"/>
    <w:rsid w:val="006C649D"/>
    <w:rsid w:val="006C6566"/>
    <w:rsid w:val="006C66E2"/>
    <w:rsid w:val="006D0068"/>
    <w:rsid w:val="006D0435"/>
    <w:rsid w:val="006D26D6"/>
    <w:rsid w:val="006D2788"/>
    <w:rsid w:val="006D2B4C"/>
    <w:rsid w:val="006D3565"/>
    <w:rsid w:val="006D3E59"/>
    <w:rsid w:val="006D4211"/>
    <w:rsid w:val="006D45AC"/>
    <w:rsid w:val="006D49E9"/>
    <w:rsid w:val="006D4D5F"/>
    <w:rsid w:val="006D53B5"/>
    <w:rsid w:val="006D5412"/>
    <w:rsid w:val="006D7962"/>
    <w:rsid w:val="006DC3E6"/>
    <w:rsid w:val="006E0803"/>
    <w:rsid w:val="006E0A1F"/>
    <w:rsid w:val="006E1852"/>
    <w:rsid w:val="006E19DF"/>
    <w:rsid w:val="006E21A9"/>
    <w:rsid w:val="006E42AB"/>
    <w:rsid w:val="006E603F"/>
    <w:rsid w:val="006E60DB"/>
    <w:rsid w:val="006E64D4"/>
    <w:rsid w:val="006E75D1"/>
    <w:rsid w:val="006F038C"/>
    <w:rsid w:val="006F11EE"/>
    <w:rsid w:val="006F1F5C"/>
    <w:rsid w:val="006F26C4"/>
    <w:rsid w:val="006F3EDD"/>
    <w:rsid w:val="006F5185"/>
    <w:rsid w:val="006F5945"/>
    <w:rsid w:val="006F620A"/>
    <w:rsid w:val="006F6223"/>
    <w:rsid w:val="006F6369"/>
    <w:rsid w:val="006F694A"/>
    <w:rsid w:val="006F79A1"/>
    <w:rsid w:val="006F7F50"/>
    <w:rsid w:val="007004B5"/>
    <w:rsid w:val="0070091D"/>
    <w:rsid w:val="00701DCF"/>
    <w:rsid w:val="007030FE"/>
    <w:rsid w:val="007042D9"/>
    <w:rsid w:val="007051E8"/>
    <w:rsid w:val="00705EE3"/>
    <w:rsid w:val="0070635B"/>
    <w:rsid w:val="00707801"/>
    <w:rsid w:val="00707A57"/>
    <w:rsid w:val="00707D75"/>
    <w:rsid w:val="007102E0"/>
    <w:rsid w:val="0071100F"/>
    <w:rsid w:val="007119E4"/>
    <w:rsid w:val="00712036"/>
    <w:rsid w:val="007122F6"/>
    <w:rsid w:val="007127B7"/>
    <w:rsid w:val="00712D03"/>
    <w:rsid w:val="00713746"/>
    <w:rsid w:val="0071421A"/>
    <w:rsid w:val="00714755"/>
    <w:rsid w:val="00714B2D"/>
    <w:rsid w:val="00714D9E"/>
    <w:rsid w:val="00714E0E"/>
    <w:rsid w:val="00715A56"/>
    <w:rsid w:val="00716984"/>
    <w:rsid w:val="00716D8C"/>
    <w:rsid w:val="007177CF"/>
    <w:rsid w:val="00720A92"/>
    <w:rsid w:val="00720AD8"/>
    <w:rsid w:val="007213DF"/>
    <w:rsid w:val="00721BDD"/>
    <w:rsid w:val="00722650"/>
    <w:rsid w:val="00722B11"/>
    <w:rsid w:val="007231A4"/>
    <w:rsid w:val="00724638"/>
    <w:rsid w:val="007248FC"/>
    <w:rsid w:val="0072583F"/>
    <w:rsid w:val="0072670A"/>
    <w:rsid w:val="007275D5"/>
    <w:rsid w:val="00727665"/>
    <w:rsid w:val="00730D94"/>
    <w:rsid w:val="0073105C"/>
    <w:rsid w:val="00732175"/>
    <w:rsid w:val="00732F04"/>
    <w:rsid w:val="00733395"/>
    <w:rsid w:val="00734700"/>
    <w:rsid w:val="00734E27"/>
    <w:rsid w:val="007357E3"/>
    <w:rsid w:val="00735C45"/>
    <w:rsid w:val="00737FCD"/>
    <w:rsid w:val="007405E2"/>
    <w:rsid w:val="00740BE7"/>
    <w:rsid w:val="00740EDA"/>
    <w:rsid w:val="00740FFB"/>
    <w:rsid w:val="007413F0"/>
    <w:rsid w:val="00741446"/>
    <w:rsid w:val="0074221F"/>
    <w:rsid w:val="0074258E"/>
    <w:rsid w:val="007426FB"/>
    <w:rsid w:val="00744226"/>
    <w:rsid w:val="00744CB1"/>
    <w:rsid w:val="00745338"/>
    <w:rsid w:val="007457A6"/>
    <w:rsid w:val="007462B8"/>
    <w:rsid w:val="007470A4"/>
    <w:rsid w:val="007500E7"/>
    <w:rsid w:val="00750363"/>
    <w:rsid w:val="00750CE5"/>
    <w:rsid w:val="007519AB"/>
    <w:rsid w:val="00751E0D"/>
    <w:rsid w:val="007520C9"/>
    <w:rsid w:val="0075218E"/>
    <w:rsid w:val="007525BC"/>
    <w:rsid w:val="00752C66"/>
    <w:rsid w:val="007549D3"/>
    <w:rsid w:val="00755C1D"/>
    <w:rsid w:val="00755F7D"/>
    <w:rsid w:val="0075672B"/>
    <w:rsid w:val="00761010"/>
    <w:rsid w:val="007613DB"/>
    <w:rsid w:val="00761853"/>
    <w:rsid w:val="00762CAF"/>
    <w:rsid w:val="007641F0"/>
    <w:rsid w:val="00765857"/>
    <w:rsid w:val="007658A0"/>
    <w:rsid w:val="00765968"/>
    <w:rsid w:val="007669DB"/>
    <w:rsid w:val="00766E4E"/>
    <w:rsid w:val="00766E8D"/>
    <w:rsid w:val="00766FF5"/>
    <w:rsid w:val="00771B7C"/>
    <w:rsid w:val="00772BB0"/>
    <w:rsid w:val="00773A10"/>
    <w:rsid w:val="00774F43"/>
    <w:rsid w:val="007750DE"/>
    <w:rsid w:val="007750E7"/>
    <w:rsid w:val="007750F7"/>
    <w:rsid w:val="00775929"/>
    <w:rsid w:val="00775FA4"/>
    <w:rsid w:val="00776115"/>
    <w:rsid w:val="0077633C"/>
    <w:rsid w:val="0077724D"/>
    <w:rsid w:val="00777997"/>
    <w:rsid w:val="00777CDA"/>
    <w:rsid w:val="00780244"/>
    <w:rsid w:val="0078236F"/>
    <w:rsid w:val="007825CC"/>
    <w:rsid w:val="007826CA"/>
    <w:rsid w:val="00783447"/>
    <w:rsid w:val="007834F6"/>
    <w:rsid w:val="0078351D"/>
    <w:rsid w:val="007847F6"/>
    <w:rsid w:val="00784BB1"/>
    <w:rsid w:val="00785AD5"/>
    <w:rsid w:val="00786DBF"/>
    <w:rsid w:val="00787EFC"/>
    <w:rsid w:val="00787F8F"/>
    <w:rsid w:val="007905B2"/>
    <w:rsid w:val="00791302"/>
    <w:rsid w:val="0079175E"/>
    <w:rsid w:val="00792E33"/>
    <w:rsid w:val="00793365"/>
    <w:rsid w:val="0079339A"/>
    <w:rsid w:val="00793AEA"/>
    <w:rsid w:val="00793B09"/>
    <w:rsid w:val="00793EE2"/>
    <w:rsid w:val="00794D29"/>
    <w:rsid w:val="00794E18"/>
    <w:rsid w:val="00795344"/>
    <w:rsid w:val="00795A81"/>
    <w:rsid w:val="007967EA"/>
    <w:rsid w:val="007979D7"/>
    <w:rsid w:val="00797E82"/>
    <w:rsid w:val="007A0864"/>
    <w:rsid w:val="007A0E55"/>
    <w:rsid w:val="007A139F"/>
    <w:rsid w:val="007A1640"/>
    <w:rsid w:val="007A1D95"/>
    <w:rsid w:val="007A3381"/>
    <w:rsid w:val="007A33EE"/>
    <w:rsid w:val="007A353E"/>
    <w:rsid w:val="007A35B6"/>
    <w:rsid w:val="007A38A4"/>
    <w:rsid w:val="007A4DC1"/>
    <w:rsid w:val="007A5193"/>
    <w:rsid w:val="007A7558"/>
    <w:rsid w:val="007A79FA"/>
    <w:rsid w:val="007A7CA4"/>
    <w:rsid w:val="007A7FCF"/>
    <w:rsid w:val="007B1AB9"/>
    <w:rsid w:val="007B1FFD"/>
    <w:rsid w:val="007B256B"/>
    <w:rsid w:val="007B2AAB"/>
    <w:rsid w:val="007B2F51"/>
    <w:rsid w:val="007B3AF9"/>
    <w:rsid w:val="007B5BA2"/>
    <w:rsid w:val="007B6894"/>
    <w:rsid w:val="007B74F3"/>
    <w:rsid w:val="007B7BD5"/>
    <w:rsid w:val="007C16BE"/>
    <w:rsid w:val="007C52FA"/>
    <w:rsid w:val="007C6A31"/>
    <w:rsid w:val="007C6AF6"/>
    <w:rsid w:val="007C7475"/>
    <w:rsid w:val="007C78C8"/>
    <w:rsid w:val="007C7CDA"/>
    <w:rsid w:val="007D2C84"/>
    <w:rsid w:val="007D3FB4"/>
    <w:rsid w:val="007D4404"/>
    <w:rsid w:val="007D4929"/>
    <w:rsid w:val="007D5547"/>
    <w:rsid w:val="007D55FD"/>
    <w:rsid w:val="007D6532"/>
    <w:rsid w:val="007D6D3B"/>
    <w:rsid w:val="007D7756"/>
    <w:rsid w:val="007D786D"/>
    <w:rsid w:val="007D7C13"/>
    <w:rsid w:val="007E1073"/>
    <w:rsid w:val="007E1D5A"/>
    <w:rsid w:val="007E1DD1"/>
    <w:rsid w:val="007E22A3"/>
    <w:rsid w:val="007E2544"/>
    <w:rsid w:val="007E28A5"/>
    <w:rsid w:val="007F0B64"/>
    <w:rsid w:val="007F10B9"/>
    <w:rsid w:val="007F1489"/>
    <w:rsid w:val="007F277F"/>
    <w:rsid w:val="007F2AEB"/>
    <w:rsid w:val="007F2B5F"/>
    <w:rsid w:val="007F35E2"/>
    <w:rsid w:val="007F35E4"/>
    <w:rsid w:val="007F37F5"/>
    <w:rsid w:val="007F4EB5"/>
    <w:rsid w:val="007F5310"/>
    <w:rsid w:val="007F6174"/>
    <w:rsid w:val="00800C56"/>
    <w:rsid w:val="0080233D"/>
    <w:rsid w:val="0080360D"/>
    <w:rsid w:val="0080378A"/>
    <w:rsid w:val="0080547B"/>
    <w:rsid w:val="00805EF7"/>
    <w:rsid w:val="0080682A"/>
    <w:rsid w:val="00807818"/>
    <w:rsid w:val="00807EB6"/>
    <w:rsid w:val="00810752"/>
    <w:rsid w:val="008108D2"/>
    <w:rsid w:val="00810BA3"/>
    <w:rsid w:val="00810E98"/>
    <w:rsid w:val="00812CE4"/>
    <w:rsid w:val="008140A6"/>
    <w:rsid w:val="008148EE"/>
    <w:rsid w:val="0081498D"/>
    <w:rsid w:val="00814A26"/>
    <w:rsid w:val="00814E1F"/>
    <w:rsid w:val="0081645A"/>
    <w:rsid w:val="00816704"/>
    <w:rsid w:val="00816734"/>
    <w:rsid w:val="008167AD"/>
    <w:rsid w:val="00817546"/>
    <w:rsid w:val="008203A0"/>
    <w:rsid w:val="00820B89"/>
    <w:rsid w:val="008214E0"/>
    <w:rsid w:val="00822179"/>
    <w:rsid w:val="00823281"/>
    <w:rsid w:val="0082532D"/>
    <w:rsid w:val="0082543C"/>
    <w:rsid w:val="00825622"/>
    <w:rsid w:val="00825D92"/>
    <w:rsid w:val="00826CD3"/>
    <w:rsid w:val="00827016"/>
    <w:rsid w:val="00830010"/>
    <w:rsid w:val="0083064A"/>
    <w:rsid w:val="00830E96"/>
    <w:rsid w:val="008312B7"/>
    <w:rsid w:val="00831A84"/>
    <w:rsid w:val="00832147"/>
    <w:rsid w:val="00832199"/>
    <w:rsid w:val="00833451"/>
    <w:rsid w:val="008356B4"/>
    <w:rsid w:val="00835D6A"/>
    <w:rsid w:val="00836167"/>
    <w:rsid w:val="0084038F"/>
    <w:rsid w:val="008417CD"/>
    <w:rsid w:val="0084198D"/>
    <w:rsid w:val="00841D93"/>
    <w:rsid w:val="00842F0C"/>
    <w:rsid w:val="00843184"/>
    <w:rsid w:val="0084396A"/>
    <w:rsid w:val="008446E5"/>
    <w:rsid w:val="00844F8B"/>
    <w:rsid w:val="008450E6"/>
    <w:rsid w:val="008455DD"/>
    <w:rsid w:val="008455E5"/>
    <w:rsid w:val="008456C5"/>
    <w:rsid w:val="008464FA"/>
    <w:rsid w:val="00846DEE"/>
    <w:rsid w:val="0085029D"/>
    <w:rsid w:val="00850334"/>
    <w:rsid w:val="0085120B"/>
    <w:rsid w:val="0085122F"/>
    <w:rsid w:val="0085170A"/>
    <w:rsid w:val="00852222"/>
    <w:rsid w:val="00852485"/>
    <w:rsid w:val="008525B6"/>
    <w:rsid w:val="0085536E"/>
    <w:rsid w:val="008555FC"/>
    <w:rsid w:val="00855643"/>
    <w:rsid w:val="00855C76"/>
    <w:rsid w:val="00856376"/>
    <w:rsid w:val="008569E6"/>
    <w:rsid w:val="00856BC7"/>
    <w:rsid w:val="00862439"/>
    <w:rsid w:val="00862779"/>
    <w:rsid w:val="00862BB3"/>
    <w:rsid w:val="008633DB"/>
    <w:rsid w:val="008639F1"/>
    <w:rsid w:val="00864C27"/>
    <w:rsid w:val="008654AE"/>
    <w:rsid w:val="0086594E"/>
    <w:rsid w:val="00867391"/>
    <w:rsid w:val="00870214"/>
    <w:rsid w:val="00870526"/>
    <w:rsid w:val="00870CE7"/>
    <w:rsid w:val="00870FA0"/>
    <w:rsid w:val="00871749"/>
    <w:rsid w:val="008717FC"/>
    <w:rsid w:val="00871DF5"/>
    <w:rsid w:val="00871E2E"/>
    <w:rsid w:val="00873B1B"/>
    <w:rsid w:val="00875183"/>
    <w:rsid w:val="00875A10"/>
    <w:rsid w:val="00876E93"/>
    <w:rsid w:val="00881955"/>
    <w:rsid w:val="00881FFF"/>
    <w:rsid w:val="00882296"/>
    <w:rsid w:val="00882517"/>
    <w:rsid w:val="0088443A"/>
    <w:rsid w:val="00884655"/>
    <w:rsid w:val="00884856"/>
    <w:rsid w:val="008849AB"/>
    <w:rsid w:val="008856B4"/>
    <w:rsid w:val="008858E9"/>
    <w:rsid w:val="00885F86"/>
    <w:rsid w:val="00886A01"/>
    <w:rsid w:val="008873A9"/>
    <w:rsid w:val="00887A61"/>
    <w:rsid w:val="0089092B"/>
    <w:rsid w:val="0089111C"/>
    <w:rsid w:val="00891527"/>
    <w:rsid w:val="00891606"/>
    <w:rsid w:val="008924DD"/>
    <w:rsid w:val="0089274B"/>
    <w:rsid w:val="00892A41"/>
    <w:rsid w:val="00893467"/>
    <w:rsid w:val="008937BB"/>
    <w:rsid w:val="00895A00"/>
    <w:rsid w:val="00895DEC"/>
    <w:rsid w:val="0089618C"/>
    <w:rsid w:val="008963B5"/>
    <w:rsid w:val="0089690B"/>
    <w:rsid w:val="008A0118"/>
    <w:rsid w:val="008A0618"/>
    <w:rsid w:val="008A13D4"/>
    <w:rsid w:val="008A2A6B"/>
    <w:rsid w:val="008A30CC"/>
    <w:rsid w:val="008A4406"/>
    <w:rsid w:val="008A4CC2"/>
    <w:rsid w:val="008A5357"/>
    <w:rsid w:val="008A5DD9"/>
    <w:rsid w:val="008A78DB"/>
    <w:rsid w:val="008B06C3"/>
    <w:rsid w:val="008B140D"/>
    <w:rsid w:val="008B22F2"/>
    <w:rsid w:val="008B327E"/>
    <w:rsid w:val="008B5C39"/>
    <w:rsid w:val="008B6797"/>
    <w:rsid w:val="008B6A0D"/>
    <w:rsid w:val="008B7771"/>
    <w:rsid w:val="008B78BC"/>
    <w:rsid w:val="008B7AC7"/>
    <w:rsid w:val="008C06C0"/>
    <w:rsid w:val="008C08CB"/>
    <w:rsid w:val="008C1265"/>
    <w:rsid w:val="008C1325"/>
    <w:rsid w:val="008C2D54"/>
    <w:rsid w:val="008C3298"/>
    <w:rsid w:val="008C41C3"/>
    <w:rsid w:val="008C5D41"/>
    <w:rsid w:val="008C5E4F"/>
    <w:rsid w:val="008C606E"/>
    <w:rsid w:val="008C6D0E"/>
    <w:rsid w:val="008C70FC"/>
    <w:rsid w:val="008C7612"/>
    <w:rsid w:val="008D0639"/>
    <w:rsid w:val="008D16DB"/>
    <w:rsid w:val="008D44C2"/>
    <w:rsid w:val="008D4FC7"/>
    <w:rsid w:val="008D5E8B"/>
    <w:rsid w:val="008D60E0"/>
    <w:rsid w:val="008D693B"/>
    <w:rsid w:val="008D7070"/>
    <w:rsid w:val="008E0944"/>
    <w:rsid w:val="008E19BB"/>
    <w:rsid w:val="008E2402"/>
    <w:rsid w:val="008E2E12"/>
    <w:rsid w:val="008E3957"/>
    <w:rsid w:val="008E3A21"/>
    <w:rsid w:val="008E404B"/>
    <w:rsid w:val="008E49AA"/>
    <w:rsid w:val="008E550E"/>
    <w:rsid w:val="008E562F"/>
    <w:rsid w:val="008E65B1"/>
    <w:rsid w:val="008E6A8B"/>
    <w:rsid w:val="008E6E7B"/>
    <w:rsid w:val="008E7306"/>
    <w:rsid w:val="008F0246"/>
    <w:rsid w:val="008F126F"/>
    <w:rsid w:val="008F12BD"/>
    <w:rsid w:val="008F17D2"/>
    <w:rsid w:val="008F1A56"/>
    <w:rsid w:val="008F1D84"/>
    <w:rsid w:val="008F2087"/>
    <w:rsid w:val="008F348F"/>
    <w:rsid w:val="008F3767"/>
    <w:rsid w:val="008F3854"/>
    <w:rsid w:val="008F3E7B"/>
    <w:rsid w:val="008F465C"/>
    <w:rsid w:val="008F5B89"/>
    <w:rsid w:val="008F6134"/>
    <w:rsid w:val="008F690A"/>
    <w:rsid w:val="008F6E10"/>
    <w:rsid w:val="008F7C13"/>
    <w:rsid w:val="009001AD"/>
    <w:rsid w:val="00900829"/>
    <w:rsid w:val="009015B0"/>
    <w:rsid w:val="00901DD5"/>
    <w:rsid w:val="00902A8D"/>
    <w:rsid w:val="009035FF"/>
    <w:rsid w:val="00903BF2"/>
    <w:rsid w:val="009049B3"/>
    <w:rsid w:val="00904E7C"/>
    <w:rsid w:val="00905299"/>
    <w:rsid w:val="009055E5"/>
    <w:rsid w:val="00905C4D"/>
    <w:rsid w:val="0090670A"/>
    <w:rsid w:val="00906CA3"/>
    <w:rsid w:val="00906DA3"/>
    <w:rsid w:val="00906FFC"/>
    <w:rsid w:val="00907506"/>
    <w:rsid w:val="0091187D"/>
    <w:rsid w:val="00912566"/>
    <w:rsid w:val="00914D12"/>
    <w:rsid w:val="00915959"/>
    <w:rsid w:val="00916A41"/>
    <w:rsid w:val="00917D1C"/>
    <w:rsid w:val="009209C8"/>
    <w:rsid w:val="0092180F"/>
    <w:rsid w:val="00921EA9"/>
    <w:rsid w:val="0092236C"/>
    <w:rsid w:val="00922E5D"/>
    <w:rsid w:val="00922F4F"/>
    <w:rsid w:val="009231A7"/>
    <w:rsid w:val="0092391C"/>
    <w:rsid w:val="00923BE1"/>
    <w:rsid w:val="00923ED1"/>
    <w:rsid w:val="00923FB7"/>
    <w:rsid w:val="00924DE4"/>
    <w:rsid w:val="00926315"/>
    <w:rsid w:val="00926576"/>
    <w:rsid w:val="0092669D"/>
    <w:rsid w:val="00926A5F"/>
    <w:rsid w:val="00930387"/>
    <w:rsid w:val="00931040"/>
    <w:rsid w:val="009314FF"/>
    <w:rsid w:val="0093169D"/>
    <w:rsid w:val="009319C7"/>
    <w:rsid w:val="00932021"/>
    <w:rsid w:val="009320AD"/>
    <w:rsid w:val="009320BF"/>
    <w:rsid w:val="009328AE"/>
    <w:rsid w:val="00933911"/>
    <w:rsid w:val="00933DC3"/>
    <w:rsid w:val="009349D9"/>
    <w:rsid w:val="00935D01"/>
    <w:rsid w:val="009364BA"/>
    <w:rsid w:val="00936D62"/>
    <w:rsid w:val="00936E76"/>
    <w:rsid w:val="009371A9"/>
    <w:rsid w:val="00937374"/>
    <w:rsid w:val="009373BA"/>
    <w:rsid w:val="00937EEA"/>
    <w:rsid w:val="00940D2D"/>
    <w:rsid w:val="00940F1A"/>
    <w:rsid w:val="00940F61"/>
    <w:rsid w:val="009412DF"/>
    <w:rsid w:val="0094157A"/>
    <w:rsid w:val="00941AFD"/>
    <w:rsid w:val="00941E51"/>
    <w:rsid w:val="009420BA"/>
    <w:rsid w:val="00942266"/>
    <w:rsid w:val="00943A0A"/>
    <w:rsid w:val="00944BF4"/>
    <w:rsid w:val="00944D02"/>
    <w:rsid w:val="00944EC9"/>
    <w:rsid w:val="009453B0"/>
    <w:rsid w:val="00947DF4"/>
    <w:rsid w:val="009500BC"/>
    <w:rsid w:val="00950927"/>
    <w:rsid w:val="0095130F"/>
    <w:rsid w:val="009515A3"/>
    <w:rsid w:val="009538E6"/>
    <w:rsid w:val="00955742"/>
    <w:rsid w:val="00955C8D"/>
    <w:rsid w:val="009568DD"/>
    <w:rsid w:val="00956DC4"/>
    <w:rsid w:val="00957597"/>
    <w:rsid w:val="00957850"/>
    <w:rsid w:val="00960D0F"/>
    <w:rsid w:val="00960E4A"/>
    <w:rsid w:val="00960FD0"/>
    <w:rsid w:val="00960FE1"/>
    <w:rsid w:val="00961CB2"/>
    <w:rsid w:val="00962C91"/>
    <w:rsid w:val="0096356A"/>
    <w:rsid w:val="00963C0D"/>
    <w:rsid w:val="009643E3"/>
    <w:rsid w:val="009645A1"/>
    <w:rsid w:val="00964803"/>
    <w:rsid w:val="00964B7D"/>
    <w:rsid w:val="00965770"/>
    <w:rsid w:val="00965EA2"/>
    <w:rsid w:val="00966E06"/>
    <w:rsid w:val="00967BFF"/>
    <w:rsid w:val="0097097B"/>
    <w:rsid w:val="00971214"/>
    <w:rsid w:val="00971817"/>
    <w:rsid w:val="009718F2"/>
    <w:rsid w:val="00972049"/>
    <w:rsid w:val="00972294"/>
    <w:rsid w:val="00972AEF"/>
    <w:rsid w:val="00972B95"/>
    <w:rsid w:val="00972CFD"/>
    <w:rsid w:val="009733C3"/>
    <w:rsid w:val="00973DE4"/>
    <w:rsid w:val="009745BF"/>
    <w:rsid w:val="00974726"/>
    <w:rsid w:val="009749BE"/>
    <w:rsid w:val="009751E9"/>
    <w:rsid w:val="00976092"/>
    <w:rsid w:val="0097744F"/>
    <w:rsid w:val="00977D82"/>
    <w:rsid w:val="009810E5"/>
    <w:rsid w:val="0098269E"/>
    <w:rsid w:val="00982736"/>
    <w:rsid w:val="00983A99"/>
    <w:rsid w:val="00984686"/>
    <w:rsid w:val="00984DEE"/>
    <w:rsid w:val="00985170"/>
    <w:rsid w:val="00985493"/>
    <w:rsid w:val="00986034"/>
    <w:rsid w:val="0098780F"/>
    <w:rsid w:val="00987EC7"/>
    <w:rsid w:val="009902D4"/>
    <w:rsid w:val="00990462"/>
    <w:rsid w:val="0099074C"/>
    <w:rsid w:val="009912FB"/>
    <w:rsid w:val="009914EF"/>
    <w:rsid w:val="00993214"/>
    <w:rsid w:val="00993334"/>
    <w:rsid w:val="0099413C"/>
    <w:rsid w:val="00997096"/>
    <w:rsid w:val="0099758B"/>
    <w:rsid w:val="00997D56"/>
    <w:rsid w:val="00997D79"/>
    <w:rsid w:val="009A165A"/>
    <w:rsid w:val="009A1BC7"/>
    <w:rsid w:val="009A26C6"/>
    <w:rsid w:val="009A27F7"/>
    <w:rsid w:val="009A28C0"/>
    <w:rsid w:val="009A3CE3"/>
    <w:rsid w:val="009A46C7"/>
    <w:rsid w:val="009A638E"/>
    <w:rsid w:val="009A6597"/>
    <w:rsid w:val="009A6A22"/>
    <w:rsid w:val="009A7F31"/>
    <w:rsid w:val="009B026D"/>
    <w:rsid w:val="009B0662"/>
    <w:rsid w:val="009B0C68"/>
    <w:rsid w:val="009B0D39"/>
    <w:rsid w:val="009B1669"/>
    <w:rsid w:val="009B37C8"/>
    <w:rsid w:val="009B515E"/>
    <w:rsid w:val="009B62EE"/>
    <w:rsid w:val="009B630E"/>
    <w:rsid w:val="009B7751"/>
    <w:rsid w:val="009C0A79"/>
    <w:rsid w:val="009C149C"/>
    <w:rsid w:val="009C3321"/>
    <w:rsid w:val="009C425F"/>
    <w:rsid w:val="009C42A5"/>
    <w:rsid w:val="009C45FD"/>
    <w:rsid w:val="009C4EB9"/>
    <w:rsid w:val="009C72FF"/>
    <w:rsid w:val="009D03E2"/>
    <w:rsid w:val="009D1711"/>
    <w:rsid w:val="009D1BEE"/>
    <w:rsid w:val="009D2736"/>
    <w:rsid w:val="009D3643"/>
    <w:rsid w:val="009D3983"/>
    <w:rsid w:val="009D5C6A"/>
    <w:rsid w:val="009D766A"/>
    <w:rsid w:val="009E159C"/>
    <w:rsid w:val="009E19F3"/>
    <w:rsid w:val="009E24A7"/>
    <w:rsid w:val="009E2880"/>
    <w:rsid w:val="009E2C8B"/>
    <w:rsid w:val="009E333A"/>
    <w:rsid w:val="009E551E"/>
    <w:rsid w:val="009E56EC"/>
    <w:rsid w:val="009E65EF"/>
    <w:rsid w:val="009E6A35"/>
    <w:rsid w:val="009E6C1E"/>
    <w:rsid w:val="009E6D13"/>
    <w:rsid w:val="009E7C3A"/>
    <w:rsid w:val="009E7FD0"/>
    <w:rsid w:val="009E9863"/>
    <w:rsid w:val="009F048E"/>
    <w:rsid w:val="009F0532"/>
    <w:rsid w:val="009F0772"/>
    <w:rsid w:val="009F095B"/>
    <w:rsid w:val="009F1378"/>
    <w:rsid w:val="009F1BAC"/>
    <w:rsid w:val="009F25B6"/>
    <w:rsid w:val="009F31E9"/>
    <w:rsid w:val="009F3704"/>
    <w:rsid w:val="009F3E36"/>
    <w:rsid w:val="009F40DA"/>
    <w:rsid w:val="009F4747"/>
    <w:rsid w:val="009F6AF5"/>
    <w:rsid w:val="009F6C31"/>
    <w:rsid w:val="009F7BD4"/>
    <w:rsid w:val="00A00C08"/>
    <w:rsid w:val="00A01720"/>
    <w:rsid w:val="00A02447"/>
    <w:rsid w:val="00A0244A"/>
    <w:rsid w:val="00A02805"/>
    <w:rsid w:val="00A03276"/>
    <w:rsid w:val="00A046C3"/>
    <w:rsid w:val="00A07114"/>
    <w:rsid w:val="00A07F33"/>
    <w:rsid w:val="00A110DB"/>
    <w:rsid w:val="00A12574"/>
    <w:rsid w:val="00A141B7"/>
    <w:rsid w:val="00A1444F"/>
    <w:rsid w:val="00A14519"/>
    <w:rsid w:val="00A146C2"/>
    <w:rsid w:val="00A14B12"/>
    <w:rsid w:val="00A15994"/>
    <w:rsid w:val="00A20300"/>
    <w:rsid w:val="00A20678"/>
    <w:rsid w:val="00A2133E"/>
    <w:rsid w:val="00A2283C"/>
    <w:rsid w:val="00A22D8E"/>
    <w:rsid w:val="00A2343B"/>
    <w:rsid w:val="00A236FD"/>
    <w:rsid w:val="00A24188"/>
    <w:rsid w:val="00A24965"/>
    <w:rsid w:val="00A24EFA"/>
    <w:rsid w:val="00A2640F"/>
    <w:rsid w:val="00A26BAB"/>
    <w:rsid w:val="00A26D75"/>
    <w:rsid w:val="00A30555"/>
    <w:rsid w:val="00A32396"/>
    <w:rsid w:val="00A32CAE"/>
    <w:rsid w:val="00A34A40"/>
    <w:rsid w:val="00A34DC1"/>
    <w:rsid w:val="00A353A3"/>
    <w:rsid w:val="00A35C72"/>
    <w:rsid w:val="00A35CAE"/>
    <w:rsid w:val="00A36A23"/>
    <w:rsid w:val="00A36BF2"/>
    <w:rsid w:val="00A36C15"/>
    <w:rsid w:val="00A37330"/>
    <w:rsid w:val="00A378B6"/>
    <w:rsid w:val="00A40724"/>
    <w:rsid w:val="00A412B3"/>
    <w:rsid w:val="00A43997"/>
    <w:rsid w:val="00A43C7B"/>
    <w:rsid w:val="00A4443E"/>
    <w:rsid w:val="00A45490"/>
    <w:rsid w:val="00A45D97"/>
    <w:rsid w:val="00A460CC"/>
    <w:rsid w:val="00A463B3"/>
    <w:rsid w:val="00A46843"/>
    <w:rsid w:val="00A468B6"/>
    <w:rsid w:val="00A470AC"/>
    <w:rsid w:val="00A4795C"/>
    <w:rsid w:val="00A47E9E"/>
    <w:rsid w:val="00A50B5C"/>
    <w:rsid w:val="00A50BAC"/>
    <w:rsid w:val="00A51040"/>
    <w:rsid w:val="00A51079"/>
    <w:rsid w:val="00A52277"/>
    <w:rsid w:val="00A52682"/>
    <w:rsid w:val="00A53717"/>
    <w:rsid w:val="00A53F86"/>
    <w:rsid w:val="00A54BAC"/>
    <w:rsid w:val="00A54C44"/>
    <w:rsid w:val="00A55983"/>
    <w:rsid w:val="00A55BD7"/>
    <w:rsid w:val="00A56080"/>
    <w:rsid w:val="00A57667"/>
    <w:rsid w:val="00A601B6"/>
    <w:rsid w:val="00A62E34"/>
    <w:rsid w:val="00A62EED"/>
    <w:rsid w:val="00A63958"/>
    <w:rsid w:val="00A65664"/>
    <w:rsid w:val="00A66B78"/>
    <w:rsid w:val="00A66E9A"/>
    <w:rsid w:val="00A67122"/>
    <w:rsid w:val="00A67EB0"/>
    <w:rsid w:val="00A70154"/>
    <w:rsid w:val="00A7212C"/>
    <w:rsid w:val="00A72257"/>
    <w:rsid w:val="00A72A77"/>
    <w:rsid w:val="00A73D82"/>
    <w:rsid w:val="00A7414C"/>
    <w:rsid w:val="00A7497D"/>
    <w:rsid w:val="00A75B79"/>
    <w:rsid w:val="00A75DAE"/>
    <w:rsid w:val="00A76233"/>
    <w:rsid w:val="00A804E7"/>
    <w:rsid w:val="00A80D0D"/>
    <w:rsid w:val="00A80D9D"/>
    <w:rsid w:val="00A81104"/>
    <w:rsid w:val="00A81A41"/>
    <w:rsid w:val="00A8235E"/>
    <w:rsid w:val="00A8363C"/>
    <w:rsid w:val="00A8389B"/>
    <w:rsid w:val="00A8393C"/>
    <w:rsid w:val="00A83A85"/>
    <w:rsid w:val="00A83ED8"/>
    <w:rsid w:val="00A84229"/>
    <w:rsid w:val="00A84282"/>
    <w:rsid w:val="00A848D4"/>
    <w:rsid w:val="00A85CAD"/>
    <w:rsid w:val="00A85DAF"/>
    <w:rsid w:val="00A85F8D"/>
    <w:rsid w:val="00A86E60"/>
    <w:rsid w:val="00A87EF3"/>
    <w:rsid w:val="00A9055B"/>
    <w:rsid w:val="00A910CD"/>
    <w:rsid w:val="00A913B5"/>
    <w:rsid w:val="00A91D74"/>
    <w:rsid w:val="00A93386"/>
    <w:rsid w:val="00A93477"/>
    <w:rsid w:val="00A94DF6"/>
    <w:rsid w:val="00A954C8"/>
    <w:rsid w:val="00A96E77"/>
    <w:rsid w:val="00A97D9B"/>
    <w:rsid w:val="00AA0900"/>
    <w:rsid w:val="00AA183E"/>
    <w:rsid w:val="00AA2A14"/>
    <w:rsid w:val="00AA3274"/>
    <w:rsid w:val="00AA49E5"/>
    <w:rsid w:val="00AA5001"/>
    <w:rsid w:val="00AA5720"/>
    <w:rsid w:val="00AA6138"/>
    <w:rsid w:val="00AA7A45"/>
    <w:rsid w:val="00AA7F9A"/>
    <w:rsid w:val="00AB0AA4"/>
    <w:rsid w:val="00AB0E9C"/>
    <w:rsid w:val="00AB2B8B"/>
    <w:rsid w:val="00AB2F62"/>
    <w:rsid w:val="00AB3627"/>
    <w:rsid w:val="00AB3921"/>
    <w:rsid w:val="00AB39E1"/>
    <w:rsid w:val="00AB3A47"/>
    <w:rsid w:val="00AB5CC2"/>
    <w:rsid w:val="00AB5D2C"/>
    <w:rsid w:val="00AB6AE1"/>
    <w:rsid w:val="00AB76BE"/>
    <w:rsid w:val="00AB7928"/>
    <w:rsid w:val="00AC1234"/>
    <w:rsid w:val="00AC1446"/>
    <w:rsid w:val="00AC2148"/>
    <w:rsid w:val="00AC30BD"/>
    <w:rsid w:val="00AC3B91"/>
    <w:rsid w:val="00AC5606"/>
    <w:rsid w:val="00AC599A"/>
    <w:rsid w:val="00AC5C48"/>
    <w:rsid w:val="00AC5C99"/>
    <w:rsid w:val="00AC6103"/>
    <w:rsid w:val="00AC7139"/>
    <w:rsid w:val="00AD0185"/>
    <w:rsid w:val="00AD1122"/>
    <w:rsid w:val="00AD174C"/>
    <w:rsid w:val="00AD1B1C"/>
    <w:rsid w:val="00AD1CF0"/>
    <w:rsid w:val="00AD23C5"/>
    <w:rsid w:val="00AD28C8"/>
    <w:rsid w:val="00AD29CF"/>
    <w:rsid w:val="00AD3F78"/>
    <w:rsid w:val="00AD40F8"/>
    <w:rsid w:val="00AD42B0"/>
    <w:rsid w:val="00AD51ED"/>
    <w:rsid w:val="00AD5A6F"/>
    <w:rsid w:val="00AD6C23"/>
    <w:rsid w:val="00AD6FB5"/>
    <w:rsid w:val="00AD736E"/>
    <w:rsid w:val="00AD7569"/>
    <w:rsid w:val="00AD7835"/>
    <w:rsid w:val="00AE1C74"/>
    <w:rsid w:val="00AE258A"/>
    <w:rsid w:val="00AE33F5"/>
    <w:rsid w:val="00AE38BB"/>
    <w:rsid w:val="00AE535B"/>
    <w:rsid w:val="00AE5DAD"/>
    <w:rsid w:val="00AE5DC3"/>
    <w:rsid w:val="00AE608E"/>
    <w:rsid w:val="00AE6E15"/>
    <w:rsid w:val="00AE744D"/>
    <w:rsid w:val="00AF0929"/>
    <w:rsid w:val="00AF0F4E"/>
    <w:rsid w:val="00AF1C34"/>
    <w:rsid w:val="00AF1C48"/>
    <w:rsid w:val="00AF29EB"/>
    <w:rsid w:val="00AF2C73"/>
    <w:rsid w:val="00AF2E82"/>
    <w:rsid w:val="00AF3699"/>
    <w:rsid w:val="00AF38D9"/>
    <w:rsid w:val="00AF39C7"/>
    <w:rsid w:val="00AF3DF3"/>
    <w:rsid w:val="00AF4E3D"/>
    <w:rsid w:val="00AF5C19"/>
    <w:rsid w:val="00AF60C1"/>
    <w:rsid w:val="00AF6A19"/>
    <w:rsid w:val="00AF7179"/>
    <w:rsid w:val="00AF718B"/>
    <w:rsid w:val="00B00584"/>
    <w:rsid w:val="00B0076B"/>
    <w:rsid w:val="00B012FC"/>
    <w:rsid w:val="00B0135B"/>
    <w:rsid w:val="00B01FB4"/>
    <w:rsid w:val="00B02053"/>
    <w:rsid w:val="00B03B03"/>
    <w:rsid w:val="00B0498F"/>
    <w:rsid w:val="00B0630B"/>
    <w:rsid w:val="00B06706"/>
    <w:rsid w:val="00B075FA"/>
    <w:rsid w:val="00B07AD1"/>
    <w:rsid w:val="00B1115B"/>
    <w:rsid w:val="00B1116E"/>
    <w:rsid w:val="00B117F1"/>
    <w:rsid w:val="00B12ABC"/>
    <w:rsid w:val="00B14842"/>
    <w:rsid w:val="00B14F0B"/>
    <w:rsid w:val="00B15A16"/>
    <w:rsid w:val="00B1656B"/>
    <w:rsid w:val="00B16D5E"/>
    <w:rsid w:val="00B17C16"/>
    <w:rsid w:val="00B17C66"/>
    <w:rsid w:val="00B20943"/>
    <w:rsid w:val="00B22967"/>
    <w:rsid w:val="00B2305B"/>
    <w:rsid w:val="00B238EB"/>
    <w:rsid w:val="00B25867"/>
    <w:rsid w:val="00B25FB6"/>
    <w:rsid w:val="00B261DB"/>
    <w:rsid w:val="00B272D6"/>
    <w:rsid w:val="00B275E0"/>
    <w:rsid w:val="00B27C0A"/>
    <w:rsid w:val="00B30545"/>
    <w:rsid w:val="00B3061B"/>
    <w:rsid w:val="00B30F36"/>
    <w:rsid w:val="00B317F1"/>
    <w:rsid w:val="00B31ED7"/>
    <w:rsid w:val="00B32BF9"/>
    <w:rsid w:val="00B339AA"/>
    <w:rsid w:val="00B33FA4"/>
    <w:rsid w:val="00B344A7"/>
    <w:rsid w:val="00B34762"/>
    <w:rsid w:val="00B34E4A"/>
    <w:rsid w:val="00B36671"/>
    <w:rsid w:val="00B4199E"/>
    <w:rsid w:val="00B43A71"/>
    <w:rsid w:val="00B46E6E"/>
    <w:rsid w:val="00B506AA"/>
    <w:rsid w:val="00B5088C"/>
    <w:rsid w:val="00B508F7"/>
    <w:rsid w:val="00B50916"/>
    <w:rsid w:val="00B50929"/>
    <w:rsid w:val="00B50A73"/>
    <w:rsid w:val="00B50C72"/>
    <w:rsid w:val="00B51B0D"/>
    <w:rsid w:val="00B51DE0"/>
    <w:rsid w:val="00B53E1C"/>
    <w:rsid w:val="00B54DF0"/>
    <w:rsid w:val="00B55738"/>
    <w:rsid w:val="00B567CD"/>
    <w:rsid w:val="00B56A4C"/>
    <w:rsid w:val="00B56CC7"/>
    <w:rsid w:val="00B5777D"/>
    <w:rsid w:val="00B57DA6"/>
    <w:rsid w:val="00B60338"/>
    <w:rsid w:val="00B60906"/>
    <w:rsid w:val="00B61042"/>
    <w:rsid w:val="00B61486"/>
    <w:rsid w:val="00B61825"/>
    <w:rsid w:val="00B63199"/>
    <w:rsid w:val="00B63B90"/>
    <w:rsid w:val="00B6573F"/>
    <w:rsid w:val="00B659E5"/>
    <w:rsid w:val="00B65A00"/>
    <w:rsid w:val="00B66AE2"/>
    <w:rsid w:val="00B67695"/>
    <w:rsid w:val="00B67B28"/>
    <w:rsid w:val="00B70327"/>
    <w:rsid w:val="00B70DE8"/>
    <w:rsid w:val="00B719B0"/>
    <w:rsid w:val="00B71CD2"/>
    <w:rsid w:val="00B71FF3"/>
    <w:rsid w:val="00B72FD9"/>
    <w:rsid w:val="00B73AE9"/>
    <w:rsid w:val="00B744B1"/>
    <w:rsid w:val="00B7450A"/>
    <w:rsid w:val="00B74E54"/>
    <w:rsid w:val="00B75627"/>
    <w:rsid w:val="00B7614C"/>
    <w:rsid w:val="00B76550"/>
    <w:rsid w:val="00B765F1"/>
    <w:rsid w:val="00B80271"/>
    <w:rsid w:val="00B8170D"/>
    <w:rsid w:val="00B81FB2"/>
    <w:rsid w:val="00B83062"/>
    <w:rsid w:val="00B84305"/>
    <w:rsid w:val="00B849DD"/>
    <w:rsid w:val="00B84ADF"/>
    <w:rsid w:val="00B8539F"/>
    <w:rsid w:val="00B85920"/>
    <w:rsid w:val="00B86C21"/>
    <w:rsid w:val="00B927A4"/>
    <w:rsid w:val="00B93788"/>
    <w:rsid w:val="00B944D6"/>
    <w:rsid w:val="00B94CCE"/>
    <w:rsid w:val="00B94D5B"/>
    <w:rsid w:val="00B96035"/>
    <w:rsid w:val="00B968C0"/>
    <w:rsid w:val="00B977DE"/>
    <w:rsid w:val="00BA0D63"/>
    <w:rsid w:val="00BA0E98"/>
    <w:rsid w:val="00BA147F"/>
    <w:rsid w:val="00BA1AE2"/>
    <w:rsid w:val="00BA25A3"/>
    <w:rsid w:val="00BA2F68"/>
    <w:rsid w:val="00BA3425"/>
    <w:rsid w:val="00BA38DB"/>
    <w:rsid w:val="00BA568D"/>
    <w:rsid w:val="00BA62F0"/>
    <w:rsid w:val="00BA68D8"/>
    <w:rsid w:val="00BA6AF7"/>
    <w:rsid w:val="00BA6B42"/>
    <w:rsid w:val="00BB06F6"/>
    <w:rsid w:val="00BB0A42"/>
    <w:rsid w:val="00BB0E6C"/>
    <w:rsid w:val="00BB22F7"/>
    <w:rsid w:val="00BB3AE8"/>
    <w:rsid w:val="00BB6357"/>
    <w:rsid w:val="00BB6BB9"/>
    <w:rsid w:val="00BC0063"/>
    <w:rsid w:val="00BC083B"/>
    <w:rsid w:val="00BC1ADF"/>
    <w:rsid w:val="00BC2404"/>
    <w:rsid w:val="00BC2A26"/>
    <w:rsid w:val="00BC2BD0"/>
    <w:rsid w:val="00BC3C49"/>
    <w:rsid w:val="00BC3D41"/>
    <w:rsid w:val="00BC4C41"/>
    <w:rsid w:val="00BC56E8"/>
    <w:rsid w:val="00BC5EC1"/>
    <w:rsid w:val="00BC6003"/>
    <w:rsid w:val="00BC703A"/>
    <w:rsid w:val="00BC7140"/>
    <w:rsid w:val="00BC7419"/>
    <w:rsid w:val="00BC7556"/>
    <w:rsid w:val="00BC7A45"/>
    <w:rsid w:val="00BD146C"/>
    <w:rsid w:val="00BD2BB9"/>
    <w:rsid w:val="00BD2E19"/>
    <w:rsid w:val="00BD439B"/>
    <w:rsid w:val="00BD498B"/>
    <w:rsid w:val="00BD4C44"/>
    <w:rsid w:val="00BD5183"/>
    <w:rsid w:val="00BD780D"/>
    <w:rsid w:val="00BD7D44"/>
    <w:rsid w:val="00BE00A4"/>
    <w:rsid w:val="00BE198D"/>
    <w:rsid w:val="00BE2645"/>
    <w:rsid w:val="00BE2F36"/>
    <w:rsid w:val="00BE3598"/>
    <w:rsid w:val="00BE49D8"/>
    <w:rsid w:val="00BE52EE"/>
    <w:rsid w:val="00BE6426"/>
    <w:rsid w:val="00BE6FD7"/>
    <w:rsid w:val="00BE718E"/>
    <w:rsid w:val="00BE74BE"/>
    <w:rsid w:val="00BF0BDC"/>
    <w:rsid w:val="00BF2180"/>
    <w:rsid w:val="00BF256E"/>
    <w:rsid w:val="00BF2730"/>
    <w:rsid w:val="00BF2B61"/>
    <w:rsid w:val="00BF30ED"/>
    <w:rsid w:val="00BF54FF"/>
    <w:rsid w:val="00BF569A"/>
    <w:rsid w:val="00BF5C66"/>
    <w:rsid w:val="00BF5ED0"/>
    <w:rsid w:val="00BF6046"/>
    <w:rsid w:val="00BF770F"/>
    <w:rsid w:val="00BF7B79"/>
    <w:rsid w:val="00BF7E18"/>
    <w:rsid w:val="00C00981"/>
    <w:rsid w:val="00C00F97"/>
    <w:rsid w:val="00C02013"/>
    <w:rsid w:val="00C034F5"/>
    <w:rsid w:val="00C03E45"/>
    <w:rsid w:val="00C03EBC"/>
    <w:rsid w:val="00C04C74"/>
    <w:rsid w:val="00C04CF9"/>
    <w:rsid w:val="00C058C4"/>
    <w:rsid w:val="00C05ACB"/>
    <w:rsid w:val="00C07C9D"/>
    <w:rsid w:val="00C07CFD"/>
    <w:rsid w:val="00C12889"/>
    <w:rsid w:val="00C12F31"/>
    <w:rsid w:val="00C134E5"/>
    <w:rsid w:val="00C136D9"/>
    <w:rsid w:val="00C13D0A"/>
    <w:rsid w:val="00C140FA"/>
    <w:rsid w:val="00C15D90"/>
    <w:rsid w:val="00C16208"/>
    <w:rsid w:val="00C16EED"/>
    <w:rsid w:val="00C20169"/>
    <w:rsid w:val="00C21730"/>
    <w:rsid w:val="00C21750"/>
    <w:rsid w:val="00C24A11"/>
    <w:rsid w:val="00C25960"/>
    <w:rsid w:val="00C260E1"/>
    <w:rsid w:val="00C32B7D"/>
    <w:rsid w:val="00C32BC9"/>
    <w:rsid w:val="00C332A7"/>
    <w:rsid w:val="00C334EF"/>
    <w:rsid w:val="00C34FF0"/>
    <w:rsid w:val="00C352F6"/>
    <w:rsid w:val="00C36DC0"/>
    <w:rsid w:val="00C37E0F"/>
    <w:rsid w:val="00C41711"/>
    <w:rsid w:val="00C418DF"/>
    <w:rsid w:val="00C41FB6"/>
    <w:rsid w:val="00C42CA4"/>
    <w:rsid w:val="00C445C0"/>
    <w:rsid w:val="00C448D7"/>
    <w:rsid w:val="00C452F2"/>
    <w:rsid w:val="00C458EC"/>
    <w:rsid w:val="00C460A8"/>
    <w:rsid w:val="00C4688D"/>
    <w:rsid w:val="00C46C40"/>
    <w:rsid w:val="00C47357"/>
    <w:rsid w:val="00C474A0"/>
    <w:rsid w:val="00C47557"/>
    <w:rsid w:val="00C47C9B"/>
    <w:rsid w:val="00C50D62"/>
    <w:rsid w:val="00C5198F"/>
    <w:rsid w:val="00C51DC8"/>
    <w:rsid w:val="00C51E73"/>
    <w:rsid w:val="00C5238F"/>
    <w:rsid w:val="00C537CD"/>
    <w:rsid w:val="00C53DD8"/>
    <w:rsid w:val="00C54EE5"/>
    <w:rsid w:val="00C5570A"/>
    <w:rsid w:val="00C55DBC"/>
    <w:rsid w:val="00C55DBE"/>
    <w:rsid w:val="00C56B01"/>
    <w:rsid w:val="00C575FA"/>
    <w:rsid w:val="00C6025F"/>
    <w:rsid w:val="00C60E5E"/>
    <w:rsid w:val="00C60E77"/>
    <w:rsid w:val="00C61BFC"/>
    <w:rsid w:val="00C61C34"/>
    <w:rsid w:val="00C622FE"/>
    <w:rsid w:val="00C62980"/>
    <w:rsid w:val="00C6487A"/>
    <w:rsid w:val="00C64C1C"/>
    <w:rsid w:val="00C65FC9"/>
    <w:rsid w:val="00C66576"/>
    <w:rsid w:val="00C678E0"/>
    <w:rsid w:val="00C67AE2"/>
    <w:rsid w:val="00C67CAA"/>
    <w:rsid w:val="00C70634"/>
    <w:rsid w:val="00C70952"/>
    <w:rsid w:val="00C70EE1"/>
    <w:rsid w:val="00C71623"/>
    <w:rsid w:val="00C7192F"/>
    <w:rsid w:val="00C71F6C"/>
    <w:rsid w:val="00C725C5"/>
    <w:rsid w:val="00C74802"/>
    <w:rsid w:val="00C75C85"/>
    <w:rsid w:val="00C778D1"/>
    <w:rsid w:val="00C8025C"/>
    <w:rsid w:val="00C81035"/>
    <w:rsid w:val="00C8227C"/>
    <w:rsid w:val="00C82811"/>
    <w:rsid w:val="00C82C3D"/>
    <w:rsid w:val="00C83654"/>
    <w:rsid w:val="00C84B5F"/>
    <w:rsid w:val="00C85E47"/>
    <w:rsid w:val="00C863AF"/>
    <w:rsid w:val="00C863E4"/>
    <w:rsid w:val="00C8707D"/>
    <w:rsid w:val="00C8718F"/>
    <w:rsid w:val="00C87226"/>
    <w:rsid w:val="00C90EDC"/>
    <w:rsid w:val="00C912AE"/>
    <w:rsid w:val="00C91543"/>
    <w:rsid w:val="00C916D1"/>
    <w:rsid w:val="00C91DC9"/>
    <w:rsid w:val="00C91EF4"/>
    <w:rsid w:val="00C928AD"/>
    <w:rsid w:val="00C9328D"/>
    <w:rsid w:val="00C94880"/>
    <w:rsid w:val="00C9566F"/>
    <w:rsid w:val="00C9652D"/>
    <w:rsid w:val="00C967BD"/>
    <w:rsid w:val="00C96933"/>
    <w:rsid w:val="00C96E33"/>
    <w:rsid w:val="00C973DE"/>
    <w:rsid w:val="00C9744D"/>
    <w:rsid w:val="00CA09A6"/>
    <w:rsid w:val="00CA14D4"/>
    <w:rsid w:val="00CA301D"/>
    <w:rsid w:val="00CA329B"/>
    <w:rsid w:val="00CA3A92"/>
    <w:rsid w:val="00CA437B"/>
    <w:rsid w:val="00CA5285"/>
    <w:rsid w:val="00CA5572"/>
    <w:rsid w:val="00CA5B96"/>
    <w:rsid w:val="00CA5EE5"/>
    <w:rsid w:val="00CA6BD7"/>
    <w:rsid w:val="00CB3969"/>
    <w:rsid w:val="00CB3DF8"/>
    <w:rsid w:val="00CB4AB4"/>
    <w:rsid w:val="00CB4EA3"/>
    <w:rsid w:val="00CB578A"/>
    <w:rsid w:val="00CB5AF4"/>
    <w:rsid w:val="00CB63DF"/>
    <w:rsid w:val="00CB6D4A"/>
    <w:rsid w:val="00CB78A9"/>
    <w:rsid w:val="00CC00E9"/>
    <w:rsid w:val="00CC1358"/>
    <w:rsid w:val="00CC1BB0"/>
    <w:rsid w:val="00CC339F"/>
    <w:rsid w:val="00CC3729"/>
    <w:rsid w:val="00CC40DD"/>
    <w:rsid w:val="00CC5376"/>
    <w:rsid w:val="00CC5595"/>
    <w:rsid w:val="00CC6034"/>
    <w:rsid w:val="00CD136E"/>
    <w:rsid w:val="00CD30A8"/>
    <w:rsid w:val="00CD37E4"/>
    <w:rsid w:val="00CD3D76"/>
    <w:rsid w:val="00CD422A"/>
    <w:rsid w:val="00CD427E"/>
    <w:rsid w:val="00CD4774"/>
    <w:rsid w:val="00CD544C"/>
    <w:rsid w:val="00CD5483"/>
    <w:rsid w:val="00CD7C95"/>
    <w:rsid w:val="00CD7D32"/>
    <w:rsid w:val="00CD7D5A"/>
    <w:rsid w:val="00CE004F"/>
    <w:rsid w:val="00CE03C8"/>
    <w:rsid w:val="00CE0811"/>
    <w:rsid w:val="00CE0CB4"/>
    <w:rsid w:val="00CE108A"/>
    <w:rsid w:val="00CE12B6"/>
    <w:rsid w:val="00CE199B"/>
    <w:rsid w:val="00CE236F"/>
    <w:rsid w:val="00CE3176"/>
    <w:rsid w:val="00CE3532"/>
    <w:rsid w:val="00CE3DF2"/>
    <w:rsid w:val="00CE3F4A"/>
    <w:rsid w:val="00CE5224"/>
    <w:rsid w:val="00CE5B06"/>
    <w:rsid w:val="00CE5F4F"/>
    <w:rsid w:val="00CE610E"/>
    <w:rsid w:val="00CE75EB"/>
    <w:rsid w:val="00CF1AE6"/>
    <w:rsid w:val="00CF1FC0"/>
    <w:rsid w:val="00CF1FCA"/>
    <w:rsid w:val="00CF224D"/>
    <w:rsid w:val="00CF3665"/>
    <w:rsid w:val="00CF4546"/>
    <w:rsid w:val="00CF4BE5"/>
    <w:rsid w:val="00CF4D36"/>
    <w:rsid w:val="00CF61A3"/>
    <w:rsid w:val="00CF6210"/>
    <w:rsid w:val="00D01B4D"/>
    <w:rsid w:val="00D023AD"/>
    <w:rsid w:val="00D027C5"/>
    <w:rsid w:val="00D02C8D"/>
    <w:rsid w:val="00D03519"/>
    <w:rsid w:val="00D03CDF"/>
    <w:rsid w:val="00D0408A"/>
    <w:rsid w:val="00D043BA"/>
    <w:rsid w:val="00D050A8"/>
    <w:rsid w:val="00D051BF"/>
    <w:rsid w:val="00D052FB"/>
    <w:rsid w:val="00D05804"/>
    <w:rsid w:val="00D064D7"/>
    <w:rsid w:val="00D07A7E"/>
    <w:rsid w:val="00D07E19"/>
    <w:rsid w:val="00D0FFE6"/>
    <w:rsid w:val="00D10026"/>
    <w:rsid w:val="00D108DF"/>
    <w:rsid w:val="00D1107E"/>
    <w:rsid w:val="00D11729"/>
    <w:rsid w:val="00D13021"/>
    <w:rsid w:val="00D132B8"/>
    <w:rsid w:val="00D13928"/>
    <w:rsid w:val="00D14191"/>
    <w:rsid w:val="00D14E01"/>
    <w:rsid w:val="00D15438"/>
    <w:rsid w:val="00D176F1"/>
    <w:rsid w:val="00D200AD"/>
    <w:rsid w:val="00D200D8"/>
    <w:rsid w:val="00D202E5"/>
    <w:rsid w:val="00D2080E"/>
    <w:rsid w:val="00D20979"/>
    <w:rsid w:val="00D21313"/>
    <w:rsid w:val="00D213AA"/>
    <w:rsid w:val="00D21B07"/>
    <w:rsid w:val="00D2203D"/>
    <w:rsid w:val="00D22283"/>
    <w:rsid w:val="00D222E4"/>
    <w:rsid w:val="00D2253F"/>
    <w:rsid w:val="00D22AD7"/>
    <w:rsid w:val="00D22B85"/>
    <w:rsid w:val="00D22BB4"/>
    <w:rsid w:val="00D24C8F"/>
    <w:rsid w:val="00D2500B"/>
    <w:rsid w:val="00D2548E"/>
    <w:rsid w:val="00D25A5D"/>
    <w:rsid w:val="00D25BEC"/>
    <w:rsid w:val="00D265AA"/>
    <w:rsid w:val="00D26F35"/>
    <w:rsid w:val="00D276FA"/>
    <w:rsid w:val="00D27F5A"/>
    <w:rsid w:val="00D30FED"/>
    <w:rsid w:val="00D31A76"/>
    <w:rsid w:val="00D31FD9"/>
    <w:rsid w:val="00D32097"/>
    <w:rsid w:val="00D327F0"/>
    <w:rsid w:val="00D32864"/>
    <w:rsid w:val="00D32AC5"/>
    <w:rsid w:val="00D32E1C"/>
    <w:rsid w:val="00D35005"/>
    <w:rsid w:val="00D35B27"/>
    <w:rsid w:val="00D36B88"/>
    <w:rsid w:val="00D371FF"/>
    <w:rsid w:val="00D3753E"/>
    <w:rsid w:val="00D37F15"/>
    <w:rsid w:val="00D4055C"/>
    <w:rsid w:val="00D4086B"/>
    <w:rsid w:val="00D40B41"/>
    <w:rsid w:val="00D40CAA"/>
    <w:rsid w:val="00D41EB3"/>
    <w:rsid w:val="00D420F7"/>
    <w:rsid w:val="00D42A64"/>
    <w:rsid w:val="00D42E99"/>
    <w:rsid w:val="00D4350C"/>
    <w:rsid w:val="00D43B0D"/>
    <w:rsid w:val="00D44580"/>
    <w:rsid w:val="00D44D44"/>
    <w:rsid w:val="00D44E64"/>
    <w:rsid w:val="00D45533"/>
    <w:rsid w:val="00D455A1"/>
    <w:rsid w:val="00D45935"/>
    <w:rsid w:val="00D46592"/>
    <w:rsid w:val="00D479BD"/>
    <w:rsid w:val="00D47BC8"/>
    <w:rsid w:val="00D50516"/>
    <w:rsid w:val="00D5173A"/>
    <w:rsid w:val="00D51796"/>
    <w:rsid w:val="00D5288A"/>
    <w:rsid w:val="00D5354D"/>
    <w:rsid w:val="00D5380A"/>
    <w:rsid w:val="00D56DA4"/>
    <w:rsid w:val="00D56E29"/>
    <w:rsid w:val="00D577AB"/>
    <w:rsid w:val="00D603B2"/>
    <w:rsid w:val="00D60DF5"/>
    <w:rsid w:val="00D6121E"/>
    <w:rsid w:val="00D616D3"/>
    <w:rsid w:val="00D6360D"/>
    <w:rsid w:val="00D63E8A"/>
    <w:rsid w:val="00D6488D"/>
    <w:rsid w:val="00D64F9F"/>
    <w:rsid w:val="00D65AE1"/>
    <w:rsid w:val="00D66DC7"/>
    <w:rsid w:val="00D67630"/>
    <w:rsid w:val="00D70150"/>
    <w:rsid w:val="00D70FA3"/>
    <w:rsid w:val="00D71301"/>
    <w:rsid w:val="00D71481"/>
    <w:rsid w:val="00D717F2"/>
    <w:rsid w:val="00D71C23"/>
    <w:rsid w:val="00D73121"/>
    <w:rsid w:val="00D73358"/>
    <w:rsid w:val="00D73896"/>
    <w:rsid w:val="00D73C94"/>
    <w:rsid w:val="00D75A85"/>
    <w:rsid w:val="00D75CF7"/>
    <w:rsid w:val="00D76699"/>
    <w:rsid w:val="00D77A56"/>
    <w:rsid w:val="00D77B16"/>
    <w:rsid w:val="00D77BC8"/>
    <w:rsid w:val="00D77E2C"/>
    <w:rsid w:val="00D77FE8"/>
    <w:rsid w:val="00D80413"/>
    <w:rsid w:val="00D80819"/>
    <w:rsid w:val="00D82FE8"/>
    <w:rsid w:val="00D84661"/>
    <w:rsid w:val="00D84E2F"/>
    <w:rsid w:val="00D851BB"/>
    <w:rsid w:val="00D85E0C"/>
    <w:rsid w:val="00D86464"/>
    <w:rsid w:val="00D86BF9"/>
    <w:rsid w:val="00D90603"/>
    <w:rsid w:val="00D90C7A"/>
    <w:rsid w:val="00D91233"/>
    <w:rsid w:val="00D91262"/>
    <w:rsid w:val="00D91386"/>
    <w:rsid w:val="00D9181E"/>
    <w:rsid w:val="00D91CB9"/>
    <w:rsid w:val="00D924D6"/>
    <w:rsid w:val="00D927E7"/>
    <w:rsid w:val="00D93591"/>
    <w:rsid w:val="00D93D03"/>
    <w:rsid w:val="00D93E7A"/>
    <w:rsid w:val="00D94EE5"/>
    <w:rsid w:val="00D95799"/>
    <w:rsid w:val="00D96355"/>
    <w:rsid w:val="00D96706"/>
    <w:rsid w:val="00D96BB7"/>
    <w:rsid w:val="00D96F91"/>
    <w:rsid w:val="00D97DEA"/>
    <w:rsid w:val="00D97E79"/>
    <w:rsid w:val="00D98269"/>
    <w:rsid w:val="00DA03AF"/>
    <w:rsid w:val="00DA0B1E"/>
    <w:rsid w:val="00DA1862"/>
    <w:rsid w:val="00DA1A3D"/>
    <w:rsid w:val="00DA2F68"/>
    <w:rsid w:val="00DA3332"/>
    <w:rsid w:val="00DA3A1C"/>
    <w:rsid w:val="00DA3FE0"/>
    <w:rsid w:val="00DA5404"/>
    <w:rsid w:val="00DA5569"/>
    <w:rsid w:val="00DA565E"/>
    <w:rsid w:val="00DA652D"/>
    <w:rsid w:val="00DA6641"/>
    <w:rsid w:val="00DA6A17"/>
    <w:rsid w:val="00DA73DC"/>
    <w:rsid w:val="00DA7434"/>
    <w:rsid w:val="00DA76A7"/>
    <w:rsid w:val="00DB05B6"/>
    <w:rsid w:val="00DB176D"/>
    <w:rsid w:val="00DB1B97"/>
    <w:rsid w:val="00DB24D0"/>
    <w:rsid w:val="00DB3D44"/>
    <w:rsid w:val="00DB3ECE"/>
    <w:rsid w:val="00DB463F"/>
    <w:rsid w:val="00DB5B56"/>
    <w:rsid w:val="00DB6DC2"/>
    <w:rsid w:val="00DC0255"/>
    <w:rsid w:val="00DC091B"/>
    <w:rsid w:val="00DC113E"/>
    <w:rsid w:val="00DC15BF"/>
    <w:rsid w:val="00DC1B95"/>
    <w:rsid w:val="00DC2221"/>
    <w:rsid w:val="00DC3F23"/>
    <w:rsid w:val="00DC4DB7"/>
    <w:rsid w:val="00DC525B"/>
    <w:rsid w:val="00DC56D6"/>
    <w:rsid w:val="00DC59BE"/>
    <w:rsid w:val="00DC60EB"/>
    <w:rsid w:val="00DC61EC"/>
    <w:rsid w:val="00DC634E"/>
    <w:rsid w:val="00DD0C72"/>
    <w:rsid w:val="00DD19A4"/>
    <w:rsid w:val="00DD4CF3"/>
    <w:rsid w:val="00DD6397"/>
    <w:rsid w:val="00DD704C"/>
    <w:rsid w:val="00DD799F"/>
    <w:rsid w:val="00DE0792"/>
    <w:rsid w:val="00DE0E39"/>
    <w:rsid w:val="00DE17FA"/>
    <w:rsid w:val="00DE1B2D"/>
    <w:rsid w:val="00DE25C3"/>
    <w:rsid w:val="00DE30EA"/>
    <w:rsid w:val="00DE42AF"/>
    <w:rsid w:val="00DE5667"/>
    <w:rsid w:val="00DF0378"/>
    <w:rsid w:val="00DF0F02"/>
    <w:rsid w:val="00DF172C"/>
    <w:rsid w:val="00DF2106"/>
    <w:rsid w:val="00DF26CE"/>
    <w:rsid w:val="00DF28F0"/>
    <w:rsid w:val="00DF2B2F"/>
    <w:rsid w:val="00DF3FE6"/>
    <w:rsid w:val="00DF3FFE"/>
    <w:rsid w:val="00DF421A"/>
    <w:rsid w:val="00DF5CAB"/>
    <w:rsid w:val="00DF652A"/>
    <w:rsid w:val="00DF6678"/>
    <w:rsid w:val="00DF6BBE"/>
    <w:rsid w:val="00DF6E40"/>
    <w:rsid w:val="00DF72F4"/>
    <w:rsid w:val="00E011BC"/>
    <w:rsid w:val="00E014A0"/>
    <w:rsid w:val="00E01942"/>
    <w:rsid w:val="00E01D6E"/>
    <w:rsid w:val="00E03996"/>
    <w:rsid w:val="00E04EE2"/>
    <w:rsid w:val="00E06660"/>
    <w:rsid w:val="00E067F2"/>
    <w:rsid w:val="00E07DFC"/>
    <w:rsid w:val="00E07F9D"/>
    <w:rsid w:val="00E10BA4"/>
    <w:rsid w:val="00E10DD2"/>
    <w:rsid w:val="00E11565"/>
    <w:rsid w:val="00E117D2"/>
    <w:rsid w:val="00E122F6"/>
    <w:rsid w:val="00E12D58"/>
    <w:rsid w:val="00E12F15"/>
    <w:rsid w:val="00E1312F"/>
    <w:rsid w:val="00E13199"/>
    <w:rsid w:val="00E1389B"/>
    <w:rsid w:val="00E13E70"/>
    <w:rsid w:val="00E1539E"/>
    <w:rsid w:val="00E15AE9"/>
    <w:rsid w:val="00E16EBF"/>
    <w:rsid w:val="00E20868"/>
    <w:rsid w:val="00E20DF9"/>
    <w:rsid w:val="00E2114A"/>
    <w:rsid w:val="00E21616"/>
    <w:rsid w:val="00E220E9"/>
    <w:rsid w:val="00E227E9"/>
    <w:rsid w:val="00E22CBC"/>
    <w:rsid w:val="00E23055"/>
    <w:rsid w:val="00E2374D"/>
    <w:rsid w:val="00E243BC"/>
    <w:rsid w:val="00E24AA3"/>
    <w:rsid w:val="00E25085"/>
    <w:rsid w:val="00E250B8"/>
    <w:rsid w:val="00E25723"/>
    <w:rsid w:val="00E25CD6"/>
    <w:rsid w:val="00E2617C"/>
    <w:rsid w:val="00E26473"/>
    <w:rsid w:val="00E276D8"/>
    <w:rsid w:val="00E31565"/>
    <w:rsid w:val="00E3188A"/>
    <w:rsid w:val="00E31969"/>
    <w:rsid w:val="00E31EF1"/>
    <w:rsid w:val="00E31F36"/>
    <w:rsid w:val="00E3231A"/>
    <w:rsid w:val="00E3249F"/>
    <w:rsid w:val="00E32663"/>
    <w:rsid w:val="00E32B57"/>
    <w:rsid w:val="00E346CB"/>
    <w:rsid w:val="00E34787"/>
    <w:rsid w:val="00E363CA"/>
    <w:rsid w:val="00E36DC6"/>
    <w:rsid w:val="00E36E53"/>
    <w:rsid w:val="00E37652"/>
    <w:rsid w:val="00E37CB0"/>
    <w:rsid w:val="00E37DF9"/>
    <w:rsid w:val="00E40435"/>
    <w:rsid w:val="00E4104F"/>
    <w:rsid w:val="00E41D8E"/>
    <w:rsid w:val="00E42D8A"/>
    <w:rsid w:val="00E431F6"/>
    <w:rsid w:val="00E44640"/>
    <w:rsid w:val="00E46154"/>
    <w:rsid w:val="00E46203"/>
    <w:rsid w:val="00E471C0"/>
    <w:rsid w:val="00E472A5"/>
    <w:rsid w:val="00E5063B"/>
    <w:rsid w:val="00E51D33"/>
    <w:rsid w:val="00E5242E"/>
    <w:rsid w:val="00E5252E"/>
    <w:rsid w:val="00E52856"/>
    <w:rsid w:val="00E528E6"/>
    <w:rsid w:val="00E52F18"/>
    <w:rsid w:val="00E54099"/>
    <w:rsid w:val="00E546A2"/>
    <w:rsid w:val="00E54994"/>
    <w:rsid w:val="00E55A4F"/>
    <w:rsid w:val="00E574DB"/>
    <w:rsid w:val="00E5761B"/>
    <w:rsid w:val="00E602CB"/>
    <w:rsid w:val="00E60A84"/>
    <w:rsid w:val="00E60E36"/>
    <w:rsid w:val="00E620C6"/>
    <w:rsid w:val="00E623D8"/>
    <w:rsid w:val="00E62F22"/>
    <w:rsid w:val="00E6310A"/>
    <w:rsid w:val="00E6413D"/>
    <w:rsid w:val="00E64471"/>
    <w:rsid w:val="00E6476B"/>
    <w:rsid w:val="00E64C87"/>
    <w:rsid w:val="00E64FD1"/>
    <w:rsid w:val="00E67168"/>
    <w:rsid w:val="00E70185"/>
    <w:rsid w:val="00E71DB1"/>
    <w:rsid w:val="00E730AE"/>
    <w:rsid w:val="00E73647"/>
    <w:rsid w:val="00E73BE0"/>
    <w:rsid w:val="00E74561"/>
    <w:rsid w:val="00E752CA"/>
    <w:rsid w:val="00E75BA4"/>
    <w:rsid w:val="00E80089"/>
    <w:rsid w:val="00E805ED"/>
    <w:rsid w:val="00E80A67"/>
    <w:rsid w:val="00E82694"/>
    <w:rsid w:val="00E826FB"/>
    <w:rsid w:val="00E828A2"/>
    <w:rsid w:val="00E83E82"/>
    <w:rsid w:val="00E847BA"/>
    <w:rsid w:val="00E84BC2"/>
    <w:rsid w:val="00E84EB0"/>
    <w:rsid w:val="00E85800"/>
    <w:rsid w:val="00E8682C"/>
    <w:rsid w:val="00E86AE8"/>
    <w:rsid w:val="00E900A0"/>
    <w:rsid w:val="00E90CF1"/>
    <w:rsid w:val="00E90FED"/>
    <w:rsid w:val="00E91047"/>
    <w:rsid w:val="00E91576"/>
    <w:rsid w:val="00E920BD"/>
    <w:rsid w:val="00E9242F"/>
    <w:rsid w:val="00E924A9"/>
    <w:rsid w:val="00E92683"/>
    <w:rsid w:val="00E92A8A"/>
    <w:rsid w:val="00E93A7D"/>
    <w:rsid w:val="00E93AAD"/>
    <w:rsid w:val="00E93EB6"/>
    <w:rsid w:val="00E951A7"/>
    <w:rsid w:val="00E961E2"/>
    <w:rsid w:val="00E976E8"/>
    <w:rsid w:val="00E9BDF3"/>
    <w:rsid w:val="00EA0892"/>
    <w:rsid w:val="00EA0E1E"/>
    <w:rsid w:val="00EA1887"/>
    <w:rsid w:val="00EA1B2C"/>
    <w:rsid w:val="00EA25DF"/>
    <w:rsid w:val="00EA374D"/>
    <w:rsid w:val="00EA377C"/>
    <w:rsid w:val="00EA3C38"/>
    <w:rsid w:val="00EA4CB7"/>
    <w:rsid w:val="00EA795E"/>
    <w:rsid w:val="00EB24B4"/>
    <w:rsid w:val="00EB3668"/>
    <w:rsid w:val="00EB41E7"/>
    <w:rsid w:val="00EB4FD0"/>
    <w:rsid w:val="00EB5024"/>
    <w:rsid w:val="00EB5636"/>
    <w:rsid w:val="00EB5E10"/>
    <w:rsid w:val="00EB61E6"/>
    <w:rsid w:val="00EB6A29"/>
    <w:rsid w:val="00EB782C"/>
    <w:rsid w:val="00EC00FC"/>
    <w:rsid w:val="00EC1085"/>
    <w:rsid w:val="00EC1107"/>
    <w:rsid w:val="00EC14DA"/>
    <w:rsid w:val="00EC1B62"/>
    <w:rsid w:val="00EC1EFC"/>
    <w:rsid w:val="00EC1F70"/>
    <w:rsid w:val="00EC2CC6"/>
    <w:rsid w:val="00EC3611"/>
    <w:rsid w:val="00EC5CED"/>
    <w:rsid w:val="00EC6C0F"/>
    <w:rsid w:val="00EC79C4"/>
    <w:rsid w:val="00EC7BDB"/>
    <w:rsid w:val="00EC7E23"/>
    <w:rsid w:val="00EC7E79"/>
    <w:rsid w:val="00ED0411"/>
    <w:rsid w:val="00ED1E8F"/>
    <w:rsid w:val="00ED20FF"/>
    <w:rsid w:val="00ED2265"/>
    <w:rsid w:val="00ED2B7F"/>
    <w:rsid w:val="00ED3192"/>
    <w:rsid w:val="00ED32DD"/>
    <w:rsid w:val="00ED3524"/>
    <w:rsid w:val="00ED3CB7"/>
    <w:rsid w:val="00ED4ABE"/>
    <w:rsid w:val="00ED55D6"/>
    <w:rsid w:val="00ED5938"/>
    <w:rsid w:val="00ED5AB0"/>
    <w:rsid w:val="00ED5E77"/>
    <w:rsid w:val="00ED5F54"/>
    <w:rsid w:val="00ED7730"/>
    <w:rsid w:val="00ED7D08"/>
    <w:rsid w:val="00EE181C"/>
    <w:rsid w:val="00EE216F"/>
    <w:rsid w:val="00EE3279"/>
    <w:rsid w:val="00EE391E"/>
    <w:rsid w:val="00EE462B"/>
    <w:rsid w:val="00EE4B28"/>
    <w:rsid w:val="00EE79B0"/>
    <w:rsid w:val="00EF18D9"/>
    <w:rsid w:val="00EF1F19"/>
    <w:rsid w:val="00EF231B"/>
    <w:rsid w:val="00EF2CA9"/>
    <w:rsid w:val="00EF33E8"/>
    <w:rsid w:val="00EF37FE"/>
    <w:rsid w:val="00EF5FFC"/>
    <w:rsid w:val="00EF64E7"/>
    <w:rsid w:val="00EF68DA"/>
    <w:rsid w:val="00F00A86"/>
    <w:rsid w:val="00F01339"/>
    <w:rsid w:val="00F018DF"/>
    <w:rsid w:val="00F01D93"/>
    <w:rsid w:val="00F0208D"/>
    <w:rsid w:val="00F022D6"/>
    <w:rsid w:val="00F02352"/>
    <w:rsid w:val="00F0268F"/>
    <w:rsid w:val="00F03AD4"/>
    <w:rsid w:val="00F0530F"/>
    <w:rsid w:val="00F056F0"/>
    <w:rsid w:val="00F05C25"/>
    <w:rsid w:val="00F06024"/>
    <w:rsid w:val="00F07F2A"/>
    <w:rsid w:val="00F106E7"/>
    <w:rsid w:val="00F10A1B"/>
    <w:rsid w:val="00F10D46"/>
    <w:rsid w:val="00F12DD3"/>
    <w:rsid w:val="00F135FF"/>
    <w:rsid w:val="00F14071"/>
    <w:rsid w:val="00F1477D"/>
    <w:rsid w:val="00F153A1"/>
    <w:rsid w:val="00F1564B"/>
    <w:rsid w:val="00F15EC8"/>
    <w:rsid w:val="00F168CB"/>
    <w:rsid w:val="00F16FE5"/>
    <w:rsid w:val="00F173A4"/>
    <w:rsid w:val="00F179EF"/>
    <w:rsid w:val="00F17E00"/>
    <w:rsid w:val="00F1CEB8"/>
    <w:rsid w:val="00F21987"/>
    <w:rsid w:val="00F21C26"/>
    <w:rsid w:val="00F224DD"/>
    <w:rsid w:val="00F22AFB"/>
    <w:rsid w:val="00F233D2"/>
    <w:rsid w:val="00F235AF"/>
    <w:rsid w:val="00F24512"/>
    <w:rsid w:val="00F24916"/>
    <w:rsid w:val="00F24D7E"/>
    <w:rsid w:val="00F24DEF"/>
    <w:rsid w:val="00F2594A"/>
    <w:rsid w:val="00F27193"/>
    <w:rsid w:val="00F273EC"/>
    <w:rsid w:val="00F30324"/>
    <w:rsid w:val="00F31F48"/>
    <w:rsid w:val="00F325B2"/>
    <w:rsid w:val="00F32643"/>
    <w:rsid w:val="00F336FF"/>
    <w:rsid w:val="00F33B30"/>
    <w:rsid w:val="00F33B3C"/>
    <w:rsid w:val="00F34F55"/>
    <w:rsid w:val="00F350B1"/>
    <w:rsid w:val="00F35A1E"/>
    <w:rsid w:val="00F36A5A"/>
    <w:rsid w:val="00F37334"/>
    <w:rsid w:val="00F3CB13"/>
    <w:rsid w:val="00F4004A"/>
    <w:rsid w:val="00F4029E"/>
    <w:rsid w:val="00F4045C"/>
    <w:rsid w:val="00F41DBE"/>
    <w:rsid w:val="00F42F83"/>
    <w:rsid w:val="00F42FD6"/>
    <w:rsid w:val="00F44BFD"/>
    <w:rsid w:val="00F44D6F"/>
    <w:rsid w:val="00F45A41"/>
    <w:rsid w:val="00F461BC"/>
    <w:rsid w:val="00F4649E"/>
    <w:rsid w:val="00F466BC"/>
    <w:rsid w:val="00F46DE1"/>
    <w:rsid w:val="00F47C4C"/>
    <w:rsid w:val="00F503CA"/>
    <w:rsid w:val="00F50ABA"/>
    <w:rsid w:val="00F517AF"/>
    <w:rsid w:val="00F53117"/>
    <w:rsid w:val="00F531D7"/>
    <w:rsid w:val="00F53B5F"/>
    <w:rsid w:val="00F53F1A"/>
    <w:rsid w:val="00F5504D"/>
    <w:rsid w:val="00F56B6A"/>
    <w:rsid w:val="00F5DDF6"/>
    <w:rsid w:val="00F605E4"/>
    <w:rsid w:val="00F61FED"/>
    <w:rsid w:val="00F62237"/>
    <w:rsid w:val="00F62A33"/>
    <w:rsid w:val="00F62E75"/>
    <w:rsid w:val="00F63B6B"/>
    <w:rsid w:val="00F64B73"/>
    <w:rsid w:val="00F64C76"/>
    <w:rsid w:val="00F65D7A"/>
    <w:rsid w:val="00F66608"/>
    <w:rsid w:val="00F6719B"/>
    <w:rsid w:val="00F676FC"/>
    <w:rsid w:val="00F67F64"/>
    <w:rsid w:val="00F704FA"/>
    <w:rsid w:val="00F706A9"/>
    <w:rsid w:val="00F716F1"/>
    <w:rsid w:val="00F72303"/>
    <w:rsid w:val="00F72781"/>
    <w:rsid w:val="00F72D36"/>
    <w:rsid w:val="00F73056"/>
    <w:rsid w:val="00F7352D"/>
    <w:rsid w:val="00F737EB"/>
    <w:rsid w:val="00F73C97"/>
    <w:rsid w:val="00F73DB0"/>
    <w:rsid w:val="00F74738"/>
    <w:rsid w:val="00F74A91"/>
    <w:rsid w:val="00F77829"/>
    <w:rsid w:val="00F805B3"/>
    <w:rsid w:val="00F81A40"/>
    <w:rsid w:val="00F82AD3"/>
    <w:rsid w:val="00F82AD7"/>
    <w:rsid w:val="00F82F66"/>
    <w:rsid w:val="00F83189"/>
    <w:rsid w:val="00F86014"/>
    <w:rsid w:val="00F86935"/>
    <w:rsid w:val="00F8710B"/>
    <w:rsid w:val="00F8791A"/>
    <w:rsid w:val="00F9041A"/>
    <w:rsid w:val="00F9089C"/>
    <w:rsid w:val="00F91388"/>
    <w:rsid w:val="00F91976"/>
    <w:rsid w:val="00F9246B"/>
    <w:rsid w:val="00F92E40"/>
    <w:rsid w:val="00F93780"/>
    <w:rsid w:val="00F94C7A"/>
    <w:rsid w:val="00F955F1"/>
    <w:rsid w:val="00F95840"/>
    <w:rsid w:val="00F95B8E"/>
    <w:rsid w:val="00F96198"/>
    <w:rsid w:val="00F966BA"/>
    <w:rsid w:val="00F96928"/>
    <w:rsid w:val="00F96E67"/>
    <w:rsid w:val="00F96F0C"/>
    <w:rsid w:val="00FA0715"/>
    <w:rsid w:val="00FA11DB"/>
    <w:rsid w:val="00FA17AC"/>
    <w:rsid w:val="00FA3597"/>
    <w:rsid w:val="00FA3647"/>
    <w:rsid w:val="00FA384C"/>
    <w:rsid w:val="00FA3CAE"/>
    <w:rsid w:val="00FA490F"/>
    <w:rsid w:val="00FA5942"/>
    <w:rsid w:val="00FA7BAA"/>
    <w:rsid w:val="00FB0189"/>
    <w:rsid w:val="00FB07C9"/>
    <w:rsid w:val="00FB1116"/>
    <w:rsid w:val="00FB121B"/>
    <w:rsid w:val="00FB199E"/>
    <w:rsid w:val="00FB40B9"/>
    <w:rsid w:val="00FB6076"/>
    <w:rsid w:val="00FB6AB8"/>
    <w:rsid w:val="00FB7103"/>
    <w:rsid w:val="00FC22F6"/>
    <w:rsid w:val="00FC3296"/>
    <w:rsid w:val="00FC402A"/>
    <w:rsid w:val="00FC40E9"/>
    <w:rsid w:val="00FC44E7"/>
    <w:rsid w:val="00FC450B"/>
    <w:rsid w:val="00FC5EE4"/>
    <w:rsid w:val="00FC7A82"/>
    <w:rsid w:val="00FC8BFF"/>
    <w:rsid w:val="00FD1D7D"/>
    <w:rsid w:val="00FD2076"/>
    <w:rsid w:val="00FD2FCF"/>
    <w:rsid w:val="00FD3BED"/>
    <w:rsid w:val="00FD3E41"/>
    <w:rsid w:val="00FD4A1E"/>
    <w:rsid w:val="00FD6833"/>
    <w:rsid w:val="00FE0930"/>
    <w:rsid w:val="00FE1A33"/>
    <w:rsid w:val="00FE21A5"/>
    <w:rsid w:val="00FE2CBD"/>
    <w:rsid w:val="00FE2D58"/>
    <w:rsid w:val="00FE2D7D"/>
    <w:rsid w:val="00FE2F88"/>
    <w:rsid w:val="00FE3C7C"/>
    <w:rsid w:val="00FE478E"/>
    <w:rsid w:val="00FE5AC2"/>
    <w:rsid w:val="00FE6A69"/>
    <w:rsid w:val="00FE6B6B"/>
    <w:rsid w:val="00FE6F4E"/>
    <w:rsid w:val="00FE74FA"/>
    <w:rsid w:val="00FE7E7D"/>
    <w:rsid w:val="00FF188D"/>
    <w:rsid w:val="00FF1C9C"/>
    <w:rsid w:val="00FF1D45"/>
    <w:rsid w:val="00FF272B"/>
    <w:rsid w:val="00FF2C59"/>
    <w:rsid w:val="00FF3FE0"/>
    <w:rsid w:val="00FF469A"/>
    <w:rsid w:val="00FF4CD4"/>
    <w:rsid w:val="00FF4D75"/>
    <w:rsid w:val="00FF53AC"/>
    <w:rsid w:val="00FF6A45"/>
    <w:rsid w:val="00FF6C8B"/>
    <w:rsid w:val="00FF6DDA"/>
    <w:rsid w:val="00FF7CD1"/>
    <w:rsid w:val="010A8BBA"/>
    <w:rsid w:val="011370B1"/>
    <w:rsid w:val="01189B76"/>
    <w:rsid w:val="013859A4"/>
    <w:rsid w:val="014E6CCD"/>
    <w:rsid w:val="01742493"/>
    <w:rsid w:val="0189B252"/>
    <w:rsid w:val="018CFB67"/>
    <w:rsid w:val="0195CAD4"/>
    <w:rsid w:val="01984EEC"/>
    <w:rsid w:val="019F23D6"/>
    <w:rsid w:val="01A32BAF"/>
    <w:rsid w:val="01A71E42"/>
    <w:rsid w:val="01AC1B8B"/>
    <w:rsid w:val="01B46FCC"/>
    <w:rsid w:val="01B87BD4"/>
    <w:rsid w:val="01B8E4C8"/>
    <w:rsid w:val="01BED2B1"/>
    <w:rsid w:val="01CAE957"/>
    <w:rsid w:val="01D21F28"/>
    <w:rsid w:val="01D21FDD"/>
    <w:rsid w:val="01D3202F"/>
    <w:rsid w:val="01E09A3A"/>
    <w:rsid w:val="01E0C674"/>
    <w:rsid w:val="01E19C4E"/>
    <w:rsid w:val="0218FC7D"/>
    <w:rsid w:val="021B10D3"/>
    <w:rsid w:val="022EC06A"/>
    <w:rsid w:val="0230006F"/>
    <w:rsid w:val="02366461"/>
    <w:rsid w:val="0237F6CD"/>
    <w:rsid w:val="023E52C5"/>
    <w:rsid w:val="0240438A"/>
    <w:rsid w:val="02490855"/>
    <w:rsid w:val="02669C52"/>
    <w:rsid w:val="0280E7BB"/>
    <w:rsid w:val="0291E401"/>
    <w:rsid w:val="02A51CDB"/>
    <w:rsid w:val="02A5A583"/>
    <w:rsid w:val="02A75B3E"/>
    <w:rsid w:val="02BD65F8"/>
    <w:rsid w:val="02C6AE85"/>
    <w:rsid w:val="02CEA29F"/>
    <w:rsid w:val="02D7838D"/>
    <w:rsid w:val="02F7D175"/>
    <w:rsid w:val="030F9DFA"/>
    <w:rsid w:val="031A4CB0"/>
    <w:rsid w:val="031E33E4"/>
    <w:rsid w:val="03211B53"/>
    <w:rsid w:val="032BBF52"/>
    <w:rsid w:val="0332F884"/>
    <w:rsid w:val="033698B9"/>
    <w:rsid w:val="03391BB4"/>
    <w:rsid w:val="03422FD8"/>
    <w:rsid w:val="03425860"/>
    <w:rsid w:val="0355BB52"/>
    <w:rsid w:val="0356CFCC"/>
    <w:rsid w:val="03570A53"/>
    <w:rsid w:val="0365FCD7"/>
    <w:rsid w:val="038AB67E"/>
    <w:rsid w:val="038B2EAB"/>
    <w:rsid w:val="03978C68"/>
    <w:rsid w:val="039B88E4"/>
    <w:rsid w:val="03AF3F1A"/>
    <w:rsid w:val="03BAC7A5"/>
    <w:rsid w:val="03C15FCD"/>
    <w:rsid w:val="03C5E45E"/>
    <w:rsid w:val="03C9D233"/>
    <w:rsid w:val="03CC9E04"/>
    <w:rsid w:val="03D3100F"/>
    <w:rsid w:val="03D78317"/>
    <w:rsid w:val="03D7DABC"/>
    <w:rsid w:val="03DBA1FC"/>
    <w:rsid w:val="03E04071"/>
    <w:rsid w:val="03E67422"/>
    <w:rsid w:val="0410291D"/>
    <w:rsid w:val="041334C8"/>
    <w:rsid w:val="04364502"/>
    <w:rsid w:val="04375ED8"/>
    <w:rsid w:val="04398038"/>
    <w:rsid w:val="043BF4A8"/>
    <w:rsid w:val="04428593"/>
    <w:rsid w:val="04447AA5"/>
    <w:rsid w:val="04472106"/>
    <w:rsid w:val="0447FC60"/>
    <w:rsid w:val="0448969A"/>
    <w:rsid w:val="04610317"/>
    <w:rsid w:val="046907E2"/>
    <w:rsid w:val="046F75CC"/>
    <w:rsid w:val="0476B899"/>
    <w:rsid w:val="048052B7"/>
    <w:rsid w:val="048DB39B"/>
    <w:rsid w:val="04A14356"/>
    <w:rsid w:val="04A264B5"/>
    <w:rsid w:val="04AF2E35"/>
    <w:rsid w:val="04B2937F"/>
    <w:rsid w:val="04C8C3C4"/>
    <w:rsid w:val="04D273F6"/>
    <w:rsid w:val="04D36995"/>
    <w:rsid w:val="04EE9AEF"/>
    <w:rsid w:val="04EF76B8"/>
    <w:rsid w:val="04F3B35F"/>
    <w:rsid w:val="04F3CF38"/>
    <w:rsid w:val="04FB2668"/>
    <w:rsid w:val="05019C27"/>
    <w:rsid w:val="0509B2EC"/>
    <w:rsid w:val="050D35D1"/>
    <w:rsid w:val="051D87D1"/>
    <w:rsid w:val="05255724"/>
    <w:rsid w:val="053B14EC"/>
    <w:rsid w:val="053DEE5A"/>
    <w:rsid w:val="054F32E4"/>
    <w:rsid w:val="05603450"/>
    <w:rsid w:val="0560CD4C"/>
    <w:rsid w:val="0568C60D"/>
    <w:rsid w:val="056EE251"/>
    <w:rsid w:val="05788D6B"/>
    <w:rsid w:val="057CDEC5"/>
    <w:rsid w:val="05806A1C"/>
    <w:rsid w:val="0580D5B7"/>
    <w:rsid w:val="058DE3C8"/>
    <w:rsid w:val="058E4875"/>
    <w:rsid w:val="0599E59E"/>
    <w:rsid w:val="05A0576E"/>
    <w:rsid w:val="05A3DC42"/>
    <w:rsid w:val="05AB25BD"/>
    <w:rsid w:val="05AB917F"/>
    <w:rsid w:val="05B0BA7A"/>
    <w:rsid w:val="05B4F5C9"/>
    <w:rsid w:val="05C34B8D"/>
    <w:rsid w:val="05C4093F"/>
    <w:rsid w:val="05CA4EB3"/>
    <w:rsid w:val="05D18D04"/>
    <w:rsid w:val="05D93057"/>
    <w:rsid w:val="05E58E39"/>
    <w:rsid w:val="05EB78B1"/>
    <w:rsid w:val="05F5BF95"/>
    <w:rsid w:val="05F74614"/>
    <w:rsid w:val="0603575C"/>
    <w:rsid w:val="0626D9F4"/>
    <w:rsid w:val="062B10E7"/>
    <w:rsid w:val="062F46CF"/>
    <w:rsid w:val="063746A6"/>
    <w:rsid w:val="06417A1C"/>
    <w:rsid w:val="06437B55"/>
    <w:rsid w:val="0647BA51"/>
    <w:rsid w:val="065CB796"/>
    <w:rsid w:val="0662C303"/>
    <w:rsid w:val="0664503D"/>
    <w:rsid w:val="067A507F"/>
    <w:rsid w:val="0693E007"/>
    <w:rsid w:val="06A629B9"/>
    <w:rsid w:val="06C9718E"/>
    <w:rsid w:val="06CBAD86"/>
    <w:rsid w:val="06D664BE"/>
    <w:rsid w:val="06DB6978"/>
    <w:rsid w:val="06DB9126"/>
    <w:rsid w:val="06E5BE08"/>
    <w:rsid w:val="06EF9870"/>
    <w:rsid w:val="071290CB"/>
    <w:rsid w:val="0717E5E8"/>
    <w:rsid w:val="071AED8E"/>
    <w:rsid w:val="072297B9"/>
    <w:rsid w:val="0726970F"/>
    <w:rsid w:val="0728E6A8"/>
    <w:rsid w:val="072B071F"/>
    <w:rsid w:val="072E139E"/>
    <w:rsid w:val="073FD2D4"/>
    <w:rsid w:val="074419D3"/>
    <w:rsid w:val="074A17AE"/>
    <w:rsid w:val="074B87CC"/>
    <w:rsid w:val="07533DE4"/>
    <w:rsid w:val="075AB7A3"/>
    <w:rsid w:val="075FDB79"/>
    <w:rsid w:val="0761BF3C"/>
    <w:rsid w:val="076E141A"/>
    <w:rsid w:val="0777A8AC"/>
    <w:rsid w:val="077D7691"/>
    <w:rsid w:val="0782CD1C"/>
    <w:rsid w:val="078B1237"/>
    <w:rsid w:val="07995880"/>
    <w:rsid w:val="0799E882"/>
    <w:rsid w:val="07AE3109"/>
    <w:rsid w:val="07B1C105"/>
    <w:rsid w:val="07BD9D90"/>
    <w:rsid w:val="07C1E28C"/>
    <w:rsid w:val="07CA5621"/>
    <w:rsid w:val="07CC72E1"/>
    <w:rsid w:val="07CE89FE"/>
    <w:rsid w:val="07E35D99"/>
    <w:rsid w:val="07EECDFA"/>
    <w:rsid w:val="07F50BC0"/>
    <w:rsid w:val="07F6B8D8"/>
    <w:rsid w:val="07F972B1"/>
    <w:rsid w:val="07FCE696"/>
    <w:rsid w:val="080231BC"/>
    <w:rsid w:val="081933DB"/>
    <w:rsid w:val="081D9C87"/>
    <w:rsid w:val="0823673B"/>
    <w:rsid w:val="08252CEE"/>
    <w:rsid w:val="082F9F00"/>
    <w:rsid w:val="082FDD07"/>
    <w:rsid w:val="084BEA94"/>
    <w:rsid w:val="0851FF91"/>
    <w:rsid w:val="085BEEB1"/>
    <w:rsid w:val="085CF62E"/>
    <w:rsid w:val="085D2430"/>
    <w:rsid w:val="085EB38C"/>
    <w:rsid w:val="08636B34"/>
    <w:rsid w:val="08699D2E"/>
    <w:rsid w:val="08820F17"/>
    <w:rsid w:val="0888A597"/>
    <w:rsid w:val="089CF2D8"/>
    <w:rsid w:val="08A23CDF"/>
    <w:rsid w:val="08A3EC4D"/>
    <w:rsid w:val="08D67311"/>
    <w:rsid w:val="08DEF21D"/>
    <w:rsid w:val="08E3EC4E"/>
    <w:rsid w:val="08ECA325"/>
    <w:rsid w:val="08F3D883"/>
    <w:rsid w:val="0901331B"/>
    <w:rsid w:val="090919F9"/>
    <w:rsid w:val="091D2561"/>
    <w:rsid w:val="09236204"/>
    <w:rsid w:val="0924D509"/>
    <w:rsid w:val="0926FBBC"/>
    <w:rsid w:val="09310F58"/>
    <w:rsid w:val="0946F08A"/>
    <w:rsid w:val="095E9276"/>
    <w:rsid w:val="095F636A"/>
    <w:rsid w:val="096F3FB4"/>
    <w:rsid w:val="09762C01"/>
    <w:rsid w:val="097C9EF0"/>
    <w:rsid w:val="0997CBB3"/>
    <w:rsid w:val="099803CB"/>
    <w:rsid w:val="09A8A445"/>
    <w:rsid w:val="09B4C3A3"/>
    <w:rsid w:val="09C43741"/>
    <w:rsid w:val="09C6230E"/>
    <w:rsid w:val="09CA5526"/>
    <w:rsid w:val="09CF0E5B"/>
    <w:rsid w:val="09F10D00"/>
    <w:rsid w:val="09FFAC8A"/>
    <w:rsid w:val="0A003E1B"/>
    <w:rsid w:val="0A0585C8"/>
    <w:rsid w:val="0A16010F"/>
    <w:rsid w:val="0A176656"/>
    <w:rsid w:val="0A3CB4CD"/>
    <w:rsid w:val="0A403D5D"/>
    <w:rsid w:val="0A4954FC"/>
    <w:rsid w:val="0A4DF10D"/>
    <w:rsid w:val="0A572121"/>
    <w:rsid w:val="0A66BFD4"/>
    <w:rsid w:val="0A73AA85"/>
    <w:rsid w:val="0A7F0941"/>
    <w:rsid w:val="0A98B445"/>
    <w:rsid w:val="0AA48A58"/>
    <w:rsid w:val="0AA8355D"/>
    <w:rsid w:val="0AAB48A1"/>
    <w:rsid w:val="0AB1E6CF"/>
    <w:rsid w:val="0AC74B12"/>
    <w:rsid w:val="0AC75092"/>
    <w:rsid w:val="0ADF36F5"/>
    <w:rsid w:val="0AE474B4"/>
    <w:rsid w:val="0AE4D21B"/>
    <w:rsid w:val="0AE6E8C2"/>
    <w:rsid w:val="0AE78FE7"/>
    <w:rsid w:val="0AEC0014"/>
    <w:rsid w:val="0AF54150"/>
    <w:rsid w:val="0AFB2700"/>
    <w:rsid w:val="0B23A4CC"/>
    <w:rsid w:val="0B3BBA51"/>
    <w:rsid w:val="0B3FD9AD"/>
    <w:rsid w:val="0B40F538"/>
    <w:rsid w:val="0B521094"/>
    <w:rsid w:val="0B629CFF"/>
    <w:rsid w:val="0B720E1F"/>
    <w:rsid w:val="0B7A179C"/>
    <w:rsid w:val="0B80E3B3"/>
    <w:rsid w:val="0B86AF1D"/>
    <w:rsid w:val="0B86C7D9"/>
    <w:rsid w:val="0B894355"/>
    <w:rsid w:val="0BA01755"/>
    <w:rsid w:val="0BA2101B"/>
    <w:rsid w:val="0BA277A6"/>
    <w:rsid w:val="0BA2C14F"/>
    <w:rsid w:val="0BB03231"/>
    <w:rsid w:val="0BB4F190"/>
    <w:rsid w:val="0BC6368B"/>
    <w:rsid w:val="0BC9CB1C"/>
    <w:rsid w:val="0BCDEC96"/>
    <w:rsid w:val="0BD69686"/>
    <w:rsid w:val="0BDF6726"/>
    <w:rsid w:val="0BEADDCE"/>
    <w:rsid w:val="0BFC41B7"/>
    <w:rsid w:val="0C022F15"/>
    <w:rsid w:val="0C0EB1A6"/>
    <w:rsid w:val="0C15E41C"/>
    <w:rsid w:val="0C18A606"/>
    <w:rsid w:val="0C3C5A96"/>
    <w:rsid w:val="0C562C1E"/>
    <w:rsid w:val="0C57CB35"/>
    <w:rsid w:val="0C5CC127"/>
    <w:rsid w:val="0C6713F6"/>
    <w:rsid w:val="0C807B27"/>
    <w:rsid w:val="0C883877"/>
    <w:rsid w:val="0C8ECB39"/>
    <w:rsid w:val="0CB09D57"/>
    <w:rsid w:val="0CB6B5B5"/>
    <w:rsid w:val="0CB970D7"/>
    <w:rsid w:val="0CC1A3B7"/>
    <w:rsid w:val="0CC95687"/>
    <w:rsid w:val="0CD0A204"/>
    <w:rsid w:val="0CD0BEED"/>
    <w:rsid w:val="0CDF57B9"/>
    <w:rsid w:val="0CEC993E"/>
    <w:rsid w:val="0CEFCB26"/>
    <w:rsid w:val="0CF95A5B"/>
    <w:rsid w:val="0D040A19"/>
    <w:rsid w:val="0D0A3DDB"/>
    <w:rsid w:val="0D1568E2"/>
    <w:rsid w:val="0D2391BD"/>
    <w:rsid w:val="0D36E191"/>
    <w:rsid w:val="0D3BA10A"/>
    <w:rsid w:val="0D3E60E9"/>
    <w:rsid w:val="0D425C28"/>
    <w:rsid w:val="0D456327"/>
    <w:rsid w:val="0D56E5C2"/>
    <w:rsid w:val="0D5775BE"/>
    <w:rsid w:val="0D5FEC6E"/>
    <w:rsid w:val="0D64919A"/>
    <w:rsid w:val="0D6BCAA1"/>
    <w:rsid w:val="0D6E1087"/>
    <w:rsid w:val="0D8DA627"/>
    <w:rsid w:val="0D944BB4"/>
    <w:rsid w:val="0D9CE2A3"/>
    <w:rsid w:val="0DACE7DE"/>
    <w:rsid w:val="0DC9A22C"/>
    <w:rsid w:val="0DD1AC06"/>
    <w:rsid w:val="0DFEE2EC"/>
    <w:rsid w:val="0E0A8E5B"/>
    <w:rsid w:val="0E28A056"/>
    <w:rsid w:val="0E362335"/>
    <w:rsid w:val="0E365985"/>
    <w:rsid w:val="0E373D50"/>
    <w:rsid w:val="0E39A543"/>
    <w:rsid w:val="0E471EDA"/>
    <w:rsid w:val="0E511EDC"/>
    <w:rsid w:val="0E51F2CA"/>
    <w:rsid w:val="0E63516B"/>
    <w:rsid w:val="0E762404"/>
    <w:rsid w:val="0E7BFCA9"/>
    <w:rsid w:val="0E84AAA7"/>
    <w:rsid w:val="0E946491"/>
    <w:rsid w:val="0E9C55CF"/>
    <w:rsid w:val="0EA50B21"/>
    <w:rsid w:val="0EAC2AEE"/>
    <w:rsid w:val="0EC1C8B0"/>
    <w:rsid w:val="0EC64318"/>
    <w:rsid w:val="0ED50258"/>
    <w:rsid w:val="0EE880A8"/>
    <w:rsid w:val="0EEBBB94"/>
    <w:rsid w:val="0EEE18E3"/>
    <w:rsid w:val="0EF4CCCB"/>
    <w:rsid w:val="0EF5469F"/>
    <w:rsid w:val="0F0D15D4"/>
    <w:rsid w:val="0F229BD4"/>
    <w:rsid w:val="0F2B9375"/>
    <w:rsid w:val="0F3D91C6"/>
    <w:rsid w:val="0F427B5C"/>
    <w:rsid w:val="0F4B61FF"/>
    <w:rsid w:val="0F53D610"/>
    <w:rsid w:val="0F6DFD5F"/>
    <w:rsid w:val="0F71C712"/>
    <w:rsid w:val="0F89F256"/>
    <w:rsid w:val="0F91B579"/>
    <w:rsid w:val="0F95BD3B"/>
    <w:rsid w:val="0F967E5A"/>
    <w:rsid w:val="0F98908B"/>
    <w:rsid w:val="0FCCA389"/>
    <w:rsid w:val="0FD776F9"/>
    <w:rsid w:val="0FF33C16"/>
    <w:rsid w:val="0FF6066F"/>
    <w:rsid w:val="0FFFA8BB"/>
    <w:rsid w:val="1008C2A8"/>
    <w:rsid w:val="10109CC5"/>
    <w:rsid w:val="101B151F"/>
    <w:rsid w:val="101DDC4D"/>
    <w:rsid w:val="101E82A6"/>
    <w:rsid w:val="1026775F"/>
    <w:rsid w:val="102EC372"/>
    <w:rsid w:val="1039F3B3"/>
    <w:rsid w:val="103AA18F"/>
    <w:rsid w:val="1043E824"/>
    <w:rsid w:val="1045AEA8"/>
    <w:rsid w:val="10539623"/>
    <w:rsid w:val="105499A6"/>
    <w:rsid w:val="10579C52"/>
    <w:rsid w:val="1058239B"/>
    <w:rsid w:val="10595C0B"/>
    <w:rsid w:val="105B76C8"/>
    <w:rsid w:val="1072BDCA"/>
    <w:rsid w:val="107BF666"/>
    <w:rsid w:val="108AA218"/>
    <w:rsid w:val="109038AB"/>
    <w:rsid w:val="10959690"/>
    <w:rsid w:val="10A1C427"/>
    <w:rsid w:val="10D17D86"/>
    <w:rsid w:val="10DB201F"/>
    <w:rsid w:val="10EC50A6"/>
    <w:rsid w:val="10FB2DD4"/>
    <w:rsid w:val="11209465"/>
    <w:rsid w:val="1147F17D"/>
    <w:rsid w:val="114A6362"/>
    <w:rsid w:val="115B6D70"/>
    <w:rsid w:val="115D7F79"/>
    <w:rsid w:val="115DCD86"/>
    <w:rsid w:val="115FA6C7"/>
    <w:rsid w:val="1161FB62"/>
    <w:rsid w:val="116774B2"/>
    <w:rsid w:val="11705C0B"/>
    <w:rsid w:val="1174F4EE"/>
    <w:rsid w:val="11780EA0"/>
    <w:rsid w:val="1178C4A1"/>
    <w:rsid w:val="11915147"/>
    <w:rsid w:val="1195849A"/>
    <w:rsid w:val="1197AAB3"/>
    <w:rsid w:val="11AFBC2F"/>
    <w:rsid w:val="11D0CCD5"/>
    <w:rsid w:val="11D3BBC3"/>
    <w:rsid w:val="11D6945A"/>
    <w:rsid w:val="11E640B8"/>
    <w:rsid w:val="11F02BCD"/>
    <w:rsid w:val="120BD2EC"/>
    <w:rsid w:val="1212B424"/>
    <w:rsid w:val="121AF761"/>
    <w:rsid w:val="1220283C"/>
    <w:rsid w:val="12246312"/>
    <w:rsid w:val="123B76BB"/>
    <w:rsid w:val="123BBED9"/>
    <w:rsid w:val="12452F09"/>
    <w:rsid w:val="1246283C"/>
    <w:rsid w:val="125383CE"/>
    <w:rsid w:val="127A229D"/>
    <w:rsid w:val="1281132A"/>
    <w:rsid w:val="12860105"/>
    <w:rsid w:val="1290FE1E"/>
    <w:rsid w:val="12969E91"/>
    <w:rsid w:val="1297C9B9"/>
    <w:rsid w:val="12AFB33F"/>
    <w:rsid w:val="12B97595"/>
    <w:rsid w:val="12BA5F33"/>
    <w:rsid w:val="12C62A09"/>
    <w:rsid w:val="12D66AB3"/>
    <w:rsid w:val="12E55553"/>
    <w:rsid w:val="12ECC9AA"/>
    <w:rsid w:val="12EF1A88"/>
    <w:rsid w:val="12F47A2C"/>
    <w:rsid w:val="12F7D5BC"/>
    <w:rsid w:val="12FB0181"/>
    <w:rsid w:val="12FD9E40"/>
    <w:rsid w:val="12FE58EA"/>
    <w:rsid w:val="1308984E"/>
    <w:rsid w:val="1310CAAD"/>
    <w:rsid w:val="13129E3E"/>
    <w:rsid w:val="1319E924"/>
    <w:rsid w:val="131A7DFA"/>
    <w:rsid w:val="131EDF8C"/>
    <w:rsid w:val="131FB9CB"/>
    <w:rsid w:val="13297D6E"/>
    <w:rsid w:val="132E9FB7"/>
    <w:rsid w:val="133760C4"/>
    <w:rsid w:val="13384C82"/>
    <w:rsid w:val="135E5F0F"/>
    <w:rsid w:val="137E8718"/>
    <w:rsid w:val="138641C2"/>
    <w:rsid w:val="138CB60C"/>
    <w:rsid w:val="139C7423"/>
    <w:rsid w:val="139F4089"/>
    <w:rsid w:val="13A3B3E7"/>
    <w:rsid w:val="13B7C386"/>
    <w:rsid w:val="13B84FD8"/>
    <w:rsid w:val="13B96366"/>
    <w:rsid w:val="13C5DD54"/>
    <w:rsid w:val="13DDCE2D"/>
    <w:rsid w:val="13EB1458"/>
    <w:rsid w:val="13F667FE"/>
    <w:rsid w:val="13FBF98D"/>
    <w:rsid w:val="140727BC"/>
    <w:rsid w:val="1418CD8F"/>
    <w:rsid w:val="1433A738"/>
    <w:rsid w:val="1437A0A8"/>
    <w:rsid w:val="143EEBE8"/>
    <w:rsid w:val="145DB9B5"/>
    <w:rsid w:val="1468A549"/>
    <w:rsid w:val="14792622"/>
    <w:rsid w:val="147B0785"/>
    <w:rsid w:val="14A2CC3F"/>
    <w:rsid w:val="14AAD883"/>
    <w:rsid w:val="14B3BF6B"/>
    <w:rsid w:val="14C6BCCE"/>
    <w:rsid w:val="14CA2782"/>
    <w:rsid w:val="14D213C3"/>
    <w:rsid w:val="14DBC82C"/>
    <w:rsid w:val="14E0BF48"/>
    <w:rsid w:val="14E7A5F8"/>
    <w:rsid w:val="14F19E27"/>
    <w:rsid w:val="15015D6A"/>
    <w:rsid w:val="151FA044"/>
    <w:rsid w:val="15213AF8"/>
    <w:rsid w:val="152BD19C"/>
    <w:rsid w:val="1531116D"/>
    <w:rsid w:val="153AE45C"/>
    <w:rsid w:val="153D6AAC"/>
    <w:rsid w:val="153F94F9"/>
    <w:rsid w:val="15407FFB"/>
    <w:rsid w:val="155B7B6B"/>
    <w:rsid w:val="156049F2"/>
    <w:rsid w:val="1561A631"/>
    <w:rsid w:val="1572D381"/>
    <w:rsid w:val="1591AF9A"/>
    <w:rsid w:val="15979133"/>
    <w:rsid w:val="15A221B3"/>
    <w:rsid w:val="15C86D04"/>
    <w:rsid w:val="15C896E2"/>
    <w:rsid w:val="15EB6B59"/>
    <w:rsid w:val="15F47705"/>
    <w:rsid w:val="16126B95"/>
    <w:rsid w:val="161BD6BC"/>
    <w:rsid w:val="1623BB92"/>
    <w:rsid w:val="16395819"/>
    <w:rsid w:val="163A74EA"/>
    <w:rsid w:val="164B0572"/>
    <w:rsid w:val="164C8F76"/>
    <w:rsid w:val="164FDBE2"/>
    <w:rsid w:val="1652FB62"/>
    <w:rsid w:val="167ED56B"/>
    <w:rsid w:val="16958B2D"/>
    <w:rsid w:val="1697CBF5"/>
    <w:rsid w:val="169BE49D"/>
    <w:rsid w:val="16B38042"/>
    <w:rsid w:val="16C63858"/>
    <w:rsid w:val="16C852EA"/>
    <w:rsid w:val="16D7BE42"/>
    <w:rsid w:val="16DA8B77"/>
    <w:rsid w:val="16E3EE6A"/>
    <w:rsid w:val="16F81942"/>
    <w:rsid w:val="16FE1079"/>
    <w:rsid w:val="16FFA98C"/>
    <w:rsid w:val="170ED237"/>
    <w:rsid w:val="17245364"/>
    <w:rsid w:val="17251246"/>
    <w:rsid w:val="1731CC74"/>
    <w:rsid w:val="1741470C"/>
    <w:rsid w:val="175B20B6"/>
    <w:rsid w:val="175CDBD1"/>
    <w:rsid w:val="176C86CC"/>
    <w:rsid w:val="1774E884"/>
    <w:rsid w:val="17760755"/>
    <w:rsid w:val="1779B2CB"/>
    <w:rsid w:val="177CE1E5"/>
    <w:rsid w:val="177EE405"/>
    <w:rsid w:val="1780D113"/>
    <w:rsid w:val="1784D813"/>
    <w:rsid w:val="17854A71"/>
    <w:rsid w:val="1786E225"/>
    <w:rsid w:val="17992F09"/>
    <w:rsid w:val="179FDC50"/>
    <w:rsid w:val="17B065F8"/>
    <w:rsid w:val="17CE3FCE"/>
    <w:rsid w:val="17E65493"/>
    <w:rsid w:val="18005098"/>
    <w:rsid w:val="1801377B"/>
    <w:rsid w:val="180D72A7"/>
    <w:rsid w:val="181BE698"/>
    <w:rsid w:val="182874FC"/>
    <w:rsid w:val="182D32B1"/>
    <w:rsid w:val="18377DFE"/>
    <w:rsid w:val="1839072E"/>
    <w:rsid w:val="185BA92B"/>
    <w:rsid w:val="18720FF4"/>
    <w:rsid w:val="1883ECA2"/>
    <w:rsid w:val="188580C5"/>
    <w:rsid w:val="189C0243"/>
    <w:rsid w:val="189FB2FC"/>
    <w:rsid w:val="18AEE4BA"/>
    <w:rsid w:val="18B3FDB0"/>
    <w:rsid w:val="18BE1209"/>
    <w:rsid w:val="18DC8E01"/>
    <w:rsid w:val="18E10E55"/>
    <w:rsid w:val="18E5E337"/>
    <w:rsid w:val="18E71FBF"/>
    <w:rsid w:val="18EE6489"/>
    <w:rsid w:val="190E554C"/>
    <w:rsid w:val="19296CE7"/>
    <w:rsid w:val="193EC950"/>
    <w:rsid w:val="195E199F"/>
    <w:rsid w:val="196108DA"/>
    <w:rsid w:val="1974EDDD"/>
    <w:rsid w:val="198B731E"/>
    <w:rsid w:val="19A0BD65"/>
    <w:rsid w:val="19A70D2B"/>
    <w:rsid w:val="19C2E42A"/>
    <w:rsid w:val="19C88923"/>
    <w:rsid w:val="19CC6BDF"/>
    <w:rsid w:val="19CDCC7B"/>
    <w:rsid w:val="19D79699"/>
    <w:rsid w:val="19ED0BB0"/>
    <w:rsid w:val="19FF5620"/>
    <w:rsid w:val="1A0594A8"/>
    <w:rsid w:val="1A20D232"/>
    <w:rsid w:val="1A41726F"/>
    <w:rsid w:val="1A4E946D"/>
    <w:rsid w:val="1A57037E"/>
    <w:rsid w:val="1A5762C5"/>
    <w:rsid w:val="1A6CE9F4"/>
    <w:rsid w:val="1A6D563C"/>
    <w:rsid w:val="1A8B7ED2"/>
    <w:rsid w:val="1A908F06"/>
    <w:rsid w:val="1A953B56"/>
    <w:rsid w:val="1AA43790"/>
    <w:rsid w:val="1AA8E76E"/>
    <w:rsid w:val="1AA96CC1"/>
    <w:rsid w:val="1AAC1205"/>
    <w:rsid w:val="1AAED25E"/>
    <w:rsid w:val="1ABA2062"/>
    <w:rsid w:val="1AC3FF8E"/>
    <w:rsid w:val="1ACE62D0"/>
    <w:rsid w:val="1AD140CB"/>
    <w:rsid w:val="1B00F302"/>
    <w:rsid w:val="1B05351B"/>
    <w:rsid w:val="1B13B36C"/>
    <w:rsid w:val="1B163707"/>
    <w:rsid w:val="1B1FCE79"/>
    <w:rsid w:val="1B286108"/>
    <w:rsid w:val="1B31D05E"/>
    <w:rsid w:val="1B334E9C"/>
    <w:rsid w:val="1B52B9E9"/>
    <w:rsid w:val="1B55378B"/>
    <w:rsid w:val="1B58D155"/>
    <w:rsid w:val="1B7758CE"/>
    <w:rsid w:val="1B8742A7"/>
    <w:rsid w:val="1B8AFED2"/>
    <w:rsid w:val="1B91AEA5"/>
    <w:rsid w:val="1BB6FBB5"/>
    <w:rsid w:val="1BB7478B"/>
    <w:rsid w:val="1BC42C7B"/>
    <w:rsid w:val="1BD7CF82"/>
    <w:rsid w:val="1BED6F73"/>
    <w:rsid w:val="1BFD2CCC"/>
    <w:rsid w:val="1C07C541"/>
    <w:rsid w:val="1C085DBA"/>
    <w:rsid w:val="1C0B4CF7"/>
    <w:rsid w:val="1C0E90B9"/>
    <w:rsid w:val="1C1873C3"/>
    <w:rsid w:val="1C1910FE"/>
    <w:rsid w:val="1C224685"/>
    <w:rsid w:val="1C25C729"/>
    <w:rsid w:val="1C282706"/>
    <w:rsid w:val="1C2C3925"/>
    <w:rsid w:val="1C33744F"/>
    <w:rsid w:val="1C3D9EB9"/>
    <w:rsid w:val="1C446114"/>
    <w:rsid w:val="1C496519"/>
    <w:rsid w:val="1C56F653"/>
    <w:rsid w:val="1C642F05"/>
    <w:rsid w:val="1C73CC95"/>
    <w:rsid w:val="1C7D3F8E"/>
    <w:rsid w:val="1C7DECCB"/>
    <w:rsid w:val="1C9FF0B3"/>
    <w:rsid w:val="1CC95D64"/>
    <w:rsid w:val="1CDD3780"/>
    <w:rsid w:val="1CDD3FA6"/>
    <w:rsid w:val="1CE5DA08"/>
    <w:rsid w:val="1CEAEFE7"/>
    <w:rsid w:val="1CF05593"/>
    <w:rsid w:val="1CFB31B3"/>
    <w:rsid w:val="1CFBBB49"/>
    <w:rsid w:val="1D001B84"/>
    <w:rsid w:val="1D013B0F"/>
    <w:rsid w:val="1D0604FC"/>
    <w:rsid w:val="1D175101"/>
    <w:rsid w:val="1D2ED362"/>
    <w:rsid w:val="1D2F665D"/>
    <w:rsid w:val="1D39F6E2"/>
    <w:rsid w:val="1D40CC6F"/>
    <w:rsid w:val="1D428412"/>
    <w:rsid w:val="1D434A32"/>
    <w:rsid w:val="1D4DE391"/>
    <w:rsid w:val="1D5DAC4B"/>
    <w:rsid w:val="1D626EBB"/>
    <w:rsid w:val="1D78A45D"/>
    <w:rsid w:val="1D7B707F"/>
    <w:rsid w:val="1D8476F2"/>
    <w:rsid w:val="1D98E105"/>
    <w:rsid w:val="1DA1DC2D"/>
    <w:rsid w:val="1DB69123"/>
    <w:rsid w:val="1DBE61C3"/>
    <w:rsid w:val="1DC35297"/>
    <w:rsid w:val="1DC5A282"/>
    <w:rsid w:val="1DF061E0"/>
    <w:rsid w:val="1DF37529"/>
    <w:rsid w:val="1E02AA53"/>
    <w:rsid w:val="1E0B0A03"/>
    <w:rsid w:val="1E139B49"/>
    <w:rsid w:val="1E230EB9"/>
    <w:rsid w:val="1E2CA732"/>
    <w:rsid w:val="1E31061D"/>
    <w:rsid w:val="1E48DB69"/>
    <w:rsid w:val="1E5A242E"/>
    <w:rsid w:val="1E5A8649"/>
    <w:rsid w:val="1E654CF4"/>
    <w:rsid w:val="1E96D9EF"/>
    <w:rsid w:val="1EA0FE99"/>
    <w:rsid w:val="1EA4A3B2"/>
    <w:rsid w:val="1EA61419"/>
    <w:rsid w:val="1EBDD674"/>
    <w:rsid w:val="1EC89A67"/>
    <w:rsid w:val="1ECD6A45"/>
    <w:rsid w:val="1EE4B0EF"/>
    <w:rsid w:val="1EF6DABE"/>
    <w:rsid w:val="1EFD6B18"/>
    <w:rsid w:val="1F0428B6"/>
    <w:rsid w:val="1F0DDA67"/>
    <w:rsid w:val="1F1B8E95"/>
    <w:rsid w:val="1F1F8C7B"/>
    <w:rsid w:val="1F2F2D61"/>
    <w:rsid w:val="1F35F607"/>
    <w:rsid w:val="1F36055E"/>
    <w:rsid w:val="1F3FD2D1"/>
    <w:rsid w:val="1F437C46"/>
    <w:rsid w:val="1F4BD0DF"/>
    <w:rsid w:val="1F4DD63E"/>
    <w:rsid w:val="1F523179"/>
    <w:rsid w:val="1F53F38F"/>
    <w:rsid w:val="1F68A1FE"/>
    <w:rsid w:val="1F8BE1C6"/>
    <w:rsid w:val="1F949B5D"/>
    <w:rsid w:val="1FA1648F"/>
    <w:rsid w:val="1FA5D8DA"/>
    <w:rsid w:val="1FB3F1A7"/>
    <w:rsid w:val="1FBE262B"/>
    <w:rsid w:val="1FC9AAC4"/>
    <w:rsid w:val="1FCE494D"/>
    <w:rsid w:val="1FD5AB32"/>
    <w:rsid w:val="1FD973B0"/>
    <w:rsid w:val="1FE0A922"/>
    <w:rsid w:val="1FE4871A"/>
    <w:rsid w:val="1FE51949"/>
    <w:rsid w:val="1FF65C0A"/>
    <w:rsid w:val="200306F0"/>
    <w:rsid w:val="200CACD5"/>
    <w:rsid w:val="201BEFE3"/>
    <w:rsid w:val="201F5840"/>
    <w:rsid w:val="2024320C"/>
    <w:rsid w:val="20281F57"/>
    <w:rsid w:val="202907EB"/>
    <w:rsid w:val="2040F47E"/>
    <w:rsid w:val="2047F619"/>
    <w:rsid w:val="205F09A0"/>
    <w:rsid w:val="2072ED12"/>
    <w:rsid w:val="2075EE76"/>
    <w:rsid w:val="20765187"/>
    <w:rsid w:val="2079F7BB"/>
    <w:rsid w:val="207BE3BA"/>
    <w:rsid w:val="20854D31"/>
    <w:rsid w:val="208AB442"/>
    <w:rsid w:val="208E6F58"/>
    <w:rsid w:val="20A91E92"/>
    <w:rsid w:val="20AEE61E"/>
    <w:rsid w:val="20B8B605"/>
    <w:rsid w:val="20BAD72C"/>
    <w:rsid w:val="20C4C997"/>
    <w:rsid w:val="20CD21B9"/>
    <w:rsid w:val="20D40036"/>
    <w:rsid w:val="20DB723C"/>
    <w:rsid w:val="20E3B2A7"/>
    <w:rsid w:val="20E6A2F2"/>
    <w:rsid w:val="20EA84C0"/>
    <w:rsid w:val="20F1BF04"/>
    <w:rsid w:val="20FCB048"/>
    <w:rsid w:val="21003716"/>
    <w:rsid w:val="2110ACE1"/>
    <w:rsid w:val="2115E58F"/>
    <w:rsid w:val="211C13A8"/>
    <w:rsid w:val="2122B8BB"/>
    <w:rsid w:val="212DAAF8"/>
    <w:rsid w:val="213CE96E"/>
    <w:rsid w:val="214DD94C"/>
    <w:rsid w:val="216063B8"/>
    <w:rsid w:val="21673D43"/>
    <w:rsid w:val="216F7B4D"/>
    <w:rsid w:val="217DA40E"/>
    <w:rsid w:val="21AB8BB7"/>
    <w:rsid w:val="21AC2204"/>
    <w:rsid w:val="21B14028"/>
    <w:rsid w:val="21BB8312"/>
    <w:rsid w:val="21C36CBC"/>
    <w:rsid w:val="21C5E463"/>
    <w:rsid w:val="21EE574C"/>
    <w:rsid w:val="21F930C7"/>
    <w:rsid w:val="21FD75B0"/>
    <w:rsid w:val="2206BC8C"/>
    <w:rsid w:val="220927E6"/>
    <w:rsid w:val="22163437"/>
    <w:rsid w:val="2218C5F0"/>
    <w:rsid w:val="2221569C"/>
    <w:rsid w:val="22284065"/>
    <w:rsid w:val="2237C2EF"/>
    <w:rsid w:val="224928B7"/>
    <w:rsid w:val="22502D19"/>
    <w:rsid w:val="225C9C32"/>
    <w:rsid w:val="22656599"/>
    <w:rsid w:val="2274DBC8"/>
    <w:rsid w:val="229086DD"/>
    <w:rsid w:val="22976484"/>
    <w:rsid w:val="22A0B341"/>
    <w:rsid w:val="22A5EA18"/>
    <w:rsid w:val="22A7A78B"/>
    <w:rsid w:val="22B3C44D"/>
    <w:rsid w:val="22BD4A38"/>
    <w:rsid w:val="22C280A9"/>
    <w:rsid w:val="22C592EC"/>
    <w:rsid w:val="22D5875A"/>
    <w:rsid w:val="22DC15FE"/>
    <w:rsid w:val="22E587E9"/>
    <w:rsid w:val="22EAA52C"/>
    <w:rsid w:val="22F0B3BC"/>
    <w:rsid w:val="2304DEA5"/>
    <w:rsid w:val="230F8F22"/>
    <w:rsid w:val="231146C4"/>
    <w:rsid w:val="23213207"/>
    <w:rsid w:val="23373144"/>
    <w:rsid w:val="234A3D20"/>
    <w:rsid w:val="234B9B59"/>
    <w:rsid w:val="235B1E51"/>
    <w:rsid w:val="235D56C9"/>
    <w:rsid w:val="2364BD77"/>
    <w:rsid w:val="237209D6"/>
    <w:rsid w:val="2378E6B2"/>
    <w:rsid w:val="23799CA0"/>
    <w:rsid w:val="237B15EC"/>
    <w:rsid w:val="237C04D8"/>
    <w:rsid w:val="237FD6BD"/>
    <w:rsid w:val="23893429"/>
    <w:rsid w:val="238BC454"/>
    <w:rsid w:val="238F2D27"/>
    <w:rsid w:val="2390C04D"/>
    <w:rsid w:val="23B369BC"/>
    <w:rsid w:val="23D5356C"/>
    <w:rsid w:val="23DC394F"/>
    <w:rsid w:val="23EDBF9D"/>
    <w:rsid w:val="23EEB9D7"/>
    <w:rsid w:val="23F1C432"/>
    <w:rsid w:val="23FEB811"/>
    <w:rsid w:val="24277D6A"/>
    <w:rsid w:val="243C1823"/>
    <w:rsid w:val="2444A208"/>
    <w:rsid w:val="246D2D21"/>
    <w:rsid w:val="247BB93F"/>
    <w:rsid w:val="24891044"/>
    <w:rsid w:val="24A5126F"/>
    <w:rsid w:val="24ACC330"/>
    <w:rsid w:val="24B4F599"/>
    <w:rsid w:val="24BE2EAB"/>
    <w:rsid w:val="24DC8761"/>
    <w:rsid w:val="24EED22B"/>
    <w:rsid w:val="250422A3"/>
    <w:rsid w:val="250BDEF3"/>
    <w:rsid w:val="25182914"/>
    <w:rsid w:val="25266ED0"/>
    <w:rsid w:val="25416E9E"/>
    <w:rsid w:val="255A2A7C"/>
    <w:rsid w:val="256BA619"/>
    <w:rsid w:val="256F8E67"/>
    <w:rsid w:val="25742864"/>
    <w:rsid w:val="25749769"/>
    <w:rsid w:val="257544B2"/>
    <w:rsid w:val="257BE2E4"/>
    <w:rsid w:val="25808027"/>
    <w:rsid w:val="25847A5A"/>
    <w:rsid w:val="25903B25"/>
    <w:rsid w:val="2591AB86"/>
    <w:rsid w:val="25AB419D"/>
    <w:rsid w:val="25AED965"/>
    <w:rsid w:val="25BD6280"/>
    <w:rsid w:val="25FA6329"/>
    <w:rsid w:val="26017C39"/>
    <w:rsid w:val="26018F1C"/>
    <w:rsid w:val="2602EA21"/>
    <w:rsid w:val="26215DC2"/>
    <w:rsid w:val="262B511F"/>
    <w:rsid w:val="262CD72A"/>
    <w:rsid w:val="26369B47"/>
    <w:rsid w:val="264EE29F"/>
    <w:rsid w:val="26659BE7"/>
    <w:rsid w:val="26688511"/>
    <w:rsid w:val="269BE19E"/>
    <w:rsid w:val="26B25A5E"/>
    <w:rsid w:val="26BA04D8"/>
    <w:rsid w:val="26CA5DEC"/>
    <w:rsid w:val="26E1360D"/>
    <w:rsid w:val="26E6406F"/>
    <w:rsid w:val="26F229DD"/>
    <w:rsid w:val="26F54A80"/>
    <w:rsid w:val="270408B7"/>
    <w:rsid w:val="2714F561"/>
    <w:rsid w:val="271709AD"/>
    <w:rsid w:val="272C49F3"/>
    <w:rsid w:val="272D83F9"/>
    <w:rsid w:val="272F13BA"/>
    <w:rsid w:val="273FAEDB"/>
    <w:rsid w:val="27419596"/>
    <w:rsid w:val="274776C9"/>
    <w:rsid w:val="27587C0C"/>
    <w:rsid w:val="276DFF58"/>
    <w:rsid w:val="277F548E"/>
    <w:rsid w:val="278D4135"/>
    <w:rsid w:val="278EBE3E"/>
    <w:rsid w:val="27A250F1"/>
    <w:rsid w:val="27AE84A5"/>
    <w:rsid w:val="27AECF64"/>
    <w:rsid w:val="27AF64AD"/>
    <w:rsid w:val="27B5542E"/>
    <w:rsid w:val="27C309F4"/>
    <w:rsid w:val="27C94331"/>
    <w:rsid w:val="27CA677E"/>
    <w:rsid w:val="27CBFA57"/>
    <w:rsid w:val="27D12DC0"/>
    <w:rsid w:val="27D56417"/>
    <w:rsid w:val="27D690BC"/>
    <w:rsid w:val="27DC0A86"/>
    <w:rsid w:val="27E60DB0"/>
    <w:rsid w:val="27EB4EDE"/>
    <w:rsid w:val="27F46698"/>
    <w:rsid w:val="280FA748"/>
    <w:rsid w:val="281490F9"/>
    <w:rsid w:val="28180B3C"/>
    <w:rsid w:val="281C59A9"/>
    <w:rsid w:val="2825E939"/>
    <w:rsid w:val="282F1A4A"/>
    <w:rsid w:val="28303D05"/>
    <w:rsid w:val="28383C35"/>
    <w:rsid w:val="2843E657"/>
    <w:rsid w:val="285D6417"/>
    <w:rsid w:val="28631799"/>
    <w:rsid w:val="2865215E"/>
    <w:rsid w:val="28687F15"/>
    <w:rsid w:val="28737D08"/>
    <w:rsid w:val="287E4DE9"/>
    <w:rsid w:val="28846EC4"/>
    <w:rsid w:val="288DFA1C"/>
    <w:rsid w:val="288E5884"/>
    <w:rsid w:val="28998FDE"/>
    <w:rsid w:val="28A157CE"/>
    <w:rsid w:val="28A16B73"/>
    <w:rsid w:val="28A8FB6D"/>
    <w:rsid w:val="28ABE1D1"/>
    <w:rsid w:val="28B2626E"/>
    <w:rsid w:val="28B305E3"/>
    <w:rsid w:val="28B55587"/>
    <w:rsid w:val="28C815A6"/>
    <w:rsid w:val="28C92AEC"/>
    <w:rsid w:val="28CB0CE9"/>
    <w:rsid w:val="28D7F38B"/>
    <w:rsid w:val="28DDAA42"/>
    <w:rsid w:val="28DF56D2"/>
    <w:rsid w:val="28E12927"/>
    <w:rsid w:val="28E6B4F6"/>
    <w:rsid w:val="28E8E420"/>
    <w:rsid w:val="290CAA9B"/>
    <w:rsid w:val="29159948"/>
    <w:rsid w:val="291E751A"/>
    <w:rsid w:val="292F9FDD"/>
    <w:rsid w:val="2933F9B2"/>
    <w:rsid w:val="294376A1"/>
    <w:rsid w:val="2965FD8E"/>
    <w:rsid w:val="296F8690"/>
    <w:rsid w:val="2978D7EF"/>
    <w:rsid w:val="29A5AEBE"/>
    <w:rsid w:val="29AA6EA4"/>
    <w:rsid w:val="29CC3902"/>
    <w:rsid w:val="29CD8DB2"/>
    <w:rsid w:val="29D3C608"/>
    <w:rsid w:val="29D4ECE3"/>
    <w:rsid w:val="29D76182"/>
    <w:rsid w:val="2A073FA1"/>
    <w:rsid w:val="2A354EC1"/>
    <w:rsid w:val="2A467D6C"/>
    <w:rsid w:val="2A4C3653"/>
    <w:rsid w:val="2A4DCB65"/>
    <w:rsid w:val="2A5365C2"/>
    <w:rsid w:val="2A576F38"/>
    <w:rsid w:val="2A67DAAB"/>
    <w:rsid w:val="2A697E41"/>
    <w:rsid w:val="2A88A440"/>
    <w:rsid w:val="2A8C8884"/>
    <w:rsid w:val="2A8CAB3F"/>
    <w:rsid w:val="2A915551"/>
    <w:rsid w:val="2AAB5716"/>
    <w:rsid w:val="2AAC86C2"/>
    <w:rsid w:val="2ABD6F07"/>
    <w:rsid w:val="2AC97693"/>
    <w:rsid w:val="2AE4D4CC"/>
    <w:rsid w:val="2AFF1D20"/>
    <w:rsid w:val="2B11029C"/>
    <w:rsid w:val="2B122831"/>
    <w:rsid w:val="2B1AF687"/>
    <w:rsid w:val="2B22402C"/>
    <w:rsid w:val="2B2C1D11"/>
    <w:rsid w:val="2B384785"/>
    <w:rsid w:val="2B3940EC"/>
    <w:rsid w:val="2B3D7EB0"/>
    <w:rsid w:val="2B53FB25"/>
    <w:rsid w:val="2B592175"/>
    <w:rsid w:val="2B6EA1D3"/>
    <w:rsid w:val="2B6FB752"/>
    <w:rsid w:val="2B7717C2"/>
    <w:rsid w:val="2B7D0D01"/>
    <w:rsid w:val="2B86F90D"/>
    <w:rsid w:val="2B87EE85"/>
    <w:rsid w:val="2B885FC9"/>
    <w:rsid w:val="2B90CE26"/>
    <w:rsid w:val="2B9F63FB"/>
    <w:rsid w:val="2BA43FD0"/>
    <w:rsid w:val="2BB63AD6"/>
    <w:rsid w:val="2BC5CD7F"/>
    <w:rsid w:val="2BC6332C"/>
    <w:rsid w:val="2BD2D485"/>
    <w:rsid w:val="2BD540E9"/>
    <w:rsid w:val="2BDF5BA5"/>
    <w:rsid w:val="2BE19A5D"/>
    <w:rsid w:val="2BF391E0"/>
    <w:rsid w:val="2BF9F239"/>
    <w:rsid w:val="2BFDC6E9"/>
    <w:rsid w:val="2C000045"/>
    <w:rsid w:val="2C08EE2A"/>
    <w:rsid w:val="2C175E7F"/>
    <w:rsid w:val="2C2B1F70"/>
    <w:rsid w:val="2C3DBB11"/>
    <w:rsid w:val="2C4BB007"/>
    <w:rsid w:val="2C6466B0"/>
    <w:rsid w:val="2C7D7ED4"/>
    <w:rsid w:val="2C85BF2C"/>
    <w:rsid w:val="2C968B1F"/>
    <w:rsid w:val="2CA37282"/>
    <w:rsid w:val="2CA4EB28"/>
    <w:rsid w:val="2CAACB1C"/>
    <w:rsid w:val="2CAC8B9E"/>
    <w:rsid w:val="2CCE9D08"/>
    <w:rsid w:val="2CD4D264"/>
    <w:rsid w:val="2CD5CA95"/>
    <w:rsid w:val="2CE4B6E7"/>
    <w:rsid w:val="2CEA4982"/>
    <w:rsid w:val="2CEF2659"/>
    <w:rsid w:val="2CFF838C"/>
    <w:rsid w:val="2D023A68"/>
    <w:rsid w:val="2D14D2DF"/>
    <w:rsid w:val="2D1B26DE"/>
    <w:rsid w:val="2D1C41F6"/>
    <w:rsid w:val="2D21DD53"/>
    <w:rsid w:val="2D30DDDF"/>
    <w:rsid w:val="2D32EE9C"/>
    <w:rsid w:val="2D34FFC8"/>
    <w:rsid w:val="2D354146"/>
    <w:rsid w:val="2D495407"/>
    <w:rsid w:val="2D65B4B3"/>
    <w:rsid w:val="2D865317"/>
    <w:rsid w:val="2D8CF0ED"/>
    <w:rsid w:val="2D90B48B"/>
    <w:rsid w:val="2DB105A0"/>
    <w:rsid w:val="2DB36997"/>
    <w:rsid w:val="2DB556A7"/>
    <w:rsid w:val="2DB8426B"/>
    <w:rsid w:val="2DC20A10"/>
    <w:rsid w:val="2DD0107F"/>
    <w:rsid w:val="2DD29DA5"/>
    <w:rsid w:val="2DD30B2F"/>
    <w:rsid w:val="2DE4F9BB"/>
    <w:rsid w:val="2DF20F4F"/>
    <w:rsid w:val="2E094340"/>
    <w:rsid w:val="2E0B6E82"/>
    <w:rsid w:val="2E0D534F"/>
    <w:rsid w:val="2E0F7930"/>
    <w:rsid w:val="2E1B9EA4"/>
    <w:rsid w:val="2E1EF73F"/>
    <w:rsid w:val="2E47FF98"/>
    <w:rsid w:val="2E4CFBED"/>
    <w:rsid w:val="2E53F1B1"/>
    <w:rsid w:val="2E5587AE"/>
    <w:rsid w:val="2E586EA3"/>
    <w:rsid w:val="2E5AAAA9"/>
    <w:rsid w:val="2E6B3A69"/>
    <w:rsid w:val="2E73B38F"/>
    <w:rsid w:val="2E98CCA9"/>
    <w:rsid w:val="2E9EE9E2"/>
    <w:rsid w:val="2EADC962"/>
    <w:rsid w:val="2ED07E19"/>
    <w:rsid w:val="2ED6AE8B"/>
    <w:rsid w:val="2EEB6189"/>
    <w:rsid w:val="2EF241E1"/>
    <w:rsid w:val="2EFBBF58"/>
    <w:rsid w:val="2F102117"/>
    <w:rsid w:val="2F244752"/>
    <w:rsid w:val="2F275150"/>
    <w:rsid w:val="2F46B493"/>
    <w:rsid w:val="2F509699"/>
    <w:rsid w:val="2F6D2BC0"/>
    <w:rsid w:val="2F7A4C88"/>
    <w:rsid w:val="2F7AF794"/>
    <w:rsid w:val="2F86C1DD"/>
    <w:rsid w:val="2F8E69CA"/>
    <w:rsid w:val="2F93F978"/>
    <w:rsid w:val="2F95AFFB"/>
    <w:rsid w:val="2F9E2FFE"/>
    <w:rsid w:val="2FB81DDD"/>
    <w:rsid w:val="2FC2C45E"/>
    <w:rsid w:val="2FC5C734"/>
    <w:rsid w:val="2FD1BC14"/>
    <w:rsid w:val="2FE9FE3A"/>
    <w:rsid w:val="2FFD84FC"/>
    <w:rsid w:val="2FFDAA66"/>
    <w:rsid w:val="3000CA12"/>
    <w:rsid w:val="30012C26"/>
    <w:rsid w:val="30031B00"/>
    <w:rsid w:val="30089942"/>
    <w:rsid w:val="30095B31"/>
    <w:rsid w:val="3015F29C"/>
    <w:rsid w:val="301952D3"/>
    <w:rsid w:val="301DEAF5"/>
    <w:rsid w:val="302653F1"/>
    <w:rsid w:val="302E58F0"/>
    <w:rsid w:val="30306E2D"/>
    <w:rsid w:val="3033B211"/>
    <w:rsid w:val="303D4ED5"/>
    <w:rsid w:val="30423216"/>
    <w:rsid w:val="304303D6"/>
    <w:rsid w:val="3051704E"/>
    <w:rsid w:val="3053EC45"/>
    <w:rsid w:val="306303B2"/>
    <w:rsid w:val="3069676A"/>
    <w:rsid w:val="306A023A"/>
    <w:rsid w:val="3087C814"/>
    <w:rsid w:val="3092B6BC"/>
    <w:rsid w:val="309C654C"/>
    <w:rsid w:val="30A23D45"/>
    <w:rsid w:val="30D0A978"/>
    <w:rsid w:val="30D23DE9"/>
    <w:rsid w:val="30D3B17C"/>
    <w:rsid w:val="30D6CFD2"/>
    <w:rsid w:val="30E8CCB1"/>
    <w:rsid w:val="30EE2668"/>
    <w:rsid w:val="30F5CC6F"/>
    <w:rsid w:val="30F9FDDB"/>
    <w:rsid w:val="31033EFE"/>
    <w:rsid w:val="311B91EA"/>
    <w:rsid w:val="312B08F3"/>
    <w:rsid w:val="312CBCC0"/>
    <w:rsid w:val="315364CC"/>
    <w:rsid w:val="31581F06"/>
    <w:rsid w:val="317527FF"/>
    <w:rsid w:val="3179A8D0"/>
    <w:rsid w:val="317FFE06"/>
    <w:rsid w:val="31843EC9"/>
    <w:rsid w:val="318BFD54"/>
    <w:rsid w:val="318EFF46"/>
    <w:rsid w:val="3192E642"/>
    <w:rsid w:val="31932CF1"/>
    <w:rsid w:val="31980DE4"/>
    <w:rsid w:val="31A4AD21"/>
    <w:rsid w:val="31AEACCC"/>
    <w:rsid w:val="31CD3A3D"/>
    <w:rsid w:val="31F1CFEC"/>
    <w:rsid w:val="3207F55F"/>
    <w:rsid w:val="3208CD38"/>
    <w:rsid w:val="320AA9F5"/>
    <w:rsid w:val="3217CB35"/>
    <w:rsid w:val="321E8CC1"/>
    <w:rsid w:val="3221E9FE"/>
    <w:rsid w:val="3222CC25"/>
    <w:rsid w:val="3254586E"/>
    <w:rsid w:val="326174F4"/>
    <w:rsid w:val="3262436D"/>
    <w:rsid w:val="326CB3D1"/>
    <w:rsid w:val="32704F73"/>
    <w:rsid w:val="3279D21A"/>
    <w:rsid w:val="327C77E8"/>
    <w:rsid w:val="3286B852"/>
    <w:rsid w:val="3288DABC"/>
    <w:rsid w:val="32980D02"/>
    <w:rsid w:val="329FCA05"/>
    <w:rsid w:val="32A8F213"/>
    <w:rsid w:val="32AA9EA9"/>
    <w:rsid w:val="32B66203"/>
    <w:rsid w:val="32B8C8A3"/>
    <w:rsid w:val="32E70357"/>
    <w:rsid w:val="32EDE068"/>
    <w:rsid w:val="32F0CC4A"/>
    <w:rsid w:val="32F39955"/>
    <w:rsid w:val="32F7956C"/>
    <w:rsid w:val="32FA8C1B"/>
    <w:rsid w:val="331AEA7B"/>
    <w:rsid w:val="331EE9DF"/>
    <w:rsid w:val="3330CDD9"/>
    <w:rsid w:val="33332AF9"/>
    <w:rsid w:val="3337686F"/>
    <w:rsid w:val="333B7CE6"/>
    <w:rsid w:val="33450D37"/>
    <w:rsid w:val="334F1E0B"/>
    <w:rsid w:val="3358DD36"/>
    <w:rsid w:val="33649672"/>
    <w:rsid w:val="3370A94D"/>
    <w:rsid w:val="33778FA4"/>
    <w:rsid w:val="3384FD7E"/>
    <w:rsid w:val="3397500A"/>
    <w:rsid w:val="33A29738"/>
    <w:rsid w:val="33AE1BCC"/>
    <w:rsid w:val="33AF7F40"/>
    <w:rsid w:val="33B09AEF"/>
    <w:rsid w:val="33B6ABF0"/>
    <w:rsid w:val="33BAE098"/>
    <w:rsid w:val="33BD527F"/>
    <w:rsid w:val="33CD607E"/>
    <w:rsid w:val="33DA000F"/>
    <w:rsid w:val="33ED52C3"/>
    <w:rsid w:val="33F5DF55"/>
    <w:rsid w:val="33F780E7"/>
    <w:rsid w:val="33F8021A"/>
    <w:rsid w:val="34153020"/>
    <w:rsid w:val="341BF1B5"/>
    <w:rsid w:val="341F6FA6"/>
    <w:rsid w:val="3424C5F7"/>
    <w:rsid w:val="3438EA9C"/>
    <w:rsid w:val="34397A05"/>
    <w:rsid w:val="343C7AD4"/>
    <w:rsid w:val="34462A74"/>
    <w:rsid w:val="344F133A"/>
    <w:rsid w:val="34527FC1"/>
    <w:rsid w:val="34654FE2"/>
    <w:rsid w:val="3474DE56"/>
    <w:rsid w:val="347BC581"/>
    <w:rsid w:val="349DA523"/>
    <w:rsid w:val="34A58541"/>
    <w:rsid w:val="34A787D3"/>
    <w:rsid w:val="34AEB08C"/>
    <w:rsid w:val="34AEEB12"/>
    <w:rsid w:val="34C266AD"/>
    <w:rsid w:val="34E71F28"/>
    <w:rsid w:val="34F272E7"/>
    <w:rsid w:val="34F38DF4"/>
    <w:rsid w:val="34F8B960"/>
    <w:rsid w:val="34F9BDE4"/>
    <w:rsid w:val="3500A3FF"/>
    <w:rsid w:val="3502F0E3"/>
    <w:rsid w:val="350BF582"/>
    <w:rsid w:val="350EBAE1"/>
    <w:rsid w:val="351393FC"/>
    <w:rsid w:val="351B4A52"/>
    <w:rsid w:val="351CDC73"/>
    <w:rsid w:val="3534C40F"/>
    <w:rsid w:val="354367BF"/>
    <w:rsid w:val="35459E52"/>
    <w:rsid w:val="35471392"/>
    <w:rsid w:val="354FFBAB"/>
    <w:rsid w:val="35500205"/>
    <w:rsid w:val="3551884F"/>
    <w:rsid w:val="3572E544"/>
    <w:rsid w:val="358ABF48"/>
    <w:rsid w:val="35C2EF42"/>
    <w:rsid w:val="35C50298"/>
    <w:rsid w:val="35E337A3"/>
    <w:rsid w:val="35FD6D0C"/>
    <w:rsid w:val="35FF1341"/>
    <w:rsid w:val="3608FBBA"/>
    <w:rsid w:val="361758B9"/>
    <w:rsid w:val="3620C18B"/>
    <w:rsid w:val="362C399A"/>
    <w:rsid w:val="36309F89"/>
    <w:rsid w:val="363B116F"/>
    <w:rsid w:val="3648806A"/>
    <w:rsid w:val="364D8C0B"/>
    <w:rsid w:val="36504B29"/>
    <w:rsid w:val="36664BA7"/>
    <w:rsid w:val="3672EE30"/>
    <w:rsid w:val="36742C7A"/>
    <w:rsid w:val="368147BD"/>
    <w:rsid w:val="368B4E4A"/>
    <w:rsid w:val="369EA7F6"/>
    <w:rsid w:val="36A8EA79"/>
    <w:rsid w:val="36C25E86"/>
    <w:rsid w:val="36D0AA5B"/>
    <w:rsid w:val="36DB1074"/>
    <w:rsid w:val="36F94C88"/>
    <w:rsid w:val="37004394"/>
    <w:rsid w:val="37027960"/>
    <w:rsid w:val="3704456F"/>
    <w:rsid w:val="3706A62A"/>
    <w:rsid w:val="37142B2A"/>
    <w:rsid w:val="3719FCE3"/>
    <w:rsid w:val="3722387F"/>
    <w:rsid w:val="373507F0"/>
    <w:rsid w:val="373E09C8"/>
    <w:rsid w:val="37437EC7"/>
    <w:rsid w:val="374844A0"/>
    <w:rsid w:val="374CDD26"/>
    <w:rsid w:val="375923A7"/>
    <w:rsid w:val="375A8991"/>
    <w:rsid w:val="375BBCD9"/>
    <w:rsid w:val="375C1BE9"/>
    <w:rsid w:val="376E1647"/>
    <w:rsid w:val="377DB5C5"/>
    <w:rsid w:val="378998FB"/>
    <w:rsid w:val="37A046D3"/>
    <w:rsid w:val="37A226D4"/>
    <w:rsid w:val="37A9ABAB"/>
    <w:rsid w:val="37CF2582"/>
    <w:rsid w:val="37D144ED"/>
    <w:rsid w:val="37DA8A70"/>
    <w:rsid w:val="37E40BB9"/>
    <w:rsid w:val="37F69071"/>
    <w:rsid w:val="3805340A"/>
    <w:rsid w:val="38061B79"/>
    <w:rsid w:val="38107634"/>
    <w:rsid w:val="38276478"/>
    <w:rsid w:val="3831634A"/>
    <w:rsid w:val="38346B2C"/>
    <w:rsid w:val="38476829"/>
    <w:rsid w:val="3850A20C"/>
    <w:rsid w:val="385B4ADD"/>
    <w:rsid w:val="385DEF5A"/>
    <w:rsid w:val="387373BD"/>
    <w:rsid w:val="387C82A9"/>
    <w:rsid w:val="3883546D"/>
    <w:rsid w:val="3896A645"/>
    <w:rsid w:val="3897D994"/>
    <w:rsid w:val="389FCD42"/>
    <w:rsid w:val="38A31FC3"/>
    <w:rsid w:val="38A4B4FE"/>
    <w:rsid w:val="38A7014E"/>
    <w:rsid w:val="38A72830"/>
    <w:rsid w:val="38AC3A15"/>
    <w:rsid w:val="38C7FACD"/>
    <w:rsid w:val="38D14B50"/>
    <w:rsid w:val="38D8F183"/>
    <w:rsid w:val="38D94D81"/>
    <w:rsid w:val="38EBA9D1"/>
    <w:rsid w:val="38F8D48C"/>
    <w:rsid w:val="38FF96B1"/>
    <w:rsid w:val="38FFDC23"/>
    <w:rsid w:val="3909A9D0"/>
    <w:rsid w:val="3914FF10"/>
    <w:rsid w:val="39259EE6"/>
    <w:rsid w:val="39311163"/>
    <w:rsid w:val="3932820E"/>
    <w:rsid w:val="393483AC"/>
    <w:rsid w:val="3943D1E1"/>
    <w:rsid w:val="396051EF"/>
    <w:rsid w:val="3968EE4E"/>
    <w:rsid w:val="397BA536"/>
    <w:rsid w:val="397EA0B8"/>
    <w:rsid w:val="397FC367"/>
    <w:rsid w:val="397FFB05"/>
    <w:rsid w:val="3984A352"/>
    <w:rsid w:val="398A893B"/>
    <w:rsid w:val="39A02D42"/>
    <w:rsid w:val="39A3F95D"/>
    <w:rsid w:val="39B20C41"/>
    <w:rsid w:val="39B7600A"/>
    <w:rsid w:val="39B8E013"/>
    <w:rsid w:val="39B9893C"/>
    <w:rsid w:val="39BCBA1F"/>
    <w:rsid w:val="39BD0FC4"/>
    <w:rsid w:val="39C9DFAE"/>
    <w:rsid w:val="39E3C984"/>
    <w:rsid w:val="39F13A04"/>
    <w:rsid w:val="3A0263DD"/>
    <w:rsid w:val="3A04F204"/>
    <w:rsid w:val="3A0597B8"/>
    <w:rsid w:val="3A079996"/>
    <w:rsid w:val="3A09D47B"/>
    <w:rsid w:val="3A136BE4"/>
    <w:rsid w:val="3A19C2F0"/>
    <w:rsid w:val="3A2484B6"/>
    <w:rsid w:val="3A272284"/>
    <w:rsid w:val="3A3404A3"/>
    <w:rsid w:val="3A3E1EF0"/>
    <w:rsid w:val="3A45B2F0"/>
    <w:rsid w:val="3A5E880D"/>
    <w:rsid w:val="3A5FFD53"/>
    <w:rsid w:val="3A61954B"/>
    <w:rsid w:val="3A66A3E4"/>
    <w:rsid w:val="3AA825BC"/>
    <w:rsid w:val="3AAD726D"/>
    <w:rsid w:val="3AB0A136"/>
    <w:rsid w:val="3AB25084"/>
    <w:rsid w:val="3ABE444A"/>
    <w:rsid w:val="3AC6E6AC"/>
    <w:rsid w:val="3ADC4F35"/>
    <w:rsid w:val="3AEE2E17"/>
    <w:rsid w:val="3B08BD15"/>
    <w:rsid w:val="3B0B1AC1"/>
    <w:rsid w:val="3B0C24FE"/>
    <w:rsid w:val="3B17692E"/>
    <w:rsid w:val="3B1FCD8E"/>
    <w:rsid w:val="3B20BD76"/>
    <w:rsid w:val="3B2E0817"/>
    <w:rsid w:val="3B35C47C"/>
    <w:rsid w:val="3B4DED8B"/>
    <w:rsid w:val="3B530B7E"/>
    <w:rsid w:val="3B55B6C4"/>
    <w:rsid w:val="3B59AD60"/>
    <w:rsid w:val="3B61B572"/>
    <w:rsid w:val="3B645A08"/>
    <w:rsid w:val="3B6EC92C"/>
    <w:rsid w:val="3B70FE2D"/>
    <w:rsid w:val="3B754E59"/>
    <w:rsid w:val="3BB96101"/>
    <w:rsid w:val="3BBFB484"/>
    <w:rsid w:val="3BC33EB4"/>
    <w:rsid w:val="3BE52329"/>
    <w:rsid w:val="3BE60E64"/>
    <w:rsid w:val="3BEFFF06"/>
    <w:rsid w:val="3BF7FE03"/>
    <w:rsid w:val="3C01017A"/>
    <w:rsid w:val="3C014646"/>
    <w:rsid w:val="3C0C215E"/>
    <w:rsid w:val="3C0D3F5A"/>
    <w:rsid w:val="3C399CED"/>
    <w:rsid w:val="3C3C0E09"/>
    <w:rsid w:val="3C434702"/>
    <w:rsid w:val="3C4B8F6A"/>
    <w:rsid w:val="3C50A201"/>
    <w:rsid w:val="3C607E29"/>
    <w:rsid w:val="3C650783"/>
    <w:rsid w:val="3C839A5D"/>
    <w:rsid w:val="3C8C997A"/>
    <w:rsid w:val="3C994432"/>
    <w:rsid w:val="3CA46F6F"/>
    <w:rsid w:val="3CAE9E6D"/>
    <w:rsid w:val="3CB70051"/>
    <w:rsid w:val="3CC39D36"/>
    <w:rsid w:val="3CD231E3"/>
    <w:rsid w:val="3CDCD7FB"/>
    <w:rsid w:val="3CE03E74"/>
    <w:rsid w:val="3CE722EB"/>
    <w:rsid w:val="3CF38A76"/>
    <w:rsid w:val="3D0E3522"/>
    <w:rsid w:val="3D1B0097"/>
    <w:rsid w:val="3D1B1943"/>
    <w:rsid w:val="3D3802B7"/>
    <w:rsid w:val="3D431A55"/>
    <w:rsid w:val="3D487980"/>
    <w:rsid w:val="3D4899C7"/>
    <w:rsid w:val="3D4C8C54"/>
    <w:rsid w:val="3D66ABC0"/>
    <w:rsid w:val="3D6CCC56"/>
    <w:rsid w:val="3D86C235"/>
    <w:rsid w:val="3D970731"/>
    <w:rsid w:val="3D991D53"/>
    <w:rsid w:val="3DA44B11"/>
    <w:rsid w:val="3DB4A089"/>
    <w:rsid w:val="3DC1DBBC"/>
    <w:rsid w:val="3DC1DF7E"/>
    <w:rsid w:val="3DD5466B"/>
    <w:rsid w:val="3DE1C51D"/>
    <w:rsid w:val="3DE30EB2"/>
    <w:rsid w:val="3E12F366"/>
    <w:rsid w:val="3E1C7BAD"/>
    <w:rsid w:val="3E2EEDF4"/>
    <w:rsid w:val="3E318092"/>
    <w:rsid w:val="3E463B93"/>
    <w:rsid w:val="3E4DACF7"/>
    <w:rsid w:val="3E52C917"/>
    <w:rsid w:val="3E57779F"/>
    <w:rsid w:val="3E59216F"/>
    <w:rsid w:val="3E8E3CDD"/>
    <w:rsid w:val="3EAD1202"/>
    <w:rsid w:val="3EB8A1B8"/>
    <w:rsid w:val="3EC92065"/>
    <w:rsid w:val="3ECB1A41"/>
    <w:rsid w:val="3ED02742"/>
    <w:rsid w:val="3ED871FA"/>
    <w:rsid w:val="3EE0A132"/>
    <w:rsid w:val="3EE915E1"/>
    <w:rsid w:val="3EFB1C78"/>
    <w:rsid w:val="3F199CBE"/>
    <w:rsid w:val="3F287099"/>
    <w:rsid w:val="3F2F8010"/>
    <w:rsid w:val="3F34F338"/>
    <w:rsid w:val="3F43B5E3"/>
    <w:rsid w:val="3F477023"/>
    <w:rsid w:val="3F4E335D"/>
    <w:rsid w:val="3F565377"/>
    <w:rsid w:val="3F5DDB90"/>
    <w:rsid w:val="3F63B7E8"/>
    <w:rsid w:val="3F73A565"/>
    <w:rsid w:val="3F77E588"/>
    <w:rsid w:val="3F80F571"/>
    <w:rsid w:val="3F81311A"/>
    <w:rsid w:val="3F83724E"/>
    <w:rsid w:val="3FB53E3C"/>
    <w:rsid w:val="3FBFB6C6"/>
    <w:rsid w:val="3FCE24CA"/>
    <w:rsid w:val="3FCECD0A"/>
    <w:rsid w:val="3FCF8D58"/>
    <w:rsid w:val="3FD11D0B"/>
    <w:rsid w:val="3FD1EBF6"/>
    <w:rsid w:val="3FD207EC"/>
    <w:rsid w:val="3FD85D77"/>
    <w:rsid w:val="3FDD2E7C"/>
    <w:rsid w:val="3FDEBD2C"/>
    <w:rsid w:val="3FF60D16"/>
    <w:rsid w:val="3FF839DC"/>
    <w:rsid w:val="40045080"/>
    <w:rsid w:val="4006044E"/>
    <w:rsid w:val="400E61C8"/>
    <w:rsid w:val="40298EAD"/>
    <w:rsid w:val="40309272"/>
    <w:rsid w:val="40444188"/>
    <w:rsid w:val="4048EC0D"/>
    <w:rsid w:val="404B81C6"/>
    <w:rsid w:val="404F8E4D"/>
    <w:rsid w:val="405619EE"/>
    <w:rsid w:val="405BEB9B"/>
    <w:rsid w:val="4074DC40"/>
    <w:rsid w:val="407BC5A3"/>
    <w:rsid w:val="4083F974"/>
    <w:rsid w:val="40A4B085"/>
    <w:rsid w:val="40AF6A5B"/>
    <w:rsid w:val="40B11ABA"/>
    <w:rsid w:val="40C32705"/>
    <w:rsid w:val="40C93C2A"/>
    <w:rsid w:val="40D1B6BC"/>
    <w:rsid w:val="40D49462"/>
    <w:rsid w:val="40DC07FE"/>
    <w:rsid w:val="40DD8E82"/>
    <w:rsid w:val="40E5CA23"/>
    <w:rsid w:val="40E8A601"/>
    <w:rsid w:val="40E9506E"/>
    <w:rsid w:val="40F74D3D"/>
    <w:rsid w:val="40F782DC"/>
    <w:rsid w:val="40FB6446"/>
    <w:rsid w:val="40FF443F"/>
    <w:rsid w:val="41050D11"/>
    <w:rsid w:val="410564AA"/>
    <w:rsid w:val="410D3000"/>
    <w:rsid w:val="410F05CC"/>
    <w:rsid w:val="411D7D99"/>
    <w:rsid w:val="411E4F5A"/>
    <w:rsid w:val="411F200E"/>
    <w:rsid w:val="4131B32C"/>
    <w:rsid w:val="4133595E"/>
    <w:rsid w:val="413BBE08"/>
    <w:rsid w:val="41432D5C"/>
    <w:rsid w:val="4161CE7E"/>
    <w:rsid w:val="416A92FD"/>
    <w:rsid w:val="4175250B"/>
    <w:rsid w:val="417DF58F"/>
    <w:rsid w:val="417FBFBC"/>
    <w:rsid w:val="418D1BBB"/>
    <w:rsid w:val="41A0BEDE"/>
    <w:rsid w:val="41A653F1"/>
    <w:rsid w:val="41A9D802"/>
    <w:rsid w:val="41B64AFD"/>
    <w:rsid w:val="41B81219"/>
    <w:rsid w:val="41BC688A"/>
    <w:rsid w:val="41BD1C51"/>
    <w:rsid w:val="41E05F3F"/>
    <w:rsid w:val="41E172BC"/>
    <w:rsid w:val="41E53793"/>
    <w:rsid w:val="4202DA82"/>
    <w:rsid w:val="4203AD9A"/>
    <w:rsid w:val="42074401"/>
    <w:rsid w:val="4208107C"/>
    <w:rsid w:val="421FF3BB"/>
    <w:rsid w:val="422927FE"/>
    <w:rsid w:val="422ACC65"/>
    <w:rsid w:val="424D0815"/>
    <w:rsid w:val="4254415B"/>
    <w:rsid w:val="42552291"/>
    <w:rsid w:val="425D08E1"/>
    <w:rsid w:val="425D47F1"/>
    <w:rsid w:val="4280ECC4"/>
    <w:rsid w:val="4282D122"/>
    <w:rsid w:val="429A9851"/>
    <w:rsid w:val="429F6CCA"/>
    <w:rsid w:val="42A09283"/>
    <w:rsid w:val="42CE4DBC"/>
    <w:rsid w:val="42DE6B30"/>
    <w:rsid w:val="42E1AFA4"/>
    <w:rsid w:val="42EAD121"/>
    <w:rsid w:val="4313B7ED"/>
    <w:rsid w:val="4318ABFE"/>
    <w:rsid w:val="4321C798"/>
    <w:rsid w:val="432630C8"/>
    <w:rsid w:val="432CB5A8"/>
    <w:rsid w:val="4330111F"/>
    <w:rsid w:val="4354490A"/>
    <w:rsid w:val="436E466E"/>
    <w:rsid w:val="43819099"/>
    <w:rsid w:val="438D1689"/>
    <w:rsid w:val="4397F941"/>
    <w:rsid w:val="43A2107A"/>
    <w:rsid w:val="43B30914"/>
    <w:rsid w:val="43C37C06"/>
    <w:rsid w:val="43CF373B"/>
    <w:rsid w:val="43D86E25"/>
    <w:rsid w:val="4407BEEB"/>
    <w:rsid w:val="441AEC65"/>
    <w:rsid w:val="441CB709"/>
    <w:rsid w:val="44293EF8"/>
    <w:rsid w:val="44315A80"/>
    <w:rsid w:val="443DE25E"/>
    <w:rsid w:val="443E9D58"/>
    <w:rsid w:val="4451D266"/>
    <w:rsid w:val="4457AA30"/>
    <w:rsid w:val="4477C926"/>
    <w:rsid w:val="44848527"/>
    <w:rsid w:val="448D6D17"/>
    <w:rsid w:val="449BD53D"/>
    <w:rsid w:val="44A8155F"/>
    <w:rsid w:val="44AC3F55"/>
    <w:rsid w:val="44BF4F3C"/>
    <w:rsid w:val="44CEBEC0"/>
    <w:rsid w:val="44D41848"/>
    <w:rsid w:val="44D846D7"/>
    <w:rsid w:val="44D906E9"/>
    <w:rsid w:val="44DE5025"/>
    <w:rsid w:val="44DEB59C"/>
    <w:rsid w:val="44DF8E86"/>
    <w:rsid w:val="44E8149D"/>
    <w:rsid w:val="44E9C058"/>
    <w:rsid w:val="450DB96B"/>
    <w:rsid w:val="4522850F"/>
    <w:rsid w:val="453156D2"/>
    <w:rsid w:val="453A7F28"/>
    <w:rsid w:val="454ADD88"/>
    <w:rsid w:val="454BFD19"/>
    <w:rsid w:val="45695F66"/>
    <w:rsid w:val="457C3B40"/>
    <w:rsid w:val="458A6DF9"/>
    <w:rsid w:val="45AF3D69"/>
    <w:rsid w:val="45AFB5DD"/>
    <w:rsid w:val="45B60B45"/>
    <w:rsid w:val="45BB72A2"/>
    <w:rsid w:val="45C89FFA"/>
    <w:rsid w:val="45D8DF39"/>
    <w:rsid w:val="45EC4539"/>
    <w:rsid w:val="45ED4E95"/>
    <w:rsid w:val="45F47EB0"/>
    <w:rsid w:val="46132F29"/>
    <w:rsid w:val="4622EC90"/>
    <w:rsid w:val="46260D4E"/>
    <w:rsid w:val="46292FE6"/>
    <w:rsid w:val="463F431D"/>
    <w:rsid w:val="4649E994"/>
    <w:rsid w:val="46533C1D"/>
    <w:rsid w:val="466BA0D6"/>
    <w:rsid w:val="4671E2CD"/>
    <w:rsid w:val="467C04F3"/>
    <w:rsid w:val="469C0C68"/>
    <w:rsid w:val="46B660B9"/>
    <w:rsid w:val="46B69AE8"/>
    <w:rsid w:val="46BACAF5"/>
    <w:rsid w:val="46BF2B05"/>
    <w:rsid w:val="46C34453"/>
    <w:rsid w:val="46CE13F4"/>
    <w:rsid w:val="46D4D3AC"/>
    <w:rsid w:val="46F72212"/>
    <w:rsid w:val="46FA51FD"/>
    <w:rsid w:val="4713DDE5"/>
    <w:rsid w:val="471B34FD"/>
    <w:rsid w:val="4722687F"/>
    <w:rsid w:val="47386DD8"/>
    <w:rsid w:val="473B9E53"/>
    <w:rsid w:val="474321F4"/>
    <w:rsid w:val="475A597A"/>
    <w:rsid w:val="475D09F9"/>
    <w:rsid w:val="4766011E"/>
    <w:rsid w:val="4769169D"/>
    <w:rsid w:val="47702FAF"/>
    <w:rsid w:val="477C8B81"/>
    <w:rsid w:val="4783B638"/>
    <w:rsid w:val="4784D1B8"/>
    <w:rsid w:val="479138A7"/>
    <w:rsid w:val="47A22329"/>
    <w:rsid w:val="47A2D520"/>
    <w:rsid w:val="47B9467A"/>
    <w:rsid w:val="47CBC4C2"/>
    <w:rsid w:val="47D28715"/>
    <w:rsid w:val="47D3366C"/>
    <w:rsid w:val="47D96C8C"/>
    <w:rsid w:val="47E1121A"/>
    <w:rsid w:val="47E3D9CB"/>
    <w:rsid w:val="47ED23A6"/>
    <w:rsid w:val="47F3EC8A"/>
    <w:rsid w:val="47F5D54D"/>
    <w:rsid w:val="47F73BDC"/>
    <w:rsid w:val="47FA1494"/>
    <w:rsid w:val="48022225"/>
    <w:rsid w:val="480A1A7B"/>
    <w:rsid w:val="48147F26"/>
    <w:rsid w:val="481703C0"/>
    <w:rsid w:val="481B2BCB"/>
    <w:rsid w:val="4821E377"/>
    <w:rsid w:val="48259DFA"/>
    <w:rsid w:val="4863A909"/>
    <w:rsid w:val="486A306D"/>
    <w:rsid w:val="486D89FD"/>
    <w:rsid w:val="487F45B9"/>
    <w:rsid w:val="48884D39"/>
    <w:rsid w:val="488DF376"/>
    <w:rsid w:val="48ADF103"/>
    <w:rsid w:val="48B5C00C"/>
    <w:rsid w:val="48F442F1"/>
    <w:rsid w:val="49122A61"/>
    <w:rsid w:val="491B6F78"/>
    <w:rsid w:val="493A5A28"/>
    <w:rsid w:val="493CA2AA"/>
    <w:rsid w:val="494131AC"/>
    <w:rsid w:val="494A43CD"/>
    <w:rsid w:val="49539915"/>
    <w:rsid w:val="4953DAC8"/>
    <w:rsid w:val="4959A33E"/>
    <w:rsid w:val="4962A8F1"/>
    <w:rsid w:val="4964432D"/>
    <w:rsid w:val="49711563"/>
    <w:rsid w:val="4976B25D"/>
    <w:rsid w:val="497B0815"/>
    <w:rsid w:val="49B9B95E"/>
    <w:rsid w:val="49BBB8A0"/>
    <w:rsid w:val="49E706EA"/>
    <w:rsid w:val="49FA0ABF"/>
    <w:rsid w:val="4A0077D0"/>
    <w:rsid w:val="4A0ABE82"/>
    <w:rsid w:val="4A0C652D"/>
    <w:rsid w:val="4A1E3DC8"/>
    <w:rsid w:val="4A57CA8A"/>
    <w:rsid w:val="4A62C853"/>
    <w:rsid w:val="4A8007C4"/>
    <w:rsid w:val="4A81E255"/>
    <w:rsid w:val="4A84F3F1"/>
    <w:rsid w:val="4A894F58"/>
    <w:rsid w:val="4A8C12ED"/>
    <w:rsid w:val="4A8F30BA"/>
    <w:rsid w:val="4AA45C5A"/>
    <w:rsid w:val="4AA7FE5A"/>
    <w:rsid w:val="4AAE7B74"/>
    <w:rsid w:val="4AB6EAAC"/>
    <w:rsid w:val="4AC85B8B"/>
    <w:rsid w:val="4AE6985A"/>
    <w:rsid w:val="4AF1E41A"/>
    <w:rsid w:val="4AFE39A7"/>
    <w:rsid w:val="4B00EB0C"/>
    <w:rsid w:val="4B107297"/>
    <w:rsid w:val="4B1B1C3E"/>
    <w:rsid w:val="4B21D55B"/>
    <w:rsid w:val="4B2322BB"/>
    <w:rsid w:val="4B2E8AE6"/>
    <w:rsid w:val="4B3D06B5"/>
    <w:rsid w:val="4B40FD6E"/>
    <w:rsid w:val="4B4DEE67"/>
    <w:rsid w:val="4B54505A"/>
    <w:rsid w:val="4B6B70A3"/>
    <w:rsid w:val="4B70B81E"/>
    <w:rsid w:val="4B72D769"/>
    <w:rsid w:val="4B7BD720"/>
    <w:rsid w:val="4B7E5493"/>
    <w:rsid w:val="4B861743"/>
    <w:rsid w:val="4B901530"/>
    <w:rsid w:val="4B90E1B9"/>
    <w:rsid w:val="4B94F2B5"/>
    <w:rsid w:val="4BA48EFD"/>
    <w:rsid w:val="4BAE10CE"/>
    <w:rsid w:val="4BC34994"/>
    <w:rsid w:val="4BC53303"/>
    <w:rsid w:val="4BCCBB61"/>
    <w:rsid w:val="4BD1C96B"/>
    <w:rsid w:val="4BD50043"/>
    <w:rsid w:val="4BD5F1EF"/>
    <w:rsid w:val="4BDE9AEE"/>
    <w:rsid w:val="4BF340FC"/>
    <w:rsid w:val="4BF8FE64"/>
    <w:rsid w:val="4BFE1A06"/>
    <w:rsid w:val="4C1CDE34"/>
    <w:rsid w:val="4C2185C5"/>
    <w:rsid w:val="4C2D7F36"/>
    <w:rsid w:val="4C41F505"/>
    <w:rsid w:val="4C4BB55C"/>
    <w:rsid w:val="4C592DB9"/>
    <w:rsid w:val="4C753526"/>
    <w:rsid w:val="4C8473DC"/>
    <w:rsid w:val="4C8A290A"/>
    <w:rsid w:val="4C8D347D"/>
    <w:rsid w:val="4C93E412"/>
    <w:rsid w:val="4CA2D7E5"/>
    <w:rsid w:val="4CA4BE97"/>
    <w:rsid w:val="4CBA676E"/>
    <w:rsid w:val="4CC441A8"/>
    <w:rsid w:val="4CC988FF"/>
    <w:rsid w:val="4CC9AC71"/>
    <w:rsid w:val="4CCE132C"/>
    <w:rsid w:val="4CD5901A"/>
    <w:rsid w:val="4CDA7720"/>
    <w:rsid w:val="4CE19A36"/>
    <w:rsid w:val="4CE86B32"/>
    <w:rsid w:val="4CEADFF9"/>
    <w:rsid w:val="4CF7E57E"/>
    <w:rsid w:val="4D0CD850"/>
    <w:rsid w:val="4D23F0EE"/>
    <w:rsid w:val="4D295A24"/>
    <w:rsid w:val="4D2FE351"/>
    <w:rsid w:val="4D331FFC"/>
    <w:rsid w:val="4D3AE1F4"/>
    <w:rsid w:val="4D5198E0"/>
    <w:rsid w:val="4D5E2491"/>
    <w:rsid w:val="4D6EF770"/>
    <w:rsid w:val="4D7A7FE5"/>
    <w:rsid w:val="4D7C3308"/>
    <w:rsid w:val="4D8C79AA"/>
    <w:rsid w:val="4D988B0A"/>
    <w:rsid w:val="4DBA98A4"/>
    <w:rsid w:val="4DC0F07B"/>
    <w:rsid w:val="4DC1A0FD"/>
    <w:rsid w:val="4DDE979B"/>
    <w:rsid w:val="4DEE51C7"/>
    <w:rsid w:val="4E02D4B7"/>
    <w:rsid w:val="4E08C5E9"/>
    <w:rsid w:val="4E1023E3"/>
    <w:rsid w:val="4E18991F"/>
    <w:rsid w:val="4E19F8D7"/>
    <w:rsid w:val="4E1F43EC"/>
    <w:rsid w:val="4E220B29"/>
    <w:rsid w:val="4E23FF63"/>
    <w:rsid w:val="4E4F5B27"/>
    <w:rsid w:val="4E54AB7E"/>
    <w:rsid w:val="4E5E7F05"/>
    <w:rsid w:val="4E678C84"/>
    <w:rsid w:val="4E681819"/>
    <w:rsid w:val="4E879F4E"/>
    <w:rsid w:val="4E8F2F41"/>
    <w:rsid w:val="4E952648"/>
    <w:rsid w:val="4E9FD5E1"/>
    <w:rsid w:val="4EA1CD65"/>
    <w:rsid w:val="4EACB551"/>
    <w:rsid w:val="4EB0960E"/>
    <w:rsid w:val="4EB95EC1"/>
    <w:rsid w:val="4EE1DE45"/>
    <w:rsid w:val="4EE39196"/>
    <w:rsid w:val="4EE79C1F"/>
    <w:rsid w:val="4EFDBE94"/>
    <w:rsid w:val="4F00C57A"/>
    <w:rsid w:val="4F1AD7FF"/>
    <w:rsid w:val="4F1E2E17"/>
    <w:rsid w:val="4F236E40"/>
    <w:rsid w:val="4F2FDB75"/>
    <w:rsid w:val="4F38310B"/>
    <w:rsid w:val="4F58BF5C"/>
    <w:rsid w:val="4F6A6FAE"/>
    <w:rsid w:val="4F741F05"/>
    <w:rsid w:val="4F7CF7BE"/>
    <w:rsid w:val="4F8056E7"/>
    <w:rsid w:val="4F813FE4"/>
    <w:rsid w:val="4F8380D7"/>
    <w:rsid w:val="4F84E239"/>
    <w:rsid w:val="4F8E204B"/>
    <w:rsid w:val="4FB1AA0C"/>
    <w:rsid w:val="4FB6E751"/>
    <w:rsid w:val="4FC02815"/>
    <w:rsid w:val="4FD2077C"/>
    <w:rsid w:val="4FD32AD2"/>
    <w:rsid w:val="4FDA0021"/>
    <w:rsid w:val="4FE29DE2"/>
    <w:rsid w:val="4FE2AE33"/>
    <w:rsid w:val="4FE8B281"/>
    <w:rsid w:val="4FE9BE2B"/>
    <w:rsid w:val="5032907C"/>
    <w:rsid w:val="50388AF6"/>
    <w:rsid w:val="504B4FF5"/>
    <w:rsid w:val="505991B1"/>
    <w:rsid w:val="505ADB04"/>
    <w:rsid w:val="505D37D5"/>
    <w:rsid w:val="5075284B"/>
    <w:rsid w:val="5088CAFE"/>
    <w:rsid w:val="5095FF66"/>
    <w:rsid w:val="509660FF"/>
    <w:rsid w:val="509855EA"/>
    <w:rsid w:val="50A37812"/>
    <w:rsid w:val="50A562BB"/>
    <w:rsid w:val="50A70B29"/>
    <w:rsid w:val="50B1136F"/>
    <w:rsid w:val="50D76C62"/>
    <w:rsid w:val="50F65397"/>
    <w:rsid w:val="50FEE9AA"/>
    <w:rsid w:val="51063608"/>
    <w:rsid w:val="510D9D30"/>
    <w:rsid w:val="5126648A"/>
    <w:rsid w:val="5126E119"/>
    <w:rsid w:val="512A0B45"/>
    <w:rsid w:val="512F2979"/>
    <w:rsid w:val="513023F4"/>
    <w:rsid w:val="51406C98"/>
    <w:rsid w:val="51560C98"/>
    <w:rsid w:val="5160F5BC"/>
    <w:rsid w:val="5164E0FC"/>
    <w:rsid w:val="516EADAF"/>
    <w:rsid w:val="517D83F2"/>
    <w:rsid w:val="5181FA02"/>
    <w:rsid w:val="5182FDC4"/>
    <w:rsid w:val="519184F0"/>
    <w:rsid w:val="51A5C18D"/>
    <w:rsid w:val="51D9E44E"/>
    <w:rsid w:val="51DC7044"/>
    <w:rsid w:val="51DCC441"/>
    <w:rsid w:val="51EE09D6"/>
    <w:rsid w:val="51F0E03C"/>
    <w:rsid w:val="51F3B6CE"/>
    <w:rsid w:val="520005C4"/>
    <w:rsid w:val="5204C988"/>
    <w:rsid w:val="521D7A96"/>
    <w:rsid w:val="5226C964"/>
    <w:rsid w:val="5237DACD"/>
    <w:rsid w:val="523F89F1"/>
    <w:rsid w:val="52469A1F"/>
    <w:rsid w:val="524797D6"/>
    <w:rsid w:val="524915F1"/>
    <w:rsid w:val="524B7822"/>
    <w:rsid w:val="526435CC"/>
    <w:rsid w:val="52741C21"/>
    <w:rsid w:val="5276588E"/>
    <w:rsid w:val="528D8820"/>
    <w:rsid w:val="52900041"/>
    <w:rsid w:val="52A2FFD4"/>
    <w:rsid w:val="52B57CCD"/>
    <w:rsid w:val="52C53688"/>
    <w:rsid w:val="52D2C993"/>
    <w:rsid w:val="52DB1AF9"/>
    <w:rsid w:val="52EAF83D"/>
    <w:rsid w:val="52EE22FA"/>
    <w:rsid w:val="52EE6C3D"/>
    <w:rsid w:val="52F60273"/>
    <w:rsid w:val="5305D876"/>
    <w:rsid w:val="53147755"/>
    <w:rsid w:val="5315384B"/>
    <w:rsid w:val="532B2628"/>
    <w:rsid w:val="53494EB0"/>
    <w:rsid w:val="5362B60F"/>
    <w:rsid w:val="53722468"/>
    <w:rsid w:val="53801451"/>
    <w:rsid w:val="5389FCB3"/>
    <w:rsid w:val="5395BB24"/>
    <w:rsid w:val="5398A7CB"/>
    <w:rsid w:val="53A95BEF"/>
    <w:rsid w:val="53B3C17E"/>
    <w:rsid w:val="53C9920D"/>
    <w:rsid w:val="53DF08F7"/>
    <w:rsid w:val="53F258CF"/>
    <w:rsid w:val="54067E65"/>
    <w:rsid w:val="541C543A"/>
    <w:rsid w:val="541CD499"/>
    <w:rsid w:val="5421E476"/>
    <w:rsid w:val="54232B7D"/>
    <w:rsid w:val="5432183A"/>
    <w:rsid w:val="5442F46F"/>
    <w:rsid w:val="545157CF"/>
    <w:rsid w:val="545C1DB4"/>
    <w:rsid w:val="546301C3"/>
    <w:rsid w:val="54664908"/>
    <w:rsid w:val="546B3046"/>
    <w:rsid w:val="546C3124"/>
    <w:rsid w:val="547E5C5B"/>
    <w:rsid w:val="5483ED55"/>
    <w:rsid w:val="5486DD56"/>
    <w:rsid w:val="5491E84A"/>
    <w:rsid w:val="549C700B"/>
    <w:rsid w:val="54AD2B8F"/>
    <w:rsid w:val="54BDC6D2"/>
    <w:rsid w:val="54CC8C9A"/>
    <w:rsid w:val="54CD8306"/>
    <w:rsid w:val="54CFA313"/>
    <w:rsid w:val="54D52702"/>
    <w:rsid w:val="54D840AB"/>
    <w:rsid w:val="54DF7BE2"/>
    <w:rsid w:val="54EBC898"/>
    <w:rsid w:val="54F697B8"/>
    <w:rsid w:val="54F9C713"/>
    <w:rsid w:val="55007445"/>
    <w:rsid w:val="552421D0"/>
    <w:rsid w:val="5542676E"/>
    <w:rsid w:val="55513CA0"/>
    <w:rsid w:val="555E8A65"/>
    <w:rsid w:val="5562D3E3"/>
    <w:rsid w:val="55792D66"/>
    <w:rsid w:val="557B31DF"/>
    <w:rsid w:val="5588720C"/>
    <w:rsid w:val="55A0DB6F"/>
    <w:rsid w:val="55A49606"/>
    <w:rsid w:val="55A987DE"/>
    <w:rsid w:val="55B36980"/>
    <w:rsid w:val="55B93581"/>
    <w:rsid w:val="55BBAD35"/>
    <w:rsid w:val="55BBB908"/>
    <w:rsid w:val="55CE2D68"/>
    <w:rsid w:val="55DA17D9"/>
    <w:rsid w:val="55E9CACC"/>
    <w:rsid w:val="5608D55F"/>
    <w:rsid w:val="56253CCD"/>
    <w:rsid w:val="56255B4B"/>
    <w:rsid w:val="5626D380"/>
    <w:rsid w:val="5638AEE1"/>
    <w:rsid w:val="56502117"/>
    <w:rsid w:val="5650FC36"/>
    <w:rsid w:val="566DBC41"/>
    <w:rsid w:val="567DD328"/>
    <w:rsid w:val="567DE16E"/>
    <w:rsid w:val="568DA717"/>
    <w:rsid w:val="56A04579"/>
    <w:rsid w:val="56B94AD7"/>
    <w:rsid w:val="56B98ED4"/>
    <w:rsid w:val="56C3CDED"/>
    <w:rsid w:val="56C9E8D9"/>
    <w:rsid w:val="56D07282"/>
    <w:rsid w:val="56DD6054"/>
    <w:rsid w:val="56FAE5B0"/>
    <w:rsid w:val="5704CD7C"/>
    <w:rsid w:val="5711C04D"/>
    <w:rsid w:val="5722D893"/>
    <w:rsid w:val="5732C869"/>
    <w:rsid w:val="574D405B"/>
    <w:rsid w:val="57508CC3"/>
    <w:rsid w:val="5754768E"/>
    <w:rsid w:val="576B602A"/>
    <w:rsid w:val="5796EB30"/>
    <w:rsid w:val="579D6051"/>
    <w:rsid w:val="57A4100E"/>
    <w:rsid w:val="57AC2FDB"/>
    <w:rsid w:val="57B535C1"/>
    <w:rsid w:val="57BC36AF"/>
    <w:rsid w:val="57CE7B90"/>
    <w:rsid w:val="57E22DF8"/>
    <w:rsid w:val="57EC1728"/>
    <w:rsid w:val="57F79E42"/>
    <w:rsid w:val="580191E7"/>
    <w:rsid w:val="5816BDA3"/>
    <w:rsid w:val="5839E588"/>
    <w:rsid w:val="583E063F"/>
    <w:rsid w:val="583F6AA4"/>
    <w:rsid w:val="5846A2AE"/>
    <w:rsid w:val="5847E174"/>
    <w:rsid w:val="585871E0"/>
    <w:rsid w:val="585FB903"/>
    <w:rsid w:val="58624E5D"/>
    <w:rsid w:val="586CD29B"/>
    <w:rsid w:val="5876E059"/>
    <w:rsid w:val="587A0958"/>
    <w:rsid w:val="587CC0DC"/>
    <w:rsid w:val="587D7C14"/>
    <w:rsid w:val="588A9CC8"/>
    <w:rsid w:val="58989FA5"/>
    <w:rsid w:val="58A61A00"/>
    <w:rsid w:val="58AF4A55"/>
    <w:rsid w:val="58AFD8CD"/>
    <w:rsid w:val="58B8AB7E"/>
    <w:rsid w:val="58BD69D6"/>
    <w:rsid w:val="58C28D9D"/>
    <w:rsid w:val="58C7785A"/>
    <w:rsid w:val="58D95421"/>
    <w:rsid w:val="58DC7B2E"/>
    <w:rsid w:val="58E6AE50"/>
    <w:rsid w:val="58EA831A"/>
    <w:rsid w:val="58F11D5C"/>
    <w:rsid w:val="590BA457"/>
    <w:rsid w:val="5911FA33"/>
    <w:rsid w:val="59188A23"/>
    <w:rsid w:val="592851D6"/>
    <w:rsid w:val="592A6BDA"/>
    <w:rsid w:val="592FCC29"/>
    <w:rsid w:val="593147D1"/>
    <w:rsid w:val="59598FB3"/>
    <w:rsid w:val="595D8409"/>
    <w:rsid w:val="5966E290"/>
    <w:rsid w:val="59670234"/>
    <w:rsid w:val="5973828E"/>
    <w:rsid w:val="5973AC55"/>
    <w:rsid w:val="5977AA32"/>
    <w:rsid w:val="597C2F4E"/>
    <w:rsid w:val="59874E91"/>
    <w:rsid w:val="599DA990"/>
    <w:rsid w:val="599DAC69"/>
    <w:rsid w:val="59A32AA8"/>
    <w:rsid w:val="59A43635"/>
    <w:rsid w:val="59C59E5E"/>
    <w:rsid w:val="59D37BFA"/>
    <w:rsid w:val="59E4962A"/>
    <w:rsid w:val="59E4C6E4"/>
    <w:rsid w:val="59EA9BA4"/>
    <w:rsid w:val="59FC0C6A"/>
    <w:rsid w:val="59FF6850"/>
    <w:rsid w:val="5A05502A"/>
    <w:rsid w:val="5A0EBF20"/>
    <w:rsid w:val="5A108EC7"/>
    <w:rsid w:val="5A12ADFC"/>
    <w:rsid w:val="5A175B73"/>
    <w:rsid w:val="5A266BD4"/>
    <w:rsid w:val="5A3AD102"/>
    <w:rsid w:val="5A6B7A5A"/>
    <w:rsid w:val="5A7121AA"/>
    <w:rsid w:val="5A740F63"/>
    <w:rsid w:val="5A7CC826"/>
    <w:rsid w:val="5A7D7CB4"/>
    <w:rsid w:val="5A93B0F6"/>
    <w:rsid w:val="5A94BAE4"/>
    <w:rsid w:val="5AA35214"/>
    <w:rsid w:val="5ADC3EAC"/>
    <w:rsid w:val="5ADCF0C2"/>
    <w:rsid w:val="5AF2CE7E"/>
    <w:rsid w:val="5B060F50"/>
    <w:rsid w:val="5B091223"/>
    <w:rsid w:val="5B130C33"/>
    <w:rsid w:val="5B1E1B14"/>
    <w:rsid w:val="5B25C694"/>
    <w:rsid w:val="5B267AB2"/>
    <w:rsid w:val="5B28901C"/>
    <w:rsid w:val="5B32B58C"/>
    <w:rsid w:val="5B3B2C57"/>
    <w:rsid w:val="5B5E7424"/>
    <w:rsid w:val="5B6410EB"/>
    <w:rsid w:val="5B70700B"/>
    <w:rsid w:val="5B7C8E2D"/>
    <w:rsid w:val="5B8E7E26"/>
    <w:rsid w:val="5B9C2A1D"/>
    <w:rsid w:val="5BA0B4B4"/>
    <w:rsid w:val="5BAB8FF8"/>
    <w:rsid w:val="5BE5177A"/>
    <w:rsid w:val="5BE58745"/>
    <w:rsid w:val="5BE7E986"/>
    <w:rsid w:val="5BF1AD34"/>
    <w:rsid w:val="5BF1C196"/>
    <w:rsid w:val="5BFA52BA"/>
    <w:rsid w:val="5C17F3B3"/>
    <w:rsid w:val="5C245DD7"/>
    <w:rsid w:val="5C2FCC24"/>
    <w:rsid w:val="5C4FDDBD"/>
    <w:rsid w:val="5C50CE05"/>
    <w:rsid w:val="5C534DD6"/>
    <w:rsid w:val="5C7391B6"/>
    <w:rsid w:val="5C866D4B"/>
    <w:rsid w:val="5C87B667"/>
    <w:rsid w:val="5C9B144E"/>
    <w:rsid w:val="5CA11E2E"/>
    <w:rsid w:val="5CA37AE1"/>
    <w:rsid w:val="5CC0CB65"/>
    <w:rsid w:val="5CC2654E"/>
    <w:rsid w:val="5CC47867"/>
    <w:rsid w:val="5CD2DAF6"/>
    <w:rsid w:val="5CDE2183"/>
    <w:rsid w:val="5CE0261E"/>
    <w:rsid w:val="5CE322F9"/>
    <w:rsid w:val="5CE90AD8"/>
    <w:rsid w:val="5CEBA9E3"/>
    <w:rsid w:val="5CED7162"/>
    <w:rsid w:val="5CF50F9F"/>
    <w:rsid w:val="5D134A56"/>
    <w:rsid w:val="5D275DDD"/>
    <w:rsid w:val="5D2F64D0"/>
    <w:rsid w:val="5D30FC48"/>
    <w:rsid w:val="5D3230E4"/>
    <w:rsid w:val="5D45B259"/>
    <w:rsid w:val="5D4BB84B"/>
    <w:rsid w:val="5D4BDE7E"/>
    <w:rsid w:val="5D4E2ED1"/>
    <w:rsid w:val="5D6A6F78"/>
    <w:rsid w:val="5D6C0B4D"/>
    <w:rsid w:val="5D7074E6"/>
    <w:rsid w:val="5D794185"/>
    <w:rsid w:val="5D83F6AB"/>
    <w:rsid w:val="5D963EAA"/>
    <w:rsid w:val="5DAD843E"/>
    <w:rsid w:val="5DB6593E"/>
    <w:rsid w:val="5DB7E4CC"/>
    <w:rsid w:val="5DDE58F4"/>
    <w:rsid w:val="5DF02A59"/>
    <w:rsid w:val="5DF8E8A3"/>
    <w:rsid w:val="5E0496E6"/>
    <w:rsid w:val="5E0CD3D8"/>
    <w:rsid w:val="5E172C95"/>
    <w:rsid w:val="5E1860C6"/>
    <w:rsid w:val="5E1DC43E"/>
    <w:rsid w:val="5E2021BF"/>
    <w:rsid w:val="5E2310F5"/>
    <w:rsid w:val="5E37FF0D"/>
    <w:rsid w:val="5E57705A"/>
    <w:rsid w:val="5E58ED69"/>
    <w:rsid w:val="5E5BA0BA"/>
    <w:rsid w:val="5E5F235B"/>
    <w:rsid w:val="5E611E86"/>
    <w:rsid w:val="5E74BC3F"/>
    <w:rsid w:val="5E752577"/>
    <w:rsid w:val="5E7C512B"/>
    <w:rsid w:val="5E8617B1"/>
    <w:rsid w:val="5E8FA310"/>
    <w:rsid w:val="5EA1AF77"/>
    <w:rsid w:val="5EABABF5"/>
    <w:rsid w:val="5EABF35C"/>
    <w:rsid w:val="5EB3D7A4"/>
    <w:rsid w:val="5EBB0F57"/>
    <w:rsid w:val="5EBE6230"/>
    <w:rsid w:val="5EBED743"/>
    <w:rsid w:val="5EC2B69F"/>
    <w:rsid w:val="5ECB8CCF"/>
    <w:rsid w:val="5ED9F458"/>
    <w:rsid w:val="5EE46D65"/>
    <w:rsid w:val="5EE89F01"/>
    <w:rsid w:val="5F0E9545"/>
    <w:rsid w:val="5F280A6D"/>
    <w:rsid w:val="5F3655A4"/>
    <w:rsid w:val="5F375FAB"/>
    <w:rsid w:val="5F392822"/>
    <w:rsid w:val="5F48BE8B"/>
    <w:rsid w:val="5F4EC7F5"/>
    <w:rsid w:val="5F5CA83E"/>
    <w:rsid w:val="5F62AB50"/>
    <w:rsid w:val="5F6F9D8B"/>
    <w:rsid w:val="5F843322"/>
    <w:rsid w:val="5F95ABA2"/>
    <w:rsid w:val="5F9E26A4"/>
    <w:rsid w:val="5FB1B86B"/>
    <w:rsid w:val="5FC719A9"/>
    <w:rsid w:val="5FCAC542"/>
    <w:rsid w:val="5FE0249B"/>
    <w:rsid w:val="5FED97F9"/>
    <w:rsid w:val="5FF5DD68"/>
    <w:rsid w:val="5FF6C776"/>
    <w:rsid w:val="6010F9CF"/>
    <w:rsid w:val="601765BF"/>
    <w:rsid w:val="60212381"/>
    <w:rsid w:val="6026B042"/>
    <w:rsid w:val="6028971D"/>
    <w:rsid w:val="60294154"/>
    <w:rsid w:val="603F3F62"/>
    <w:rsid w:val="6041EB6E"/>
    <w:rsid w:val="6057E7D7"/>
    <w:rsid w:val="6065241B"/>
    <w:rsid w:val="60683D41"/>
    <w:rsid w:val="606E1D9B"/>
    <w:rsid w:val="60704FD3"/>
    <w:rsid w:val="607C1F8A"/>
    <w:rsid w:val="60863C77"/>
    <w:rsid w:val="60910E5E"/>
    <w:rsid w:val="609C38D3"/>
    <w:rsid w:val="60A340EA"/>
    <w:rsid w:val="60B6BD05"/>
    <w:rsid w:val="60D86DD6"/>
    <w:rsid w:val="60DA0D17"/>
    <w:rsid w:val="60EDEB6C"/>
    <w:rsid w:val="60F81E5D"/>
    <w:rsid w:val="60FCD3DB"/>
    <w:rsid w:val="610E718E"/>
    <w:rsid w:val="61170115"/>
    <w:rsid w:val="61184E18"/>
    <w:rsid w:val="611B780A"/>
    <w:rsid w:val="612A4A5D"/>
    <w:rsid w:val="6138DBC8"/>
    <w:rsid w:val="613DE42C"/>
    <w:rsid w:val="6142CD36"/>
    <w:rsid w:val="61474C5A"/>
    <w:rsid w:val="614D8C78"/>
    <w:rsid w:val="614FDD0F"/>
    <w:rsid w:val="614FFCA4"/>
    <w:rsid w:val="616736C3"/>
    <w:rsid w:val="616C6845"/>
    <w:rsid w:val="617A0E37"/>
    <w:rsid w:val="61827501"/>
    <w:rsid w:val="618692AF"/>
    <w:rsid w:val="61A2BFCE"/>
    <w:rsid w:val="61A3E330"/>
    <w:rsid w:val="61BF80DE"/>
    <w:rsid w:val="61DD028E"/>
    <w:rsid w:val="61E5C768"/>
    <w:rsid w:val="61FE5D70"/>
    <w:rsid w:val="61FE803D"/>
    <w:rsid w:val="622FB48E"/>
    <w:rsid w:val="623E5989"/>
    <w:rsid w:val="6242CD60"/>
    <w:rsid w:val="62480A90"/>
    <w:rsid w:val="62536F84"/>
    <w:rsid w:val="6254451E"/>
    <w:rsid w:val="625EF9C6"/>
    <w:rsid w:val="626263E6"/>
    <w:rsid w:val="628A5CA1"/>
    <w:rsid w:val="629D289D"/>
    <w:rsid w:val="62B2C623"/>
    <w:rsid w:val="62B8854E"/>
    <w:rsid w:val="62C1176F"/>
    <w:rsid w:val="62C9E721"/>
    <w:rsid w:val="62E68F07"/>
    <w:rsid w:val="62EFF5C3"/>
    <w:rsid w:val="62F056A7"/>
    <w:rsid w:val="62F74D94"/>
    <w:rsid w:val="62FF2404"/>
    <w:rsid w:val="6307E7C0"/>
    <w:rsid w:val="631090E2"/>
    <w:rsid w:val="631B328F"/>
    <w:rsid w:val="6320E140"/>
    <w:rsid w:val="632C1FA1"/>
    <w:rsid w:val="63323BAE"/>
    <w:rsid w:val="63433816"/>
    <w:rsid w:val="634DA44C"/>
    <w:rsid w:val="634E163C"/>
    <w:rsid w:val="634F999C"/>
    <w:rsid w:val="635D0113"/>
    <w:rsid w:val="636C3E73"/>
    <w:rsid w:val="6395BC4D"/>
    <w:rsid w:val="63A36354"/>
    <w:rsid w:val="63CE480E"/>
    <w:rsid w:val="63D6CD4D"/>
    <w:rsid w:val="63DDDB75"/>
    <w:rsid w:val="63E1CCAE"/>
    <w:rsid w:val="63E87374"/>
    <w:rsid w:val="641F0485"/>
    <w:rsid w:val="64220C97"/>
    <w:rsid w:val="6424198D"/>
    <w:rsid w:val="642683E6"/>
    <w:rsid w:val="64281F88"/>
    <w:rsid w:val="642D8528"/>
    <w:rsid w:val="643C8C77"/>
    <w:rsid w:val="644082F0"/>
    <w:rsid w:val="644B4C8F"/>
    <w:rsid w:val="644D1223"/>
    <w:rsid w:val="64524B3A"/>
    <w:rsid w:val="64548C84"/>
    <w:rsid w:val="646F291C"/>
    <w:rsid w:val="647CDCE4"/>
    <w:rsid w:val="64850B92"/>
    <w:rsid w:val="64897F35"/>
    <w:rsid w:val="64A00B1D"/>
    <w:rsid w:val="64A46CA1"/>
    <w:rsid w:val="64AD5C7B"/>
    <w:rsid w:val="64B8C4D4"/>
    <w:rsid w:val="64C3BD74"/>
    <w:rsid w:val="64C89728"/>
    <w:rsid w:val="64CE816D"/>
    <w:rsid w:val="64DE0145"/>
    <w:rsid w:val="64F83B9E"/>
    <w:rsid w:val="64FF7688"/>
    <w:rsid w:val="65050B13"/>
    <w:rsid w:val="65092E0B"/>
    <w:rsid w:val="6512E745"/>
    <w:rsid w:val="6514B4FD"/>
    <w:rsid w:val="65179C5C"/>
    <w:rsid w:val="651C19DD"/>
    <w:rsid w:val="651DC303"/>
    <w:rsid w:val="652F2415"/>
    <w:rsid w:val="6550936B"/>
    <w:rsid w:val="6552EBA6"/>
    <w:rsid w:val="655425E4"/>
    <w:rsid w:val="65551B1F"/>
    <w:rsid w:val="6560E8AB"/>
    <w:rsid w:val="65653C8F"/>
    <w:rsid w:val="6580110F"/>
    <w:rsid w:val="65819388"/>
    <w:rsid w:val="6595F521"/>
    <w:rsid w:val="65A3A1C0"/>
    <w:rsid w:val="65A49A3E"/>
    <w:rsid w:val="65D82567"/>
    <w:rsid w:val="6608B10E"/>
    <w:rsid w:val="660DB1CD"/>
    <w:rsid w:val="660EE8DE"/>
    <w:rsid w:val="66241A24"/>
    <w:rsid w:val="66427E72"/>
    <w:rsid w:val="6645F189"/>
    <w:rsid w:val="665D888F"/>
    <w:rsid w:val="6666AD3A"/>
    <w:rsid w:val="6668F0F1"/>
    <w:rsid w:val="666CAC3B"/>
    <w:rsid w:val="6684ABAE"/>
    <w:rsid w:val="6684E62B"/>
    <w:rsid w:val="66885210"/>
    <w:rsid w:val="66A05EFC"/>
    <w:rsid w:val="66A4B070"/>
    <w:rsid w:val="66BF2A28"/>
    <w:rsid w:val="66C0CB46"/>
    <w:rsid w:val="66C49915"/>
    <w:rsid w:val="66DA4ACC"/>
    <w:rsid w:val="66DA586D"/>
    <w:rsid w:val="66DC34D3"/>
    <w:rsid w:val="66DCA59E"/>
    <w:rsid w:val="66E4393B"/>
    <w:rsid w:val="66F1C458"/>
    <w:rsid w:val="66F9D9FC"/>
    <w:rsid w:val="670258A7"/>
    <w:rsid w:val="670B045C"/>
    <w:rsid w:val="67111059"/>
    <w:rsid w:val="6719B074"/>
    <w:rsid w:val="6728F800"/>
    <w:rsid w:val="672AE064"/>
    <w:rsid w:val="673AF117"/>
    <w:rsid w:val="67446ECB"/>
    <w:rsid w:val="674482B1"/>
    <w:rsid w:val="6754944E"/>
    <w:rsid w:val="675EC8BD"/>
    <w:rsid w:val="676BBBF3"/>
    <w:rsid w:val="676DB27D"/>
    <w:rsid w:val="6770AD0E"/>
    <w:rsid w:val="677759F5"/>
    <w:rsid w:val="6779F7FA"/>
    <w:rsid w:val="6782B9D3"/>
    <w:rsid w:val="678CDB0A"/>
    <w:rsid w:val="678CDED8"/>
    <w:rsid w:val="678E5C64"/>
    <w:rsid w:val="67BC3A2D"/>
    <w:rsid w:val="67BE5BDF"/>
    <w:rsid w:val="67C16453"/>
    <w:rsid w:val="67C4A0B0"/>
    <w:rsid w:val="680397C2"/>
    <w:rsid w:val="68185B40"/>
    <w:rsid w:val="681E1EE7"/>
    <w:rsid w:val="68247008"/>
    <w:rsid w:val="6824CA2B"/>
    <w:rsid w:val="683F8C81"/>
    <w:rsid w:val="6846C2C0"/>
    <w:rsid w:val="68470A37"/>
    <w:rsid w:val="684FD9CA"/>
    <w:rsid w:val="6851E080"/>
    <w:rsid w:val="68612763"/>
    <w:rsid w:val="6867BFD0"/>
    <w:rsid w:val="687E453F"/>
    <w:rsid w:val="68B3333F"/>
    <w:rsid w:val="68C0375F"/>
    <w:rsid w:val="68C26A9B"/>
    <w:rsid w:val="68CBA33D"/>
    <w:rsid w:val="68D358F3"/>
    <w:rsid w:val="68EA77A4"/>
    <w:rsid w:val="68ECA6D3"/>
    <w:rsid w:val="68FE309F"/>
    <w:rsid w:val="68FEC022"/>
    <w:rsid w:val="6903F633"/>
    <w:rsid w:val="690D1C6D"/>
    <w:rsid w:val="69129CE6"/>
    <w:rsid w:val="694062DA"/>
    <w:rsid w:val="69513B93"/>
    <w:rsid w:val="6952A65C"/>
    <w:rsid w:val="69533768"/>
    <w:rsid w:val="6957418D"/>
    <w:rsid w:val="695B706F"/>
    <w:rsid w:val="695C4119"/>
    <w:rsid w:val="6976FE1A"/>
    <w:rsid w:val="697A6869"/>
    <w:rsid w:val="697DBE9D"/>
    <w:rsid w:val="69841350"/>
    <w:rsid w:val="69895328"/>
    <w:rsid w:val="6990A6AC"/>
    <w:rsid w:val="6994122D"/>
    <w:rsid w:val="699C526C"/>
    <w:rsid w:val="69A22682"/>
    <w:rsid w:val="69BF81F9"/>
    <w:rsid w:val="69C20357"/>
    <w:rsid w:val="69C2DB9F"/>
    <w:rsid w:val="69C8865D"/>
    <w:rsid w:val="69CD4A5A"/>
    <w:rsid w:val="69D25299"/>
    <w:rsid w:val="69D4FAF4"/>
    <w:rsid w:val="69DC9657"/>
    <w:rsid w:val="69EFA4CD"/>
    <w:rsid w:val="69FB7A02"/>
    <w:rsid w:val="6A087E73"/>
    <w:rsid w:val="6A0E45D1"/>
    <w:rsid w:val="6A0F8034"/>
    <w:rsid w:val="6A11A8C3"/>
    <w:rsid w:val="6A14CFDE"/>
    <w:rsid w:val="6A2D2185"/>
    <w:rsid w:val="6A3D5BE2"/>
    <w:rsid w:val="6A3EBD2D"/>
    <w:rsid w:val="6A404733"/>
    <w:rsid w:val="6A46AEF0"/>
    <w:rsid w:val="6A51ABBA"/>
    <w:rsid w:val="6A622510"/>
    <w:rsid w:val="6A70E5E3"/>
    <w:rsid w:val="6A74B48D"/>
    <w:rsid w:val="6A97347F"/>
    <w:rsid w:val="6AA55162"/>
    <w:rsid w:val="6AC25759"/>
    <w:rsid w:val="6AD8AE37"/>
    <w:rsid w:val="6AE0287B"/>
    <w:rsid w:val="6B1DDAF5"/>
    <w:rsid w:val="6B266182"/>
    <w:rsid w:val="6B2C15CF"/>
    <w:rsid w:val="6B3759C7"/>
    <w:rsid w:val="6B4CE261"/>
    <w:rsid w:val="6B658038"/>
    <w:rsid w:val="6B87D41A"/>
    <w:rsid w:val="6B8B6D34"/>
    <w:rsid w:val="6B90FC75"/>
    <w:rsid w:val="6B95DA5B"/>
    <w:rsid w:val="6BA46B20"/>
    <w:rsid w:val="6BA95CB3"/>
    <w:rsid w:val="6BC4C8C1"/>
    <w:rsid w:val="6BD1FC81"/>
    <w:rsid w:val="6BD7CC1D"/>
    <w:rsid w:val="6BF59A99"/>
    <w:rsid w:val="6BF76AB3"/>
    <w:rsid w:val="6BFCFCBA"/>
    <w:rsid w:val="6C10CB22"/>
    <w:rsid w:val="6C196DD0"/>
    <w:rsid w:val="6C1BA506"/>
    <w:rsid w:val="6C30D0D9"/>
    <w:rsid w:val="6C32E269"/>
    <w:rsid w:val="6C334583"/>
    <w:rsid w:val="6C40B1D8"/>
    <w:rsid w:val="6C454089"/>
    <w:rsid w:val="6C4FE2D9"/>
    <w:rsid w:val="6C541CEB"/>
    <w:rsid w:val="6C7D9DE5"/>
    <w:rsid w:val="6C8E31C4"/>
    <w:rsid w:val="6C8F1B76"/>
    <w:rsid w:val="6CA784D3"/>
    <w:rsid w:val="6CAC2DA2"/>
    <w:rsid w:val="6CAC402A"/>
    <w:rsid w:val="6CB989A4"/>
    <w:rsid w:val="6CBB6268"/>
    <w:rsid w:val="6CBB6E6A"/>
    <w:rsid w:val="6CCF0C35"/>
    <w:rsid w:val="6CD66CBB"/>
    <w:rsid w:val="6CDA613C"/>
    <w:rsid w:val="6CE92956"/>
    <w:rsid w:val="6CFEF402"/>
    <w:rsid w:val="6D006D9D"/>
    <w:rsid w:val="6D012205"/>
    <w:rsid w:val="6D230871"/>
    <w:rsid w:val="6D2E171D"/>
    <w:rsid w:val="6D3B55A5"/>
    <w:rsid w:val="6D421F07"/>
    <w:rsid w:val="6D4318CC"/>
    <w:rsid w:val="6D544F08"/>
    <w:rsid w:val="6D5CD9F4"/>
    <w:rsid w:val="6D5F65CB"/>
    <w:rsid w:val="6D60F279"/>
    <w:rsid w:val="6D657F15"/>
    <w:rsid w:val="6D6A11DE"/>
    <w:rsid w:val="6D6ECF64"/>
    <w:rsid w:val="6D80048F"/>
    <w:rsid w:val="6D870BBC"/>
    <w:rsid w:val="6D8DA6FE"/>
    <w:rsid w:val="6D9192A8"/>
    <w:rsid w:val="6D97C6AC"/>
    <w:rsid w:val="6D9ADFAF"/>
    <w:rsid w:val="6DA34677"/>
    <w:rsid w:val="6DAB873F"/>
    <w:rsid w:val="6DB14DC1"/>
    <w:rsid w:val="6DB82B99"/>
    <w:rsid w:val="6DB9BD30"/>
    <w:rsid w:val="6DBD760F"/>
    <w:rsid w:val="6DC26BFB"/>
    <w:rsid w:val="6DCBF401"/>
    <w:rsid w:val="6DCC73DC"/>
    <w:rsid w:val="6DD89F25"/>
    <w:rsid w:val="6DDB67E8"/>
    <w:rsid w:val="6DE1BC5F"/>
    <w:rsid w:val="6DE1BF2E"/>
    <w:rsid w:val="6DF11324"/>
    <w:rsid w:val="6DFEA812"/>
    <w:rsid w:val="6E040CB8"/>
    <w:rsid w:val="6E05BF92"/>
    <w:rsid w:val="6E06F8AC"/>
    <w:rsid w:val="6E0AE9E6"/>
    <w:rsid w:val="6E0D62D4"/>
    <w:rsid w:val="6E246509"/>
    <w:rsid w:val="6E34A9EA"/>
    <w:rsid w:val="6E39005E"/>
    <w:rsid w:val="6E3B6A77"/>
    <w:rsid w:val="6E427951"/>
    <w:rsid w:val="6E46D27E"/>
    <w:rsid w:val="6E53D92A"/>
    <w:rsid w:val="6E7928C6"/>
    <w:rsid w:val="6E9ECDC5"/>
    <w:rsid w:val="6EA4102D"/>
    <w:rsid w:val="6EC364DB"/>
    <w:rsid w:val="6ECD5805"/>
    <w:rsid w:val="6ECF0803"/>
    <w:rsid w:val="6ED98FE7"/>
    <w:rsid w:val="6EE4400E"/>
    <w:rsid w:val="6EF7B64A"/>
    <w:rsid w:val="6F0C557C"/>
    <w:rsid w:val="6F128803"/>
    <w:rsid w:val="6F2B54E1"/>
    <w:rsid w:val="6F2CBB1B"/>
    <w:rsid w:val="6F4182BE"/>
    <w:rsid w:val="6F43DA0E"/>
    <w:rsid w:val="6F53B66B"/>
    <w:rsid w:val="6F5B9032"/>
    <w:rsid w:val="6F66CE67"/>
    <w:rsid w:val="6F73613D"/>
    <w:rsid w:val="6F798C53"/>
    <w:rsid w:val="6F8A0ECE"/>
    <w:rsid w:val="6F93AF72"/>
    <w:rsid w:val="6FA542E6"/>
    <w:rsid w:val="6FA9A006"/>
    <w:rsid w:val="6FAFA457"/>
    <w:rsid w:val="6FB1227C"/>
    <w:rsid w:val="6FB77051"/>
    <w:rsid w:val="6FD028F2"/>
    <w:rsid w:val="6FE2656D"/>
    <w:rsid w:val="6FE5F94A"/>
    <w:rsid w:val="6FED8C3D"/>
    <w:rsid w:val="6FF5674E"/>
    <w:rsid w:val="701B89FE"/>
    <w:rsid w:val="702270CB"/>
    <w:rsid w:val="7028CA6C"/>
    <w:rsid w:val="703B46A5"/>
    <w:rsid w:val="704663EE"/>
    <w:rsid w:val="70495AB1"/>
    <w:rsid w:val="7054E3B3"/>
    <w:rsid w:val="70684834"/>
    <w:rsid w:val="706E3950"/>
    <w:rsid w:val="707BDF13"/>
    <w:rsid w:val="70805F8D"/>
    <w:rsid w:val="709F6CD3"/>
    <w:rsid w:val="70A2C12E"/>
    <w:rsid w:val="70AAE00A"/>
    <w:rsid w:val="70ADBC39"/>
    <w:rsid w:val="70B259D5"/>
    <w:rsid w:val="70B7BC6B"/>
    <w:rsid w:val="70F495CF"/>
    <w:rsid w:val="70F5F970"/>
    <w:rsid w:val="70FA72FF"/>
    <w:rsid w:val="70FAB201"/>
    <w:rsid w:val="70FDCAC9"/>
    <w:rsid w:val="712A8428"/>
    <w:rsid w:val="712E3543"/>
    <w:rsid w:val="712F7609"/>
    <w:rsid w:val="7151647B"/>
    <w:rsid w:val="715AB064"/>
    <w:rsid w:val="715FE6DA"/>
    <w:rsid w:val="716C5113"/>
    <w:rsid w:val="717D0E5A"/>
    <w:rsid w:val="7181CCB3"/>
    <w:rsid w:val="718F54F0"/>
    <w:rsid w:val="71908838"/>
    <w:rsid w:val="71944ED7"/>
    <w:rsid w:val="71969603"/>
    <w:rsid w:val="71A894CD"/>
    <w:rsid w:val="71A9C245"/>
    <w:rsid w:val="71B5E44A"/>
    <w:rsid w:val="71CAEF6D"/>
    <w:rsid w:val="71CDCEC5"/>
    <w:rsid w:val="71D59F43"/>
    <w:rsid w:val="71F8D3E1"/>
    <w:rsid w:val="71FB353B"/>
    <w:rsid w:val="720080F5"/>
    <w:rsid w:val="7213A1B6"/>
    <w:rsid w:val="7215E114"/>
    <w:rsid w:val="7218E721"/>
    <w:rsid w:val="72316780"/>
    <w:rsid w:val="723B4555"/>
    <w:rsid w:val="7249DE18"/>
    <w:rsid w:val="725C1AC8"/>
    <w:rsid w:val="7260B0CC"/>
    <w:rsid w:val="726446D8"/>
    <w:rsid w:val="727088F1"/>
    <w:rsid w:val="727E11DB"/>
    <w:rsid w:val="7284277C"/>
    <w:rsid w:val="7285650B"/>
    <w:rsid w:val="7296779C"/>
    <w:rsid w:val="72A0C1BE"/>
    <w:rsid w:val="72A4EFBA"/>
    <w:rsid w:val="72A60663"/>
    <w:rsid w:val="72ACE4EF"/>
    <w:rsid w:val="72AE8CE9"/>
    <w:rsid w:val="72B0D741"/>
    <w:rsid w:val="72B71EFE"/>
    <w:rsid w:val="72BF8E0C"/>
    <w:rsid w:val="72C5C35B"/>
    <w:rsid w:val="72F6ABA2"/>
    <w:rsid w:val="730017E1"/>
    <w:rsid w:val="73119FEE"/>
    <w:rsid w:val="7320E60C"/>
    <w:rsid w:val="733AED07"/>
    <w:rsid w:val="733E53EC"/>
    <w:rsid w:val="73572419"/>
    <w:rsid w:val="7361D9C5"/>
    <w:rsid w:val="736906F1"/>
    <w:rsid w:val="7383D2EF"/>
    <w:rsid w:val="7389EF34"/>
    <w:rsid w:val="738B628E"/>
    <w:rsid w:val="739E8EEA"/>
    <w:rsid w:val="73AF625F"/>
    <w:rsid w:val="73BFB574"/>
    <w:rsid w:val="73CA0D57"/>
    <w:rsid w:val="73CC9DF7"/>
    <w:rsid w:val="73D449DE"/>
    <w:rsid w:val="73DE70FD"/>
    <w:rsid w:val="73FF7FE5"/>
    <w:rsid w:val="74027187"/>
    <w:rsid w:val="74112838"/>
    <w:rsid w:val="742A097A"/>
    <w:rsid w:val="742B8736"/>
    <w:rsid w:val="743BA250"/>
    <w:rsid w:val="743CDAEA"/>
    <w:rsid w:val="7443F1D3"/>
    <w:rsid w:val="744D9E57"/>
    <w:rsid w:val="745D7900"/>
    <w:rsid w:val="745EB68C"/>
    <w:rsid w:val="745FC478"/>
    <w:rsid w:val="7468E7C4"/>
    <w:rsid w:val="7474C63D"/>
    <w:rsid w:val="7480DB1B"/>
    <w:rsid w:val="74899115"/>
    <w:rsid w:val="748AC0E1"/>
    <w:rsid w:val="749C4AD9"/>
    <w:rsid w:val="74A97A36"/>
    <w:rsid w:val="74C8FE1D"/>
    <w:rsid w:val="74D2D1F2"/>
    <w:rsid w:val="74F50A06"/>
    <w:rsid w:val="74FC7D6B"/>
    <w:rsid w:val="7516457B"/>
    <w:rsid w:val="75220FCD"/>
    <w:rsid w:val="75321351"/>
    <w:rsid w:val="7532BAAD"/>
    <w:rsid w:val="753B3C24"/>
    <w:rsid w:val="753D240B"/>
    <w:rsid w:val="75436FA6"/>
    <w:rsid w:val="754B3622"/>
    <w:rsid w:val="755157BD"/>
    <w:rsid w:val="75551DE7"/>
    <w:rsid w:val="755AB978"/>
    <w:rsid w:val="755B8FCC"/>
    <w:rsid w:val="7563F4C5"/>
    <w:rsid w:val="75695E53"/>
    <w:rsid w:val="756EDEF0"/>
    <w:rsid w:val="757139CA"/>
    <w:rsid w:val="757F1F92"/>
    <w:rsid w:val="759E7503"/>
    <w:rsid w:val="75A14BB8"/>
    <w:rsid w:val="75A20061"/>
    <w:rsid w:val="75B285CD"/>
    <w:rsid w:val="75B98E89"/>
    <w:rsid w:val="75BF4EE0"/>
    <w:rsid w:val="75C21495"/>
    <w:rsid w:val="75C6D8BA"/>
    <w:rsid w:val="75CF367C"/>
    <w:rsid w:val="76004255"/>
    <w:rsid w:val="7610CAAD"/>
    <w:rsid w:val="761264E6"/>
    <w:rsid w:val="761F01B1"/>
    <w:rsid w:val="76211447"/>
    <w:rsid w:val="76278A92"/>
    <w:rsid w:val="762E4CCE"/>
    <w:rsid w:val="76446B4F"/>
    <w:rsid w:val="764D4DEF"/>
    <w:rsid w:val="76549F19"/>
    <w:rsid w:val="765D5276"/>
    <w:rsid w:val="7660E65A"/>
    <w:rsid w:val="76633AE2"/>
    <w:rsid w:val="7676EF82"/>
    <w:rsid w:val="768B5501"/>
    <w:rsid w:val="76938858"/>
    <w:rsid w:val="76A5D46B"/>
    <w:rsid w:val="76AB17DF"/>
    <w:rsid w:val="76D73407"/>
    <w:rsid w:val="76DD5FDB"/>
    <w:rsid w:val="76E1C1E5"/>
    <w:rsid w:val="76E9C180"/>
    <w:rsid w:val="770DEE2A"/>
    <w:rsid w:val="771AD47C"/>
    <w:rsid w:val="771D5E82"/>
    <w:rsid w:val="7722284F"/>
    <w:rsid w:val="772D5D84"/>
    <w:rsid w:val="772E3869"/>
    <w:rsid w:val="77326FE2"/>
    <w:rsid w:val="77390642"/>
    <w:rsid w:val="773B7E10"/>
    <w:rsid w:val="773F70D0"/>
    <w:rsid w:val="7743BEA6"/>
    <w:rsid w:val="7746F74B"/>
    <w:rsid w:val="7756F521"/>
    <w:rsid w:val="77589E11"/>
    <w:rsid w:val="77660BBC"/>
    <w:rsid w:val="776829D3"/>
    <w:rsid w:val="77856C36"/>
    <w:rsid w:val="7788183D"/>
    <w:rsid w:val="77B198F6"/>
    <w:rsid w:val="77DE2812"/>
    <w:rsid w:val="77DE9E42"/>
    <w:rsid w:val="77E159C9"/>
    <w:rsid w:val="7801C10D"/>
    <w:rsid w:val="781215BD"/>
    <w:rsid w:val="783212AB"/>
    <w:rsid w:val="78322C87"/>
    <w:rsid w:val="78538CB7"/>
    <w:rsid w:val="7864AB07"/>
    <w:rsid w:val="7867EE44"/>
    <w:rsid w:val="78724693"/>
    <w:rsid w:val="78730B14"/>
    <w:rsid w:val="787A49EE"/>
    <w:rsid w:val="7888DEC9"/>
    <w:rsid w:val="789E918C"/>
    <w:rsid w:val="78A0B0AB"/>
    <w:rsid w:val="78A16638"/>
    <w:rsid w:val="78A9D3D5"/>
    <w:rsid w:val="78C2A328"/>
    <w:rsid w:val="78CEEB5B"/>
    <w:rsid w:val="78D6A23B"/>
    <w:rsid w:val="78DF3C9D"/>
    <w:rsid w:val="78E3DBFA"/>
    <w:rsid w:val="78E9CEAF"/>
    <w:rsid w:val="78EFDDC8"/>
    <w:rsid w:val="78FE7BF7"/>
    <w:rsid w:val="790F4E28"/>
    <w:rsid w:val="7919FB06"/>
    <w:rsid w:val="791B3EA3"/>
    <w:rsid w:val="793754A4"/>
    <w:rsid w:val="79390EA2"/>
    <w:rsid w:val="7939734A"/>
    <w:rsid w:val="793CE750"/>
    <w:rsid w:val="794B5C67"/>
    <w:rsid w:val="7953654B"/>
    <w:rsid w:val="795F226F"/>
    <w:rsid w:val="796976CF"/>
    <w:rsid w:val="796FB225"/>
    <w:rsid w:val="797364B4"/>
    <w:rsid w:val="798533E4"/>
    <w:rsid w:val="79926467"/>
    <w:rsid w:val="79BCC696"/>
    <w:rsid w:val="79BF7041"/>
    <w:rsid w:val="79C4290A"/>
    <w:rsid w:val="79D6F00C"/>
    <w:rsid w:val="79D9C274"/>
    <w:rsid w:val="79DE209A"/>
    <w:rsid w:val="79F0B2CB"/>
    <w:rsid w:val="79FBB316"/>
    <w:rsid w:val="7A06A030"/>
    <w:rsid w:val="7A0AA139"/>
    <w:rsid w:val="7A1B6454"/>
    <w:rsid w:val="7A1CC056"/>
    <w:rsid w:val="7A24A5FF"/>
    <w:rsid w:val="7A25BE74"/>
    <w:rsid w:val="7A2702C5"/>
    <w:rsid w:val="7A2FEDBF"/>
    <w:rsid w:val="7A35C310"/>
    <w:rsid w:val="7A3FC916"/>
    <w:rsid w:val="7A489ED2"/>
    <w:rsid w:val="7A4D135A"/>
    <w:rsid w:val="7A5A00C0"/>
    <w:rsid w:val="7A6DB30C"/>
    <w:rsid w:val="7A7C3B20"/>
    <w:rsid w:val="7A7E56B8"/>
    <w:rsid w:val="7A819567"/>
    <w:rsid w:val="7A850C36"/>
    <w:rsid w:val="7A8C5BDE"/>
    <w:rsid w:val="7A965C03"/>
    <w:rsid w:val="7AA348D7"/>
    <w:rsid w:val="7AA38F67"/>
    <w:rsid w:val="7AA77731"/>
    <w:rsid w:val="7AAE34E6"/>
    <w:rsid w:val="7AB20708"/>
    <w:rsid w:val="7AD53089"/>
    <w:rsid w:val="7AD7CC61"/>
    <w:rsid w:val="7ADF6F32"/>
    <w:rsid w:val="7AE40CE3"/>
    <w:rsid w:val="7AEEAAA1"/>
    <w:rsid w:val="7AF5EAC5"/>
    <w:rsid w:val="7B04B3E0"/>
    <w:rsid w:val="7B0F80C2"/>
    <w:rsid w:val="7B12D755"/>
    <w:rsid w:val="7B133EBA"/>
    <w:rsid w:val="7B2880AE"/>
    <w:rsid w:val="7B5ABCE1"/>
    <w:rsid w:val="7B6C089B"/>
    <w:rsid w:val="7B6CF240"/>
    <w:rsid w:val="7B6E920D"/>
    <w:rsid w:val="7B74E9DE"/>
    <w:rsid w:val="7B8EE985"/>
    <w:rsid w:val="7B997FFB"/>
    <w:rsid w:val="7B9E5737"/>
    <w:rsid w:val="7BB9A1AE"/>
    <w:rsid w:val="7BBF74CE"/>
    <w:rsid w:val="7BC19FDF"/>
    <w:rsid w:val="7BD628E1"/>
    <w:rsid w:val="7BE7DD9A"/>
    <w:rsid w:val="7BEAD0FC"/>
    <w:rsid w:val="7BECF550"/>
    <w:rsid w:val="7BF65DE0"/>
    <w:rsid w:val="7BF90753"/>
    <w:rsid w:val="7BFC1343"/>
    <w:rsid w:val="7C04EF9F"/>
    <w:rsid w:val="7C0A8412"/>
    <w:rsid w:val="7C2DC069"/>
    <w:rsid w:val="7C2F2CAD"/>
    <w:rsid w:val="7C4EA421"/>
    <w:rsid w:val="7C54A678"/>
    <w:rsid w:val="7C6C892C"/>
    <w:rsid w:val="7C81A87B"/>
    <w:rsid w:val="7C82B823"/>
    <w:rsid w:val="7C9AB1C1"/>
    <w:rsid w:val="7CA790C6"/>
    <w:rsid w:val="7CAF9CDE"/>
    <w:rsid w:val="7CB8DF48"/>
    <w:rsid w:val="7CDBD73A"/>
    <w:rsid w:val="7CED1E0D"/>
    <w:rsid w:val="7CF07197"/>
    <w:rsid w:val="7CF2E1DA"/>
    <w:rsid w:val="7CFA9893"/>
    <w:rsid w:val="7CFD507C"/>
    <w:rsid w:val="7D0D4E23"/>
    <w:rsid w:val="7D13C94B"/>
    <w:rsid w:val="7D160BE7"/>
    <w:rsid w:val="7D316C57"/>
    <w:rsid w:val="7D3FD0C4"/>
    <w:rsid w:val="7D406DFC"/>
    <w:rsid w:val="7D4128F7"/>
    <w:rsid w:val="7D4742DD"/>
    <w:rsid w:val="7D4B20FD"/>
    <w:rsid w:val="7D5200CC"/>
    <w:rsid w:val="7D533376"/>
    <w:rsid w:val="7D567D09"/>
    <w:rsid w:val="7D57E006"/>
    <w:rsid w:val="7D5DD29C"/>
    <w:rsid w:val="7D62DBD1"/>
    <w:rsid w:val="7D66E99A"/>
    <w:rsid w:val="7D6B9CBB"/>
    <w:rsid w:val="7D785090"/>
    <w:rsid w:val="7DB41337"/>
    <w:rsid w:val="7DB97B9B"/>
    <w:rsid w:val="7DBA8CF1"/>
    <w:rsid w:val="7DD03E6D"/>
    <w:rsid w:val="7DE68687"/>
    <w:rsid w:val="7DE9710E"/>
    <w:rsid w:val="7DEF74F9"/>
    <w:rsid w:val="7DFAA28B"/>
    <w:rsid w:val="7E07B174"/>
    <w:rsid w:val="7E20C405"/>
    <w:rsid w:val="7E3F5C08"/>
    <w:rsid w:val="7E462F76"/>
    <w:rsid w:val="7E568BE0"/>
    <w:rsid w:val="7E586525"/>
    <w:rsid w:val="7E5AC8DA"/>
    <w:rsid w:val="7E6076B2"/>
    <w:rsid w:val="7E617C7C"/>
    <w:rsid w:val="7E643CFA"/>
    <w:rsid w:val="7E6CC2A8"/>
    <w:rsid w:val="7E71E27E"/>
    <w:rsid w:val="7E73CB94"/>
    <w:rsid w:val="7E74C361"/>
    <w:rsid w:val="7E806E81"/>
    <w:rsid w:val="7E892AAA"/>
    <w:rsid w:val="7E89B252"/>
    <w:rsid w:val="7E990F32"/>
    <w:rsid w:val="7EA71AF9"/>
    <w:rsid w:val="7EBD94CF"/>
    <w:rsid w:val="7EC2A9C3"/>
    <w:rsid w:val="7EC9A3A5"/>
    <w:rsid w:val="7ECD9B93"/>
    <w:rsid w:val="7ED4DA4F"/>
    <w:rsid w:val="7EE7B5BE"/>
    <w:rsid w:val="7EF7D091"/>
    <w:rsid w:val="7EF84129"/>
    <w:rsid w:val="7F2301BD"/>
    <w:rsid w:val="7F246A2F"/>
    <w:rsid w:val="7F73C06A"/>
    <w:rsid w:val="7F77782C"/>
    <w:rsid w:val="7F7B108E"/>
    <w:rsid w:val="7F909075"/>
    <w:rsid w:val="7F98A958"/>
    <w:rsid w:val="7FA5C4EB"/>
    <w:rsid w:val="7FB09C79"/>
    <w:rsid w:val="7FB4AD13"/>
    <w:rsid w:val="7FCE71F8"/>
    <w:rsid w:val="7FD4C163"/>
    <w:rsid w:val="7FD54168"/>
    <w:rsid w:val="7FECDFEC"/>
    <w:rsid w:val="7FF15C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88B11"/>
  <w15:chartTrackingRefBased/>
  <w15:docId w15:val="{03EA8722-99C6-433D-ACA7-ADF80EE1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5C25"/>
    <w:rPr>
      <w:sz w:val="24"/>
      <w:szCs w:val="24"/>
      <w:lang w:eastAsia="en-US"/>
    </w:rPr>
  </w:style>
  <w:style w:type="paragraph" w:styleId="Heading1">
    <w:name w:val="heading 1"/>
    <w:aliases w:val="Section Heading,h1,1.Heading 1,Part,HMA Heading 1,SECTION,a Section Heading,a Heading 1"/>
    <w:basedOn w:val="Normal"/>
    <w:next w:val="Normal"/>
    <w:link w:val="Heading1Char"/>
    <w:qFormat/>
    <w:rsid w:val="00526D7D"/>
    <w:pPr>
      <w:keepNext/>
      <w:jc w:val="both"/>
      <w:outlineLvl w:val="0"/>
    </w:pPr>
    <w:rPr>
      <w:rFonts w:ascii="Palatino" w:hAnsi="Palatino"/>
      <w:b/>
      <w:sz w:val="20"/>
      <w:szCs w:val="20"/>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526D7D"/>
    <w:pPr>
      <w:keepNext/>
      <w:jc w:val="center"/>
      <w:outlineLvl w:val="1"/>
    </w:pPr>
    <w:rPr>
      <w:rFonts w:ascii="Palatino" w:hAnsi="Palatino"/>
      <w:b/>
      <w:szCs w:val="20"/>
    </w:rPr>
  </w:style>
  <w:style w:type="paragraph" w:styleId="Heading3">
    <w:name w:val="heading 3"/>
    <w:aliases w:val="Level 1 - 1,h3,Contract 2nd Level,KJL:Octel 2nd Level,KJL:2nd Level,GPH Heading 3,GPH Heading 3.,Char1,Char,Heading 3 Char Char,Heading 3 Char1,Level 1 - 1 Char Char,h3 Char Char,Section,Contract 2nd Level Char Char,KJL:Octel 2nd Level Char Ch"/>
    <w:basedOn w:val="Normal"/>
    <w:next w:val="Normal"/>
    <w:link w:val="Heading3Char"/>
    <w:qFormat/>
    <w:rsid w:val="00F706A9"/>
    <w:pPr>
      <w:keepNext/>
      <w:jc w:val="center"/>
      <w:outlineLvl w:val="2"/>
    </w:pPr>
    <w:rPr>
      <w:rFonts w:ascii="Palatino" w:hAnsi="Palatino"/>
      <w:b/>
      <w:sz w:val="20"/>
      <w:szCs w:val="20"/>
    </w:rPr>
  </w:style>
  <w:style w:type="paragraph" w:styleId="Heading4">
    <w:name w:val="heading 4"/>
    <w:aliases w:val="Level 2 - a,h4,4,Map Title,(CA '),Level 4,d Paragraph Level 2,a) b) c),h4 sub sub heading,heading 4,Level III for #'s"/>
    <w:basedOn w:val="Normal"/>
    <w:next w:val="Normal"/>
    <w:link w:val="Heading4Char"/>
    <w:qFormat/>
    <w:rsid w:val="00526D7D"/>
    <w:pPr>
      <w:keepNext/>
      <w:jc w:val="center"/>
      <w:outlineLvl w:val="3"/>
    </w:pPr>
    <w:rPr>
      <w:rFonts w:ascii="Palatino" w:hAnsi="Palatino"/>
      <w:b/>
      <w:sz w:val="28"/>
      <w:szCs w:val="20"/>
    </w:rPr>
  </w:style>
  <w:style w:type="paragraph" w:styleId="Heading5">
    <w:name w:val="heading 5"/>
    <w:aliases w:val="Level 3 - i,l5,Block Label,(CA ]),e Paragraph Level 3"/>
    <w:basedOn w:val="Normal"/>
    <w:next w:val="Normal"/>
    <w:link w:val="Heading5Char"/>
    <w:qFormat/>
    <w:rsid w:val="004D0AE9"/>
    <w:pPr>
      <w:ind w:left="432" w:hanging="432"/>
      <w:jc w:val="both"/>
      <w:outlineLvl w:val="4"/>
    </w:pPr>
    <w:rPr>
      <w:sz w:val="22"/>
      <w:szCs w:val="20"/>
    </w:rPr>
  </w:style>
  <w:style w:type="paragraph" w:styleId="Heading6">
    <w:name w:val="heading 6"/>
    <w:aliases w:val="Legal Level 1.,sub-dash,sd,5"/>
    <w:basedOn w:val="Normal"/>
    <w:next w:val="Normal"/>
    <w:link w:val="Heading6Char"/>
    <w:qFormat/>
    <w:rsid w:val="004D0AE9"/>
    <w:pPr>
      <w:spacing w:before="240" w:after="60"/>
      <w:jc w:val="both"/>
      <w:outlineLvl w:val="5"/>
    </w:pPr>
    <w:rPr>
      <w:rFonts w:ascii="Arial" w:hAnsi="Arial"/>
      <w:i/>
      <w:sz w:val="22"/>
      <w:szCs w:val="20"/>
    </w:rPr>
  </w:style>
  <w:style w:type="paragraph" w:styleId="Heading7">
    <w:name w:val="heading 7"/>
    <w:aliases w:val="Legal Level 1.1.,Tables,7"/>
    <w:basedOn w:val="Normal"/>
    <w:next w:val="Normal"/>
    <w:link w:val="Heading7Char"/>
    <w:qFormat/>
    <w:rsid w:val="004D0AE9"/>
    <w:pPr>
      <w:spacing w:before="240" w:after="60"/>
      <w:jc w:val="both"/>
      <w:outlineLvl w:val="6"/>
    </w:pPr>
    <w:rPr>
      <w:rFonts w:ascii="Arial" w:hAnsi="Arial"/>
      <w:sz w:val="22"/>
      <w:szCs w:val="20"/>
    </w:rPr>
  </w:style>
  <w:style w:type="paragraph" w:styleId="Heading8">
    <w:name w:val="heading 8"/>
    <w:aliases w:val="Legal Level 1.1.1.,8"/>
    <w:basedOn w:val="Normal"/>
    <w:next w:val="Normal"/>
    <w:link w:val="Heading8Char"/>
    <w:qFormat/>
    <w:rsid w:val="004D0AE9"/>
    <w:pPr>
      <w:spacing w:before="240" w:after="60"/>
      <w:jc w:val="both"/>
      <w:outlineLvl w:val="7"/>
    </w:pPr>
    <w:rPr>
      <w:rFonts w:ascii="Arial" w:hAnsi="Arial"/>
      <w:i/>
      <w:sz w:val="22"/>
      <w:szCs w:val="20"/>
    </w:rPr>
  </w:style>
  <w:style w:type="paragraph" w:styleId="Heading9">
    <w:name w:val="heading 9"/>
    <w:aliases w:val="Legal Level 1.1.1.1.,9"/>
    <w:basedOn w:val="Normal"/>
    <w:next w:val="Normal"/>
    <w:link w:val="Heading9Char"/>
    <w:qFormat/>
    <w:rsid w:val="004D0AE9"/>
    <w:pPr>
      <w:spacing w:before="240" w:after="6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26D7D"/>
    <w:pPr>
      <w:jc w:val="both"/>
    </w:pPr>
    <w:rPr>
      <w:rFonts w:ascii="Arial" w:hAnsi="Arial" w:cs="Arial"/>
      <w:sz w:val="20"/>
      <w:szCs w:val="20"/>
    </w:rPr>
  </w:style>
  <w:style w:type="paragraph" w:styleId="Footer">
    <w:name w:val="footer"/>
    <w:basedOn w:val="Normal"/>
    <w:link w:val="FooterChar"/>
    <w:rsid w:val="00526D7D"/>
    <w:pPr>
      <w:tabs>
        <w:tab w:val="center" w:pos="4320"/>
        <w:tab w:val="right" w:pos="8640"/>
      </w:tabs>
    </w:pPr>
    <w:rPr>
      <w:sz w:val="20"/>
      <w:szCs w:val="20"/>
    </w:rPr>
  </w:style>
  <w:style w:type="character" w:styleId="PageNumber">
    <w:name w:val="page number"/>
    <w:basedOn w:val="DefaultParagraphFont"/>
    <w:rsid w:val="00526D7D"/>
  </w:style>
  <w:style w:type="table" w:styleId="TableGrid">
    <w:name w:val="Table Grid"/>
    <w:basedOn w:val="TableNormal"/>
    <w:uiPriority w:val="39"/>
    <w:rsid w:val="00D97E79"/>
    <w:pPr>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622FE"/>
    <w:rPr>
      <w:rFonts w:ascii="Tahoma" w:hAnsi="Tahoma" w:cs="Tahoma"/>
      <w:sz w:val="16"/>
      <w:szCs w:val="16"/>
    </w:rPr>
  </w:style>
  <w:style w:type="character" w:styleId="Hyperlink">
    <w:name w:val="Hyperlink"/>
    <w:rsid w:val="007825CC"/>
    <w:rPr>
      <w:color w:val="0000FF"/>
      <w:u w:val="single"/>
    </w:rPr>
  </w:style>
  <w:style w:type="paragraph" w:styleId="Index1">
    <w:name w:val="index 1"/>
    <w:basedOn w:val="Normal"/>
    <w:next w:val="Normal"/>
    <w:autoRedefine/>
    <w:rsid w:val="00361570"/>
    <w:pPr>
      <w:ind w:left="200" w:hanging="200"/>
    </w:pPr>
    <w:rPr>
      <w:b/>
      <w:sz w:val="20"/>
      <w:szCs w:val="20"/>
    </w:rPr>
  </w:style>
  <w:style w:type="paragraph" w:customStyle="1" w:styleId="TC">
    <w:name w:val="T&amp;C"/>
    <w:basedOn w:val="Normal"/>
    <w:autoRedefine/>
    <w:uiPriority w:val="99"/>
    <w:rsid w:val="00361570"/>
    <w:pPr>
      <w:tabs>
        <w:tab w:val="left" w:pos="270"/>
        <w:tab w:val="left" w:pos="540"/>
        <w:tab w:val="left" w:pos="810"/>
      </w:tabs>
      <w:ind w:left="274" w:hanging="274"/>
      <w:jc w:val="both"/>
    </w:pPr>
    <w:rPr>
      <w:sz w:val="16"/>
      <w:szCs w:val="20"/>
    </w:rPr>
  </w:style>
  <w:style w:type="paragraph" w:styleId="Header">
    <w:name w:val="header"/>
    <w:aliases w:val="h,*Header"/>
    <w:basedOn w:val="Normal"/>
    <w:link w:val="HeaderChar"/>
    <w:uiPriority w:val="99"/>
    <w:rsid w:val="00361570"/>
    <w:pPr>
      <w:tabs>
        <w:tab w:val="center" w:pos="4320"/>
        <w:tab w:val="right" w:pos="8640"/>
      </w:tabs>
    </w:pPr>
  </w:style>
  <w:style w:type="character" w:styleId="Emphasis">
    <w:name w:val="Emphasis"/>
    <w:qFormat/>
    <w:rsid w:val="00ED7730"/>
    <w:rPr>
      <w:i/>
      <w:iCs/>
    </w:rPr>
  </w:style>
  <w:style w:type="paragraph" w:styleId="ListParagraph">
    <w:name w:val="List Paragraph"/>
    <w:aliases w:val="Alpha List Paragraph,Figure_name,List Paragraph1,Bullet- First level,numbered,FooterText,Style 2,Numbered Indented Text,List Paragraph11,List Paragraph 1,bullet 1,list"/>
    <w:basedOn w:val="Normal"/>
    <w:link w:val="ListParagraphChar"/>
    <w:uiPriority w:val="34"/>
    <w:qFormat/>
    <w:rsid w:val="000C155A"/>
    <w:pPr>
      <w:spacing w:line="276" w:lineRule="auto"/>
      <w:ind w:left="720"/>
      <w:contextualSpacing/>
    </w:pPr>
    <w:rPr>
      <w:rFonts w:ascii="Arial" w:eastAsia="Calibri" w:hAnsi="Arial" w:cs="Arial"/>
    </w:rPr>
  </w:style>
  <w:style w:type="paragraph" w:styleId="Title">
    <w:name w:val="Title"/>
    <w:basedOn w:val="Normal"/>
    <w:link w:val="TitleChar"/>
    <w:qFormat/>
    <w:rsid w:val="00692617"/>
    <w:pPr>
      <w:tabs>
        <w:tab w:val="center" w:pos="2610"/>
      </w:tabs>
      <w:spacing w:line="-189" w:lineRule="auto"/>
      <w:jc w:val="center"/>
    </w:pPr>
    <w:rPr>
      <w:b/>
      <w:sz w:val="22"/>
      <w:szCs w:val="20"/>
    </w:rPr>
  </w:style>
  <w:style w:type="character" w:customStyle="1" w:styleId="TitleChar">
    <w:name w:val="Title Char"/>
    <w:link w:val="Title"/>
    <w:rsid w:val="00692617"/>
    <w:rPr>
      <w:b/>
      <w:sz w:val="22"/>
    </w:rPr>
  </w:style>
  <w:style w:type="character" w:customStyle="1" w:styleId="Heading4Char">
    <w:name w:val="Heading 4 Char"/>
    <w:aliases w:val="Level 2 - a Char,h4 Char,4 Char,Map Title Char,(CA ') Char,Level 4 Char,d Paragraph Level 2 Char,a) b) c) Char,h4 sub sub heading Char,heading 4 Char,Level III for #'s Char"/>
    <w:link w:val="Heading4"/>
    <w:rsid w:val="00E920BD"/>
    <w:rPr>
      <w:rFonts w:ascii="Palatino" w:hAnsi="Palatino"/>
      <w:b/>
      <w:sz w:val="28"/>
    </w:rPr>
  </w:style>
  <w:style w:type="paragraph" w:customStyle="1" w:styleId="RGNumbers">
    <w:name w:val="RG Numbers"/>
    <w:aliases w:val="n"/>
    <w:basedOn w:val="Normal"/>
    <w:semiHidden/>
    <w:rsid w:val="00926A5F"/>
    <w:pPr>
      <w:numPr>
        <w:numId w:val="32"/>
      </w:numPr>
      <w:spacing w:after="240"/>
    </w:pPr>
  </w:style>
  <w:style w:type="paragraph" w:customStyle="1" w:styleId="RNum2">
    <w:name w:val="R Num2"/>
    <w:basedOn w:val="Normal"/>
    <w:rsid w:val="00926A5F"/>
    <w:pPr>
      <w:numPr>
        <w:ilvl w:val="1"/>
        <w:numId w:val="32"/>
      </w:numPr>
      <w:spacing w:after="240"/>
    </w:pPr>
  </w:style>
  <w:style w:type="paragraph" w:customStyle="1" w:styleId="RNum3">
    <w:name w:val="R Num3"/>
    <w:basedOn w:val="Normal"/>
    <w:rsid w:val="00926A5F"/>
    <w:pPr>
      <w:numPr>
        <w:ilvl w:val="2"/>
        <w:numId w:val="32"/>
      </w:numPr>
      <w:spacing w:after="240"/>
    </w:pPr>
  </w:style>
  <w:style w:type="paragraph" w:customStyle="1" w:styleId="RNum4">
    <w:name w:val="R Num4"/>
    <w:basedOn w:val="Normal"/>
    <w:rsid w:val="00926A5F"/>
    <w:pPr>
      <w:numPr>
        <w:ilvl w:val="3"/>
        <w:numId w:val="32"/>
      </w:numPr>
      <w:spacing w:after="240"/>
    </w:pPr>
  </w:style>
  <w:style w:type="paragraph" w:customStyle="1" w:styleId="RNum5">
    <w:name w:val="R Num5"/>
    <w:basedOn w:val="Normal"/>
    <w:rsid w:val="00926A5F"/>
    <w:pPr>
      <w:numPr>
        <w:ilvl w:val="4"/>
        <w:numId w:val="32"/>
      </w:numPr>
      <w:spacing w:after="240"/>
    </w:pPr>
  </w:style>
  <w:style w:type="paragraph" w:customStyle="1" w:styleId="RNum6">
    <w:name w:val="R Num6"/>
    <w:basedOn w:val="Normal"/>
    <w:rsid w:val="00926A5F"/>
    <w:pPr>
      <w:numPr>
        <w:ilvl w:val="5"/>
        <w:numId w:val="32"/>
      </w:numPr>
      <w:spacing w:after="240"/>
    </w:pPr>
  </w:style>
  <w:style w:type="paragraph" w:styleId="BodyText2">
    <w:name w:val="Body Text 2"/>
    <w:basedOn w:val="Normal"/>
    <w:link w:val="BodyText2Char"/>
    <w:rsid w:val="00267C14"/>
    <w:pPr>
      <w:spacing w:after="120" w:line="480" w:lineRule="auto"/>
    </w:pPr>
  </w:style>
  <w:style w:type="character" w:customStyle="1" w:styleId="BodyText2Char">
    <w:name w:val="Body Text 2 Char"/>
    <w:link w:val="BodyText2"/>
    <w:rsid w:val="00267C14"/>
    <w:rPr>
      <w:sz w:val="24"/>
      <w:szCs w:val="24"/>
    </w:rPr>
  </w:style>
  <w:style w:type="character" w:styleId="CommentReference">
    <w:name w:val="annotation reference"/>
    <w:uiPriority w:val="99"/>
    <w:rsid w:val="00C64C1C"/>
    <w:rPr>
      <w:sz w:val="16"/>
      <w:szCs w:val="16"/>
    </w:rPr>
  </w:style>
  <w:style w:type="paragraph" w:styleId="CommentText">
    <w:name w:val="annotation text"/>
    <w:basedOn w:val="Normal"/>
    <w:link w:val="CommentTextChar"/>
    <w:rsid w:val="00C64C1C"/>
    <w:rPr>
      <w:sz w:val="20"/>
      <w:szCs w:val="20"/>
    </w:rPr>
  </w:style>
  <w:style w:type="character" w:customStyle="1" w:styleId="CommentTextChar">
    <w:name w:val="Comment Text Char"/>
    <w:basedOn w:val="DefaultParagraphFont"/>
    <w:link w:val="CommentText"/>
    <w:rsid w:val="00C64C1C"/>
  </w:style>
  <w:style w:type="paragraph" w:styleId="CommentSubject">
    <w:name w:val="annotation subject"/>
    <w:basedOn w:val="CommentText"/>
    <w:next w:val="CommentText"/>
    <w:link w:val="CommentSubjectChar"/>
    <w:uiPriority w:val="99"/>
    <w:rsid w:val="00C64C1C"/>
    <w:rPr>
      <w:b/>
      <w:bCs/>
    </w:rPr>
  </w:style>
  <w:style w:type="character" w:customStyle="1" w:styleId="CommentSubjectChar">
    <w:name w:val="Comment Subject Char"/>
    <w:link w:val="CommentSubject"/>
    <w:uiPriority w:val="99"/>
    <w:rsid w:val="00C64C1C"/>
    <w:rPr>
      <w:b/>
      <w:bCs/>
    </w:rPr>
  </w:style>
  <w:style w:type="paragraph" w:styleId="BodyText3">
    <w:name w:val="Body Text 3"/>
    <w:basedOn w:val="Normal"/>
    <w:link w:val="BodyText3Char"/>
    <w:rsid w:val="00A2640F"/>
    <w:pPr>
      <w:spacing w:after="120"/>
    </w:pPr>
    <w:rPr>
      <w:sz w:val="16"/>
      <w:szCs w:val="16"/>
    </w:rPr>
  </w:style>
  <w:style w:type="character" w:customStyle="1" w:styleId="BodyText3Char">
    <w:name w:val="Body Text 3 Char"/>
    <w:link w:val="BodyText3"/>
    <w:rsid w:val="00A2640F"/>
    <w:rPr>
      <w:sz w:val="16"/>
      <w:szCs w:val="16"/>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Paragraph 1 Char,bullet 1 Char,list Char"/>
    <w:link w:val="ListParagraph"/>
    <w:uiPriority w:val="34"/>
    <w:locked/>
    <w:rsid w:val="00A2640F"/>
    <w:rPr>
      <w:rFonts w:ascii="Arial" w:eastAsia="Calibri" w:hAnsi="Arial" w:cs="Arial"/>
      <w:sz w:val="24"/>
      <w:szCs w:val="24"/>
    </w:rPr>
  </w:style>
  <w:style w:type="character" w:customStyle="1" w:styleId="HeaderChar">
    <w:name w:val="Header Char"/>
    <w:aliases w:val="h Char,*Header Char"/>
    <w:link w:val="Header"/>
    <w:uiPriority w:val="99"/>
    <w:rsid w:val="00A2640F"/>
    <w:rPr>
      <w:sz w:val="24"/>
      <w:szCs w:val="24"/>
    </w:rPr>
  </w:style>
  <w:style w:type="character" w:customStyle="1" w:styleId="apple-converted-space">
    <w:name w:val="apple-converted-space"/>
    <w:rsid w:val="00740BE7"/>
  </w:style>
  <w:style w:type="paragraph" w:styleId="BodyTextIndent">
    <w:name w:val="Body Text Indent"/>
    <w:basedOn w:val="Normal"/>
    <w:link w:val="BodyTextIndentChar"/>
    <w:rsid w:val="008E7306"/>
    <w:pPr>
      <w:spacing w:after="120" w:line="276" w:lineRule="auto"/>
      <w:ind w:left="360"/>
    </w:pPr>
    <w:rPr>
      <w:rFonts w:ascii="Calibri" w:eastAsia="Calibri" w:hAnsi="Calibri"/>
      <w:sz w:val="22"/>
      <w:szCs w:val="22"/>
    </w:rPr>
  </w:style>
  <w:style w:type="character" w:customStyle="1" w:styleId="BodyTextIndentChar">
    <w:name w:val="Body Text Indent Char"/>
    <w:link w:val="BodyTextIndent"/>
    <w:rsid w:val="008E7306"/>
    <w:rPr>
      <w:rFonts w:ascii="Calibri" w:eastAsia="Calibri" w:hAnsi="Calibri"/>
      <w:sz w:val="22"/>
      <w:szCs w:val="22"/>
    </w:rPr>
  </w:style>
  <w:style w:type="paragraph" w:customStyle="1" w:styleId="Style2">
    <w:name w:val="Style2"/>
    <w:basedOn w:val="Normal"/>
    <w:rsid w:val="008E7306"/>
    <w:pPr>
      <w:spacing w:after="200" w:line="276" w:lineRule="auto"/>
    </w:pPr>
    <w:rPr>
      <w:rFonts w:ascii="Calibri" w:eastAsia="Calibri" w:hAnsi="Calibri" w:cs="Lucida Sans Unicode"/>
      <w:sz w:val="22"/>
      <w:szCs w:val="22"/>
    </w:rPr>
  </w:style>
  <w:style w:type="character" w:customStyle="1" w:styleId="Heading1Char">
    <w:name w:val="Heading 1 Char"/>
    <w:aliases w:val="Section Heading Char,h1 Char,1.Heading 1 Char,Part Char,HMA Heading 1 Char,SECTION Char,a Section Heading Char,a Heading 1 Char"/>
    <w:link w:val="Heading1"/>
    <w:rsid w:val="00784BB1"/>
    <w:rPr>
      <w:rFonts w:ascii="Palatino" w:hAnsi="Palatino"/>
      <w:b/>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link w:val="Heading2"/>
    <w:rsid w:val="00784BB1"/>
    <w:rPr>
      <w:rFonts w:ascii="Palatino" w:hAnsi="Palatino"/>
      <w:b/>
      <w:sz w:val="24"/>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link w:val="Heading3"/>
    <w:rsid w:val="00784BB1"/>
    <w:rPr>
      <w:rFonts w:ascii="Palatino" w:hAnsi="Palatino"/>
      <w:b/>
    </w:rPr>
  </w:style>
  <w:style w:type="character" w:customStyle="1" w:styleId="Heading5Char">
    <w:name w:val="Heading 5 Char"/>
    <w:aliases w:val="Level 3 - i Char,l5 Char,Block Label Char,(CA ]) Char,e Paragraph Level 3 Char"/>
    <w:link w:val="Heading5"/>
    <w:rsid w:val="00784BB1"/>
    <w:rPr>
      <w:sz w:val="22"/>
    </w:rPr>
  </w:style>
  <w:style w:type="character" w:customStyle="1" w:styleId="Heading6Char">
    <w:name w:val="Heading 6 Char"/>
    <w:aliases w:val="Legal Level 1. Char,sub-dash Char,sd Char,5 Char"/>
    <w:link w:val="Heading6"/>
    <w:rsid w:val="00784BB1"/>
    <w:rPr>
      <w:rFonts w:ascii="Arial" w:hAnsi="Arial"/>
      <w:i/>
      <w:sz w:val="22"/>
    </w:rPr>
  </w:style>
  <w:style w:type="character" w:customStyle="1" w:styleId="Heading7Char">
    <w:name w:val="Heading 7 Char"/>
    <w:aliases w:val="Legal Level 1.1. Char,Tables Char,7 Char"/>
    <w:link w:val="Heading7"/>
    <w:rsid w:val="00784BB1"/>
    <w:rPr>
      <w:rFonts w:ascii="Arial" w:hAnsi="Arial"/>
      <w:sz w:val="22"/>
    </w:rPr>
  </w:style>
  <w:style w:type="character" w:customStyle="1" w:styleId="Heading8Char">
    <w:name w:val="Heading 8 Char"/>
    <w:aliases w:val="Legal Level 1.1.1. Char,8 Char"/>
    <w:link w:val="Heading8"/>
    <w:rsid w:val="00784BB1"/>
    <w:rPr>
      <w:rFonts w:ascii="Arial" w:hAnsi="Arial"/>
      <w:i/>
      <w:sz w:val="22"/>
    </w:rPr>
  </w:style>
  <w:style w:type="character" w:customStyle="1" w:styleId="Heading9Char">
    <w:name w:val="Heading 9 Char"/>
    <w:aliases w:val="Legal Level 1.1.1.1. Char,9 Char"/>
    <w:link w:val="Heading9"/>
    <w:rsid w:val="00784BB1"/>
  </w:style>
  <w:style w:type="character" w:customStyle="1" w:styleId="FooterChar">
    <w:name w:val="Footer Char"/>
    <w:link w:val="Footer"/>
    <w:rsid w:val="00784BB1"/>
  </w:style>
  <w:style w:type="paragraph" w:styleId="TOC1">
    <w:name w:val="toc 1"/>
    <w:basedOn w:val="Normal"/>
    <w:next w:val="Normal"/>
    <w:rsid w:val="00784BB1"/>
    <w:pPr>
      <w:spacing w:before="120" w:after="200" w:line="360" w:lineRule="auto"/>
      <w:ind w:left="648" w:hanging="648"/>
    </w:pPr>
    <w:rPr>
      <w:rFonts w:ascii="Calibri" w:eastAsia="Calibri" w:hAnsi="Calibri"/>
      <w:b/>
      <w:sz w:val="22"/>
      <w:szCs w:val="22"/>
    </w:rPr>
  </w:style>
  <w:style w:type="paragraph" w:customStyle="1" w:styleId="Diamonds">
    <w:name w:val="Diamonds"/>
    <w:basedOn w:val="Normal"/>
    <w:rsid w:val="00784BB1"/>
    <w:pPr>
      <w:spacing w:after="200" w:line="276" w:lineRule="auto"/>
      <w:ind w:left="720" w:hanging="360"/>
    </w:pPr>
    <w:rPr>
      <w:rFonts w:ascii="Calibri" w:eastAsia="Calibri" w:hAnsi="Calibri"/>
      <w:sz w:val="22"/>
      <w:szCs w:val="22"/>
    </w:rPr>
  </w:style>
  <w:style w:type="paragraph" w:customStyle="1" w:styleId="Bullet">
    <w:name w:val="Bullet"/>
    <w:basedOn w:val="Normal"/>
    <w:rsid w:val="00784BB1"/>
    <w:pPr>
      <w:spacing w:after="200" w:line="276" w:lineRule="auto"/>
      <w:ind w:left="360" w:hanging="360"/>
    </w:pPr>
    <w:rPr>
      <w:rFonts w:ascii="Calibri" w:eastAsia="Calibri" w:hAnsi="Calibri"/>
      <w:sz w:val="22"/>
      <w:szCs w:val="22"/>
    </w:rPr>
  </w:style>
  <w:style w:type="paragraph" w:customStyle="1" w:styleId="Revisions">
    <w:name w:val="Revisions"/>
    <w:basedOn w:val="Normal"/>
    <w:rsid w:val="00784BB1"/>
    <w:pPr>
      <w:spacing w:after="200" w:line="276" w:lineRule="auto"/>
      <w:ind w:left="-72" w:hanging="360"/>
    </w:pPr>
    <w:rPr>
      <w:rFonts w:ascii="Calibri" w:eastAsia="Calibri" w:hAnsi="Calibri"/>
      <w:sz w:val="22"/>
      <w:szCs w:val="22"/>
    </w:rPr>
  </w:style>
  <w:style w:type="character" w:customStyle="1" w:styleId="BodyTextChar">
    <w:name w:val="Body Text Char"/>
    <w:link w:val="BodyText"/>
    <w:rsid w:val="00784BB1"/>
    <w:rPr>
      <w:rFonts w:ascii="Arial" w:hAnsi="Arial" w:cs="Arial"/>
    </w:rPr>
  </w:style>
  <w:style w:type="character" w:customStyle="1" w:styleId="BalloonTextChar">
    <w:name w:val="Balloon Text Char"/>
    <w:link w:val="BalloonText"/>
    <w:rsid w:val="00784BB1"/>
    <w:rPr>
      <w:rFonts w:ascii="Tahoma" w:hAnsi="Tahoma" w:cs="Tahoma"/>
      <w:sz w:val="16"/>
      <w:szCs w:val="16"/>
    </w:rPr>
  </w:style>
  <w:style w:type="paragraph" w:customStyle="1" w:styleId="Style3">
    <w:name w:val="Style3"/>
    <w:basedOn w:val="Normal"/>
    <w:autoRedefine/>
    <w:rsid w:val="00784BB1"/>
    <w:pPr>
      <w:spacing w:after="200" w:line="276" w:lineRule="auto"/>
    </w:pPr>
    <w:rPr>
      <w:rFonts w:ascii="Calibri" w:eastAsia="Calibri" w:hAnsi="Calibri" w:cs="Lucida Sans Unicode"/>
      <w:b/>
      <w:sz w:val="22"/>
      <w:szCs w:val="22"/>
    </w:rPr>
  </w:style>
  <w:style w:type="character" w:styleId="FollowedHyperlink">
    <w:name w:val="FollowedHyperlink"/>
    <w:rsid w:val="00784BB1"/>
    <w:rPr>
      <w:color w:val="800080"/>
      <w:u w:val="single"/>
    </w:rPr>
  </w:style>
  <w:style w:type="paragraph" w:styleId="BodyTextIndent2">
    <w:name w:val="Body Text Indent 2"/>
    <w:basedOn w:val="Normal"/>
    <w:link w:val="BodyTextIndent2Char"/>
    <w:rsid w:val="00784BB1"/>
    <w:pPr>
      <w:tabs>
        <w:tab w:val="left" w:pos="720"/>
      </w:tabs>
      <w:autoSpaceDE w:val="0"/>
      <w:autoSpaceDN w:val="0"/>
      <w:adjustRightInd w:val="0"/>
      <w:spacing w:after="200" w:line="276" w:lineRule="auto"/>
      <w:ind w:left="720" w:hanging="360"/>
    </w:pPr>
    <w:rPr>
      <w:rFonts w:ascii="Calibri" w:eastAsia="Calibri" w:hAnsi="Calibri"/>
      <w:color w:val="000000"/>
      <w:sz w:val="22"/>
      <w:szCs w:val="22"/>
    </w:rPr>
  </w:style>
  <w:style w:type="character" w:customStyle="1" w:styleId="BodyTextIndent2Char">
    <w:name w:val="Body Text Indent 2 Char"/>
    <w:link w:val="BodyTextIndent2"/>
    <w:rsid w:val="00784BB1"/>
    <w:rPr>
      <w:rFonts w:ascii="Calibri" w:eastAsia="Calibri" w:hAnsi="Calibri"/>
      <w:color w:val="000000"/>
      <w:sz w:val="22"/>
      <w:szCs w:val="22"/>
    </w:rPr>
  </w:style>
  <w:style w:type="paragraph" w:styleId="BodyTextIndent3">
    <w:name w:val="Body Text Indent 3"/>
    <w:basedOn w:val="Normal"/>
    <w:link w:val="BodyTextIndent3Char"/>
    <w:rsid w:val="00784BB1"/>
    <w:pPr>
      <w:spacing w:after="200" w:line="276" w:lineRule="auto"/>
      <w:ind w:left="1170"/>
    </w:pPr>
    <w:rPr>
      <w:rFonts w:ascii="Calibri" w:eastAsia="Calibri" w:hAnsi="Calibri"/>
      <w:i/>
      <w:iCs/>
      <w:sz w:val="22"/>
      <w:szCs w:val="22"/>
    </w:rPr>
  </w:style>
  <w:style w:type="character" w:customStyle="1" w:styleId="BodyTextIndent3Char">
    <w:name w:val="Body Text Indent 3 Char"/>
    <w:link w:val="BodyTextIndent3"/>
    <w:rsid w:val="00784BB1"/>
    <w:rPr>
      <w:rFonts w:ascii="Calibri" w:eastAsia="Calibri" w:hAnsi="Calibri"/>
      <w:i/>
      <w:iCs/>
      <w:sz w:val="22"/>
      <w:szCs w:val="22"/>
    </w:rPr>
  </w:style>
  <w:style w:type="paragraph" w:styleId="PlainText">
    <w:name w:val="Plain Text"/>
    <w:basedOn w:val="Normal"/>
    <w:link w:val="PlainTextChar"/>
    <w:uiPriority w:val="99"/>
    <w:unhideWhenUsed/>
    <w:rsid w:val="00784BB1"/>
    <w:pPr>
      <w:spacing w:after="200" w:line="276" w:lineRule="auto"/>
    </w:pPr>
    <w:rPr>
      <w:rFonts w:ascii="Calibri" w:eastAsia="Calibri" w:hAnsi="Calibri"/>
      <w:sz w:val="22"/>
      <w:szCs w:val="21"/>
    </w:rPr>
  </w:style>
  <w:style w:type="character" w:customStyle="1" w:styleId="PlainTextChar">
    <w:name w:val="Plain Text Char"/>
    <w:link w:val="PlainText"/>
    <w:uiPriority w:val="99"/>
    <w:rsid w:val="00784BB1"/>
    <w:rPr>
      <w:rFonts w:ascii="Calibri" w:eastAsia="Calibri" w:hAnsi="Calibri"/>
      <w:sz w:val="22"/>
      <w:szCs w:val="21"/>
    </w:rPr>
  </w:style>
  <w:style w:type="paragraph" w:customStyle="1" w:styleId="FormName">
    <w:name w:val="Form Name"/>
    <w:basedOn w:val="Normal"/>
    <w:rsid w:val="00784BB1"/>
    <w:pPr>
      <w:spacing w:before="60" w:after="200" w:line="260" w:lineRule="exact"/>
    </w:pPr>
    <w:rPr>
      <w:rFonts w:ascii="Times" w:eastAsia="Calibri" w:hAnsi="Times"/>
      <w:b/>
    </w:rPr>
  </w:style>
  <w:style w:type="paragraph" w:styleId="Revision">
    <w:name w:val="Revision"/>
    <w:hidden/>
    <w:uiPriority w:val="99"/>
    <w:semiHidden/>
    <w:rsid w:val="00784BB1"/>
    <w:rPr>
      <w:sz w:val="22"/>
      <w:lang w:eastAsia="en-US"/>
    </w:rPr>
  </w:style>
  <w:style w:type="paragraph" w:styleId="TOC6">
    <w:name w:val="toc 6"/>
    <w:basedOn w:val="Normal"/>
    <w:next w:val="Normal"/>
    <w:rsid w:val="00784BB1"/>
    <w:pPr>
      <w:tabs>
        <w:tab w:val="right" w:leader="dot" w:pos="8640"/>
      </w:tabs>
      <w:spacing w:after="200" w:line="276" w:lineRule="auto"/>
      <w:ind w:left="1460" w:hanging="360"/>
    </w:pPr>
    <w:rPr>
      <w:rFonts w:ascii="Calibri" w:eastAsia="Calibri" w:hAnsi="Calibri"/>
      <w:sz w:val="22"/>
      <w:szCs w:val="22"/>
    </w:rPr>
  </w:style>
  <w:style w:type="paragraph" w:styleId="TOC4">
    <w:name w:val="toc 4"/>
    <w:basedOn w:val="Normal"/>
    <w:next w:val="Normal"/>
    <w:rsid w:val="00784BB1"/>
    <w:pPr>
      <w:tabs>
        <w:tab w:val="right" w:leader="dot" w:pos="8640"/>
      </w:tabs>
      <w:spacing w:after="200" w:line="276" w:lineRule="auto"/>
      <w:ind w:left="660"/>
    </w:pPr>
    <w:rPr>
      <w:rFonts w:ascii="Calibri" w:eastAsia="Calibri" w:hAnsi="Calibri"/>
      <w:sz w:val="22"/>
      <w:szCs w:val="22"/>
    </w:rPr>
  </w:style>
  <w:style w:type="paragraph" w:styleId="TOC2">
    <w:name w:val="toc 2"/>
    <w:basedOn w:val="Heading2"/>
    <w:next w:val="Heading2"/>
    <w:rsid w:val="00784BB1"/>
    <w:pPr>
      <w:keepNext w:val="0"/>
      <w:numPr>
        <w:ilvl w:val="1"/>
        <w:numId w:val="30"/>
      </w:numPr>
      <w:spacing w:after="200" w:line="276" w:lineRule="auto"/>
      <w:ind w:left="1368" w:hanging="720"/>
      <w:jc w:val="left"/>
      <w:outlineLvl w:val="9"/>
    </w:pPr>
    <w:rPr>
      <w:rFonts w:ascii="Calibri" w:eastAsia="Calibri" w:hAnsi="Calibri"/>
      <w:b w:val="0"/>
      <w:sz w:val="22"/>
      <w:szCs w:val="22"/>
    </w:rPr>
  </w:style>
  <w:style w:type="paragraph" w:styleId="TOC3">
    <w:name w:val="toc 3"/>
    <w:basedOn w:val="Heading3"/>
    <w:next w:val="Heading3"/>
    <w:rsid w:val="00784BB1"/>
    <w:pPr>
      <w:keepNext w:val="0"/>
      <w:numPr>
        <w:ilvl w:val="2"/>
        <w:numId w:val="30"/>
      </w:numPr>
      <w:tabs>
        <w:tab w:val="right" w:leader="dot" w:pos="8640"/>
      </w:tabs>
      <w:spacing w:after="200" w:line="276" w:lineRule="auto"/>
      <w:ind w:left="1368" w:hanging="720"/>
      <w:jc w:val="left"/>
      <w:outlineLvl w:val="9"/>
    </w:pPr>
    <w:rPr>
      <w:rFonts w:ascii="Calibri" w:eastAsia="Calibri" w:hAnsi="Calibri"/>
      <w:sz w:val="22"/>
      <w:szCs w:val="22"/>
    </w:rPr>
  </w:style>
  <w:style w:type="paragraph" w:styleId="TOC5">
    <w:name w:val="toc 5"/>
    <w:basedOn w:val="Normal"/>
    <w:next w:val="Normal"/>
    <w:rsid w:val="00784BB1"/>
    <w:pPr>
      <w:tabs>
        <w:tab w:val="right" w:leader="dot" w:pos="8640"/>
      </w:tabs>
      <w:spacing w:after="200" w:line="276" w:lineRule="auto"/>
      <w:ind w:left="880"/>
    </w:pPr>
    <w:rPr>
      <w:rFonts w:ascii="Calibri" w:eastAsia="Calibri" w:hAnsi="Calibri"/>
      <w:sz w:val="22"/>
      <w:szCs w:val="22"/>
    </w:rPr>
  </w:style>
  <w:style w:type="paragraph" w:styleId="TOC7">
    <w:name w:val="toc 7"/>
    <w:basedOn w:val="Normal"/>
    <w:next w:val="Normal"/>
    <w:rsid w:val="00784BB1"/>
    <w:pPr>
      <w:tabs>
        <w:tab w:val="right" w:leader="dot" w:pos="8640"/>
      </w:tabs>
      <w:spacing w:after="200" w:line="276" w:lineRule="auto"/>
      <w:ind w:left="1320"/>
    </w:pPr>
    <w:rPr>
      <w:rFonts w:ascii="Calibri" w:eastAsia="Calibri" w:hAnsi="Calibri"/>
      <w:sz w:val="22"/>
      <w:szCs w:val="22"/>
    </w:rPr>
  </w:style>
  <w:style w:type="paragraph" w:styleId="TOC8">
    <w:name w:val="toc 8"/>
    <w:basedOn w:val="Normal"/>
    <w:next w:val="Normal"/>
    <w:rsid w:val="00784BB1"/>
    <w:pPr>
      <w:tabs>
        <w:tab w:val="right" w:leader="dot" w:pos="8640"/>
      </w:tabs>
      <w:spacing w:after="200" w:line="276" w:lineRule="auto"/>
      <w:ind w:left="1540"/>
    </w:pPr>
    <w:rPr>
      <w:rFonts w:ascii="Calibri" w:eastAsia="Calibri" w:hAnsi="Calibri"/>
      <w:sz w:val="22"/>
      <w:szCs w:val="22"/>
    </w:rPr>
  </w:style>
  <w:style w:type="paragraph" w:styleId="TOC9">
    <w:name w:val="toc 9"/>
    <w:basedOn w:val="Normal"/>
    <w:next w:val="Normal"/>
    <w:rsid w:val="00784BB1"/>
    <w:pPr>
      <w:tabs>
        <w:tab w:val="right" w:leader="dot" w:pos="8640"/>
      </w:tabs>
      <w:spacing w:after="200" w:line="276" w:lineRule="auto"/>
      <w:ind w:left="1760"/>
    </w:pPr>
    <w:rPr>
      <w:rFonts w:ascii="Calibri" w:eastAsia="Calibri" w:hAnsi="Calibri"/>
      <w:sz w:val="22"/>
      <w:szCs w:val="22"/>
    </w:rPr>
  </w:style>
  <w:style w:type="character" w:styleId="Strong">
    <w:name w:val="Strong"/>
    <w:qFormat/>
    <w:rsid w:val="00784BB1"/>
    <w:rPr>
      <w:b/>
      <w:bCs/>
    </w:rPr>
  </w:style>
  <w:style w:type="paragraph" w:customStyle="1" w:styleId="TableParagraph">
    <w:name w:val="Table Paragraph"/>
    <w:basedOn w:val="Normal"/>
    <w:uiPriority w:val="1"/>
    <w:qFormat/>
    <w:rsid w:val="00B977DE"/>
    <w:pPr>
      <w:widowControl w:val="0"/>
      <w:autoSpaceDE w:val="0"/>
      <w:autoSpaceDN w:val="0"/>
    </w:pPr>
    <w:rPr>
      <w:rFonts w:ascii="Cambria" w:eastAsia="Cambria" w:hAnsi="Cambria" w:cs="Cambria"/>
      <w:sz w:val="22"/>
      <w:szCs w:val="22"/>
      <w:lang w:bidi="en-US"/>
    </w:rPr>
  </w:style>
  <w:style w:type="character" w:styleId="UnresolvedMention">
    <w:name w:val="Unresolved Mention"/>
    <w:uiPriority w:val="99"/>
    <w:semiHidden/>
    <w:unhideWhenUsed/>
    <w:rsid w:val="00F466BC"/>
    <w:rPr>
      <w:color w:val="605E5C"/>
      <w:shd w:val="clear" w:color="auto" w:fill="E1DFDD"/>
    </w:rPr>
  </w:style>
  <w:style w:type="paragraph" w:customStyle="1" w:styleId="paragraph">
    <w:name w:val="paragraph"/>
    <w:basedOn w:val="Normal"/>
    <w:rsid w:val="00C81035"/>
    <w:pPr>
      <w:spacing w:before="100" w:beforeAutospacing="1" w:after="100" w:afterAutospacing="1"/>
    </w:pPr>
  </w:style>
  <w:style w:type="character" w:customStyle="1" w:styleId="normaltextrun">
    <w:name w:val="normaltextrun"/>
    <w:basedOn w:val="DefaultParagraphFont"/>
    <w:rsid w:val="00C81035"/>
  </w:style>
  <w:style w:type="character" w:customStyle="1" w:styleId="tabchar">
    <w:name w:val="tabchar"/>
    <w:basedOn w:val="DefaultParagraphFont"/>
    <w:rsid w:val="00C81035"/>
  </w:style>
  <w:style w:type="character" w:customStyle="1" w:styleId="eop">
    <w:name w:val="eop"/>
    <w:basedOn w:val="DefaultParagraphFont"/>
    <w:rsid w:val="00C81035"/>
  </w:style>
  <w:style w:type="table" w:customStyle="1" w:styleId="TableGrid1">
    <w:name w:val="Table Grid1"/>
    <w:basedOn w:val="TableNormal"/>
    <w:next w:val="TableGrid"/>
    <w:uiPriority w:val="1"/>
    <w:rsid w:val="004C13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450B"/>
    <w:pPr>
      <w:spacing w:before="100" w:beforeAutospacing="1" w:after="100" w:afterAutospacing="1"/>
    </w:pPr>
  </w:style>
  <w:style w:type="character" w:styleId="PlaceholderText">
    <w:name w:val="Placeholder Text"/>
    <w:basedOn w:val="DefaultParagraphFont"/>
    <w:uiPriority w:val="99"/>
    <w:semiHidden/>
    <w:rsid w:val="005B4AC4"/>
    <w:rPr>
      <w:color w:val="666666"/>
    </w:rPr>
  </w:style>
  <w:style w:type="character" w:customStyle="1" w:styleId="wacimagecontainer">
    <w:name w:val="wacimagecontainer"/>
    <w:basedOn w:val="DefaultParagraphFont"/>
    <w:rsid w:val="002644B0"/>
  </w:style>
  <w:style w:type="paragraph" w:styleId="Subtitle">
    <w:name w:val="Subtitle"/>
    <w:basedOn w:val="Normal"/>
    <w:next w:val="Normal"/>
    <w:link w:val="SubtitleChar"/>
    <w:uiPriority w:val="11"/>
    <w:qFormat/>
    <w:rsid w:val="00532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315"/>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532315"/>
    <w:pPr>
      <w:spacing w:before="160"/>
      <w:jc w:val="center"/>
    </w:pPr>
    <w:rPr>
      <w:i/>
      <w:iCs/>
      <w:color w:val="404040" w:themeColor="text1" w:themeTint="BF"/>
    </w:rPr>
  </w:style>
  <w:style w:type="character" w:customStyle="1" w:styleId="QuoteChar">
    <w:name w:val="Quote Char"/>
    <w:basedOn w:val="DefaultParagraphFont"/>
    <w:link w:val="Quote"/>
    <w:uiPriority w:val="29"/>
    <w:rsid w:val="00532315"/>
    <w:rPr>
      <w:i/>
      <w:iCs/>
      <w:color w:val="404040" w:themeColor="text1" w:themeTint="BF"/>
      <w:sz w:val="24"/>
      <w:szCs w:val="24"/>
      <w:lang w:eastAsia="en-US"/>
    </w:rPr>
  </w:style>
  <w:style w:type="character" w:styleId="IntenseEmphasis">
    <w:name w:val="Intense Emphasis"/>
    <w:basedOn w:val="DefaultParagraphFont"/>
    <w:uiPriority w:val="21"/>
    <w:qFormat/>
    <w:rsid w:val="00532315"/>
    <w:rPr>
      <w:i/>
      <w:iCs/>
      <w:color w:val="2F5496" w:themeColor="accent1" w:themeShade="BF"/>
    </w:rPr>
  </w:style>
  <w:style w:type="paragraph" w:styleId="IntenseQuote">
    <w:name w:val="Intense Quote"/>
    <w:basedOn w:val="Normal"/>
    <w:next w:val="Normal"/>
    <w:link w:val="IntenseQuoteChar"/>
    <w:uiPriority w:val="30"/>
    <w:qFormat/>
    <w:rsid w:val="005323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2315"/>
    <w:rPr>
      <w:i/>
      <w:iCs/>
      <w:color w:val="2F5496" w:themeColor="accent1" w:themeShade="BF"/>
      <w:sz w:val="24"/>
      <w:szCs w:val="24"/>
      <w:lang w:eastAsia="en-US"/>
    </w:rPr>
  </w:style>
  <w:style w:type="character" w:styleId="IntenseReference">
    <w:name w:val="Intense Reference"/>
    <w:basedOn w:val="DefaultParagraphFont"/>
    <w:uiPriority w:val="32"/>
    <w:qFormat/>
    <w:rsid w:val="005323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9411">
      <w:bodyDiv w:val="1"/>
      <w:marLeft w:val="0"/>
      <w:marRight w:val="0"/>
      <w:marTop w:val="0"/>
      <w:marBottom w:val="0"/>
      <w:divBdr>
        <w:top w:val="none" w:sz="0" w:space="0" w:color="auto"/>
        <w:left w:val="none" w:sz="0" w:space="0" w:color="auto"/>
        <w:bottom w:val="none" w:sz="0" w:space="0" w:color="auto"/>
        <w:right w:val="none" w:sz="0" w:space="0" w:color="auto"/>
      </w:divBdr>
      <w:divsChild>
        <w:div w:id="1694839761">
          <w:marLeft w:val="274"/>
          <w:marRight w:val="0"/>
          <w:marTop w:val="0"/>
          <w:marBottom w:val="0"/>
          <w:divBdr>
            <w:top w:val="none" w:sz="0" w:space="0" w:color="auto"/>
            <w:left w:val="none" w:sz="0" w:space="0" w:color="auto"/>
            <w:bottom w:val="none" w:sz="0" w:space="0" w:color="auto"/>
            <w:right w:val="none" w:sz="0" w:space="0" w:color="auto"/>
          </w:divBdr>
        </w:div>
      </w:divsChild>
    </w:div>
    <w:div w:id="45682876">
      <w:bodyDiv w:val="1"/>
      <w:marLeft w:val="0"/>
      <w:marRight w:val="0"/>
      <w:marTop w:val="0"/>
      <w:marBottom w:val="0"/>
      <w:divBdr>
        <w:top w:val="none" w:sz="0" w:space="0" w:color="auto"/>
        <w:left w:val="none" w:sz="0" w:space="0" w:color="auto"/>
        <w:bottom w:val="none" w:sz="0" w:space="0" w:color="auto"/>
        <w:right w:val="none" w:sz="0" w:space="0" w:color="auto"/>
      </w:divBdr>
      <w:divsChild>
        <w:div w:id="1249848026">
          <w:marLeft w:val="274"/>
          <w:marRight w:val="0"/>
          <w:marTop w:val="0"/>
          <w:marBottom w:val="0"/>
          <w:divBdr>
            <w:top w:val="none" w:sz="0" w:space="0" w:color="auto"/>
            <w:left w:val="none" w:sz="0" w:space="0" w:color="auto"/>
            <w:bottom w:val="none" w:sz="0" w:space="0" w:color="auto"/>
            <w:right w:val="none" w:sz="0" w:space="0" w:color="auto"/>
          </w:divBdr>
        </w:div>
      </w:divsChild>
    </w:div>
    <w:div w:id="104467068">
      <w:bodyDiv w:val="1"/>
      <w:marLeft w:val="0"/>
      <w:marRight w:val="0"/>
      <w:marTop w:val="0"/>
      <w:marBottom w:val="0"/>
      <w:divBdr>
        <w:top w:val="none" w:sz="0" w:space="0" w:color="auto"/>
        <w:left w:val="none" w:sz="0" w:space="0" w:color="auto"/>
        <w:bottom w:val="none" w:sz="0" w:space="0" w:color="auto"/>
        <w:right w:val="none" w:sz="0" w:space="0" w:color="auto"/>
      </w:divBdr>
    </w:div>
    <w:div w:id="109863448">
      <w:bodyDiv w:val="1"/>
      <w:marLeft w:val="0"/>
      <w:marRight w:val="0"/>
      <w:marTop w:val="0"/>
      <w:marBottom w:val="0"/>
      <w:divBdr>
        <w:top w:val="none" w:sz="0" w:space="0" w:color="auto"/>
        <w:left w:val="none" w:sz="0" w:space="0" w:color="auto"/>
        <w:bottom w:val="none" w:sz="0" w:space="0" w:color="auto"/>
        <w:right w:val="none" w:sz="0" w:space="0" w:color="auto"/>
      </w:divBdr>
    </w:div>
    <w:div w:id="145636757">
      <w:bodyDiv w:val="1"/>
      <w:marLeft w:val="0"/>
      <w:marRight w:val="0"/>
      <w:marTop w:val="0"/>
      <w:marBottom w:val="0"/>
      <w:divBdr>
        <w:top w:val="none" w:sz="0" w:space="0" w:color="auto"/>
        <w:left w:val="none" w:sz="0" w:space="0" w:color="auto"/>
        <w:bottom w:val="none" w:sz="0" w:space="0" w:color="auto"/>
        <w:right w:val="none" w:sz="0" w:space="0" w:color="auto"/>
      </w:divBdr>
    </w:div>
    <w:div w:id="147094348">
      <w:bodyDiv w:val="1"/>
      <w:marLeft w:val="0"/>
      <w:marRight w:val="0"/>
      <w:marTop w:val="0"/>
      <w:marBottom w:val="0"/>
      <w:divBdr>
        <w:top w:val="none" w:sz="0" w:space="0" w:color="auto"/>
        <w:left w:val="none" w:sz="0" w:space="0" w:color="auto"/>
        <w:bottom w:val="none" w:sz="0" w:space="0" w:color="auto"/>
        <w:right w:val="none" w:sz="0" w:space="0" w:color="auto"/>
      </w:divBdr>
      <w:divsChild>
        <w:div w:id="1510751660">
          <w:marLeft w:val="0"/>
          <w:marRight w:val="0"/>
          <w:marTop w:val="60"/>
          <w:marBottom w:val="60"/>
          <w:divBdr>
            <w:top w:val="none" w:sz="0" w:space="0" w:color="auto"/>
            <w:left w:val="none" w:sz="0" w:space="0" w:color="auto"/>
            <w:bottom w:val="none" w:sz="0" w:space="0" w:color="auto"/>
            <w:right w:val="none" w:sz="0" w:space="0" w:color="auto"/>
          </w:divBdr>
        </w:div>
      </w:divsChild>
    </w:div>
    <w:div w:id="164369247">
      <w:bodyDiv w:val="1"/>
      <w:marLeft w:val="0"/>
      <w:marRight w:val="0"/>
      <w:marTop w:val="0"/>
      <w:marBottom w:val="0"/>
      <w:divBdr>
        <w:top w:val="none" w:sz="0" w:space="0" w:color="auto"/>
        <w:left w:val="none" w:sz="0" w:space="0" w:color="auto"/>
        <w:bottom w:val="none" w:sz="0" w:space="0" w:color="auto"/>
        <w:right w:val="none" w:sz="0" w:space="0" w:color="auto"/>
      </w:divBdr>
      <w:divsChild>
        <w:div w:id="317727316">
          <w:marLeft w:val="0"/>
          <w:marRight w:val="0"/>
          <w:marTop w:val="60"/>
          <w:marBottom w:val="60"/>
          <w:divBdr>
            <w:top w:val="none" w:sz="0" w:space="0" w:color="auto"/>
            <w:left w:val="none" w:sz="0" w:space="0" w:color="auto"/>
            <w:bottom w:val="none" w:sz="0" w:space="0" w:color="auto"/>
            <w:right w:val="none" w:sz="0" w:space="0" w:color="auto"/>
          </w:divBdr>
        </w:div>
      </w:divsChild>
    </w:div>
    <w:div w:id="166873986">
      <w:bodyDiv w:val="1"/>
      <w:marLeft w:val="0"/>
      <w:marRight w:val="0"/>
      <w:marTop w:val="0"/>
      <w:marBottom w:val="0"/>
      <w:divBdr>
        <w:top w:val="none" w:sz="0" w:space="0" w:color="auto"/>
        <w:left w:val="none" w:sz="0" w:space="0" w:color="auto"/>
        <w:bottom w:val="none" w:sz="0" w:space="0" w:color="auto"/>
        <w:right w:val="none" w:sz="0" w:space="0" w:color="auto"/>
      </w:divBdr>
    </w:div>
    <w:div w:id="170413468">
      <w:bodyDiv w:val="1"/>
      <w:marLeft w:val="0"/>
      <w:marRight w:val="0"/>
      <w:marTop w:val="0"/>
      <w:marBottom w:val="0"/>
      <w:divBdr>
        <w:top w:val="none" w:sz="0" w:space="0" w:color="auto"/>
        <w:left w:val="none" w:sz="0" w:space="0" w:color="auto"/>
        <w:bottom w:val="none" w:sz="0" w:space="0" w:color="auto"/>
        <w:right w:val="none" w:sz="0" w:space="0" w:color="auto"/>
      </w:divBdr>
      <w:divsChild>
        <w:div w:id="1676496378">
          <w:marLeft w:val="0"/>
          <w:marRight w:val="0"/>
          <w:marTop w:val="60"/>
          <w:marBottom w:val="60"/>
          <w:divBdr>
            <w:top w:val="none" w:sz="0" w:space="0" w:color="auto"/>
            <w:left w:val="none" w:sz="0" w:space="0" w:color="auto"/>
            <w:bottom w:val="none" w:sz="0" w:space="0" w:color="auto"/>
            <w:right w:val="none" w:sz="0" w:space="0" w:color="auto"/>
          </w:divBdr>
        </w:div>
      </w:divsChild>
    </w:div>
    <w:div w:id="172687905">
      <w:bodyDiv w:val="1"/>
      <w:marLeft w:val="0"/>
      <w:marRight w:val="0"/>
      <w:marTop w:val="0"/>
      <w:marBottom w:val="0"/>
      <w:divBdr>
        <w:top w:val="none" w:sz="0" w:space="0" w:color="auto"/>
        <w:left w:val="none" w:sz="0" w:space="0" w:color="auto"/>
        <w:bottom w:val="none" w:sz="0" w:space="0" w:color="auto"/>
        <w:right w:val="none" w:sz="0" w:space="0" w:color="auto"/>
      </w:divBdr>
      <w:divsChild>
        <w:div w:id="845751936">
          <w:marLeft w:val="0"/>
          <w:marRight w:val="0"/>
          <w:marTop w:val="60"/>
          <w:marBottom w:val="60"/>
          <w:divBdr>
            <w:top w:val="none" w:sz="0" w:space="0" w:color="auto"/>
            <w:left w:val="none" w:sz="0" w:space="0" w:color="auto"/>
            <w:bottom w:val="none" w:sz="0" w:space="0" w:color="auto"/>
            <w:right w:val="none" w:sz="0" w:space="0" w:color="auto"/>
          </w:divBdr>
        </w:div>
      </w:divsChild>
    </w:div>
    <w:div w:id="208762733">
      <w:bodyDiv w:val="1"/>
      <w:marLeft w:val="0"/>
      <w:marRight w:val="0"/>
      <w:marTop w:val="0"/>
      <w:marBottom w:val="0"/>
      <w:divBdr>
        <w:top w:val="none" w:sz="0" w:space="0" w:color="auto"/>
        <w:left w:val="none" w:sz="0" w:space="0" w:color="auto"/>
        <w:bottom w:val="none" w:sz="0" w:space="0" w:color="auto"/>
        <w:right w:val="none" w:sz="0" w:space="0" w:color="auto"/>
      </w:divBdr>
      <w:divsChild>
        <w:div w:id="368772083">
          <w:marLeft w:val="0"/>
          <w:marRight w:val="0"/>
          <w:marTop w:val="60"/>
          <w:marBottom w:val="60"/>
          <w:divBdr>
            <w:top w:val="none" w:sz="0" w:space="0" w:color="auto"/>
            <w:left w:val="none" w:sz="0" w:space="0" w:color="auto"/>
            <w:bottom w:val="none" w:sz="0" w:space="0" w:color="auto"/>
            <w:right w:val="none" w:sz="0" w:space="0" w:color="auto"/>
          </w:divBdr>
        </w:div>
      </w:divsChild>
    </w:div>
    <w:div w:id="242027501">
      <w:bodyDiv w:val="1"/>
      <w:marLeft w:val="0"/>
      <w:marRight w:val="0"/>
      <w:marTop w:val="0"/>
      <w:marBottom w:val="0"/>
      <w:divBdr>
        <w:top w:val="none" w:sz="0" w:space="0" w:color="auto"/>
        <w:left w:val="none" w:sz="0" w:space="0" w:color="auto"/>
        <w:bottom w:val="none" w:sz="0" w:space="0" w:color="auto"/>
        <w:right w:val="none" w:sz="0" w:space="0" w:color="auto"/>
      </w:divBdr>
      <w:divsChild>
        <w:div w:id="2050295171">
          <w:marLeft w:val="0"/>
          <w:marRight w:val="0"/>
          <w:marTop w:val="60"/>
          <w:marBottom w:val="60"/>
          <w:divBdr>
            <w:top w:val="none" w:sz="0" w:space="0" w:color="auto"/>
            <w:left w:val="none" w:sz="0" w:space="0" w:color="auto"/>
            <w:bottom w:val="none" w:sz="0" w:space="0" w:color="auto"/>
            <w:right w:val="none" w:sz="0" w:space="0" w:color="auto"/>
          </w:divBdr>
        </w:div>
      </w:divsChild>
    </w:div>
    <w:div w:id="284120132">
      <w:bodyDiv w:val="1"/>
      <w:marLeft w:val="0"/>
      <w:marRight w:val="0"/>
      <w:marTop w:val="0"/>
      <w:marBottom w:val="0"/>
      <w:divBdr>
        <w:top w:val="none" w:sz="0" w:space="0" w:color="auto"/>
        <w:left w:val="none" w:sz="0" w:space="0" w:color="auto"/>
        <w:bottom w:val="none" w:sz="0" w:space="0" w:color="auto"/>
        <w:right w:val="none" w:sz="0" w:space="0" w:color="auto"/>
      </w:divBdr>
    </w:div>
    <w:div w:id="311834818">
      <w:bodyDiv w:val="1"/>
      <w:marLeft w:val="0"/>
      <w:marRight w:val="0"/>
      <w:marTop w:val="0"/>
      <w:marBottom w:val="0"/>
      <w:divBdr>
        <w:top w:val="none" w:sz="0" w:space="0" w:color="auto"/>
        <w:left w:val="none" w:sz="0" w:space="0" w:color="auto"/>
        <w:bottom w:val="none" w:sz="0" w:space="0" w:color="auto"/>
        <w:right w:val="none" w:sz="0" w:space="0" w:color="auto"/>
      </w:divBdr>
    </w:div>
    <w:div w:id="391274132">
      <w:bodyDiv w:val="1"/>
      <w:marLeft w:val="0"/>
      <w:marRight w:val="0"/>
      <w:marTop w:val="0"/>
      <w:marBottom w:val="0"/>
      <w:divBdr>
        <w:top w:val="none" w:sz="0" w:space="0" w:color="auto"/>
        <w:left w:val="none" w:sz="0" w:space="0" w:color="auto"/>
        <w:bottom w:val="none" w:sz="0" w:space="0" w:color="auto"/>
        <w:right w:val="none" w:sz="0" w:space="0" w:color="auto"/>
      </w:divBdr>
    </w:div>
    <w:div w:id="401954229">
      <w:bodyDiv w:val="1"/>
      <w:marLeft w:val="0"/>
      <w:marRight w:val="0"/>
      <w:marTop w:val="0"/>
      <w:marBottom w:val="0"/>
      <w:divBdr>
        <w:top w:val="none" w:sz="0" w:space="0" w:color="auto"/>
        <w:left w:val="none" w:sz="0" w:space="0" w:color="auto"/>
        <w:bottom w:val="none" w:sz="0" w:space="0" w:color="auto"/>
        <w:right w:val="none" w:sz="0" w:space="0" w:color="auto"/>
      </w:divBdr>
    </w:div>
    <w:div w:id="410390765">
      <w:bodyDiv w:val="1"/>
      <w:marLeft w:val="0"/>
      <w:marRight w:val="0"/>
      <w:marTop w:val="0"/>
      <w:marBottom w:val="0"/>
      <w:divBdr>
        <w:top w:val="none" w:sz="0" w:space="0" w:color="auto"/>
        <w:left w:val="none" w:sz="0" w:space="0" w:color="auto"/>
        <w:bottom w:val="none" w:sz="0" w:space="0" w:color="auto"/>
        <w:right w:val="none" w:sz="0" w:space="0" w:color="auto"/>
      </w:divBdr>
      <w:divsChild>
        <w:div w:id="1779642445">
          <w:marLeft w:val="274"/>
          <w:marRight w:val="0"/>
          <w:marTop w:val="0"/>
          <w:marBottom w:val="0"/>
          <w:divBdr>
            <w:top w:val="none" w:sz="0" w:space="0" w:color="auto"/>
            <w:left w:val="none" w:sz="0" w:space="0" w:color="auto"/>
            <w:bottom w:val="none" w:sz="0" w:space="0" w:color="auto"/>
            <w:right w:val="none" w:sz="0" w:space="0" w:color="auto"/>
          </w:divBdr>
        </w:div>
      </w:divsChild>
    </w:div>
    <w:div w:id="436214751">
      <w:bodyDiv w:val="1"/>
      <w:marLeft w:val="0"/>
      <w:marRight w:val="0"/>
      <w:marTop w:val="0"/>
      <w:marBottom w:val="0"/>
      <w:divBdr>
        <w:top w:val="none" w:sz="0" w:space="0" w:color="auto"/>
        <w:left w:val="none" w:sz="0" w:space="0" w:color="auto"/>
        <w:bottom w:val="none" w:sz="0" w:space="0" w:color="auto"/>
        <w:right w:val="none" w:sz="0" w:space="0" w:color="auto"/>
      </w:divBdr>
    </w:div>
    <w:div w:id="495191673">
      <w:bodyDiv w:val="1"/>
      <w:marLeft w:val="0"/>
      <w:marRight w:val="0"/>
      <w:marTop w:val="0"/>
      <w:marBottom w:val="0"/>
      <w:divBdr>
        <w:top w:val="none" w:sz="0" w:space="0" w:color="auto"/>
        <w:left w:val="none" w:sz="0" w:space="0" w:color="auto"/>
        <w:bottom w:val="none" w:sz="0" w:space="0" w:color="auto"/>
        <w:right w:val="none" w:sz="0" w:space="0" w:color="auto"/>
      </w:divBdr>
    </w:div>
    <w:div w:id="552011161">
      <w:bodyDiv w:val="1"/>
      <w:marLeft w:val="0"/>
      <w:marRight w:val="0"/>
      <w:marTop w:val="0"/>
      <w:marBottom w:val="0"/>
      <w:divBdr>
        <w:top w:val="none" w:sz="0" w:space="0" w:color="auto"/>
        <w:left w:val="none" w:sz="0" w:space="0" w:color="auto"/>
        <w:bottom w:val="none" w:sz="0" w:space="0" w:color="auto"/>
        <w:right w:val="none" w:sz="0" w:space="0" w:color="auto"/>
      </w:divBdr>
    </w:div>
    <w:div w:id="596136071">
      <w:bodyDiv w:val="1"/>
      <w:marLeft w:val="0"/>
      <w:marRight w:val="0"/>
      <w:marTop w:val="0"/>
      <w:marBottom w:val="0"/>
      <w:divBdr>
        <w:top w:val="none" w:sz="0" w:space="0" w:color="auto"/>
        <w:left w:val="none" w:sz="0" w:space="0" w:color="auto"/>
        <w:bottom w:val="none" w:sz="0" w:space="0" w:color="auto"/>
        <w:right w:val="none" w:sz="0" w:space="0" w:color="auto"/>
      </w:divBdr>
      <w:divsChild>
        <w:div w:id="2058577177">
          <w:marLeft w:val="0"/>
          <w:marRight w:val="0"/>
          <w:marTop w:val="60"/>
          <w:marBottom w:val="60"/>
          <w:divBdr>
            <w:top w:val="none" w:sz="0" w:space="0" w:color="auto"/>
            <w:left w:val="none" w:sz="0" w:space="0" w:color="auto"/>
            <w:bottom w:val="none" w:sz="0" w:space="0" w:color="auto"/>
            <w:right w:val="none" w:sz="0" w:space="0" w:color="auto"/>
          </w:divBdr>
        </w:div>
      </w:divsChild>
    </w:div>
    <w:div w:id="647711658">
      <w:bodyDiv w:val="1"/>
      <w:marLeft w:val="0"/>
      <w:marRight w:val="0"/>
      <w:marTop w:val="0"/>
      <w:marBottom w:val="0"/>
      <w:divBdr>
        <w:top w:val="none" w:sz="0" w:space="0" w:color="auto"/>
        <w:left w:val="none" w:sz="0" w:space="0" w:color="auto"/>
        <w:bottom w:val="none" w:sz="0" w:space="0" w:color="auto"/>
        <w:right w:val="none" w:sz="0" w:space="0" w:color="auto"/>
      </w:divBdr>
    </w:div>
    <w:div w:id="694616326">
      <w:bodyDiv w:val="1"/>
      <w:marLeft w:val="0"/>
      <w:marRight w:val="0"/>
      <w:marTop w:val="0"/>
      <w:marBottom w:val="0"/>
      <w:divBdr>
        <w:top w:val="none" w:sz="0" w:space="0" w:color="auto"/>
        <w:left w:val="none" w:sz="0" w:space="0" w:color="auto"/>
        <w:bottom w:val="none" w:sz="0" w:space="0" w:color="auto"/>
        <w:right w:val="none" w:sz="0" w:space="0" w:color="auto"/>
      </w:divBdr>
    </w:div>
    <w:div w:id="704136962">
      <w:bodyDiv w:val="1"/>
      <w:marLeft w:val="0"/>
      <w:marRight w:val="0"/>
      <w:marTop w:val="0"/>
      <w:marBottom w:val="0"/>
      <w:divBdr>
        <w:top w:val="none" w:sz="0" w:space="0" w:color="auto"/>
        <w:left w:val="none" w:sz="0" w:space="0" w:color="auto"/>
        <w:bottom w:val="none" w:sz="0" w:space="0" w:color="auto"/>
        <w:right w:val="none" w:sz="0" w:space="0" w:color="auto"/>
      </w:divBdr>
      <w:divsChild>
        <w:div w:id="553472007">
          <w:marLeft w:val="0"/>
          <w:marRight w:val="0"/>
          <w:marTop w:val="60"/>
          <w:marBottom w:val="60"/>
          <w:divBdr>
            <w:top w:val="none" w:sz="0" w:space="0" w:color="auto"/>
            <w:left w:val="none" w:sz="0" w:space="0" w:color="auto"/>
            <w:bottom w:val="none" w:sz="0" w:space="0" w:color="auto"/>
            <w:right w:val="none" w:sz="0" w:space="0" w:color="auto"/>
          </w:divBdr>
        </w:div>
      </w:divsChild>
    </w:div>
    <w:div w:id="707267759">
      <w:bodyDiv w:val="1"/>
      <w:marLeft w:val="0"/>
      <w:marRight w:val="0"/>
      <w:marTop w:val="0"/>
      <w:marBottom w:val="0"/>
      <w:divBdr>
        <w:top w:val="none" w:sz="0" w:space="0" w:color="auto"/>
        <w:left w:val="none" w:sz="0" w:space="0" w:color="auto"/>
        <w:bottom w:val="none" w:sz="0" w:space="0" w:color="auto"/>
        <w:right w:val="none" w:sz="0" w:space="0" w:color="auto"/>
      </w:divBdr>
    </w:div>
    <w:div w:id="784428360">
      <w:bodyDiv w:val="1"/>
      <w:marLeft w:val="0"/>
      <w:marRight w:val="0"/>
      <w:marTop w:val="0"/>
      <w:marBottom w:val="0"/>
      <w:divBdr>
        <w:top w:val="none" w:sz="0" w:space="0" w:color="auto"/>
        <w:left w:val="none" w:sz="0" w:space="0" w:color="auto"/>
        <w:bottom w:val="none" w:sz="0" w:space="0" w:color="auto"/>
        <w:right w:val="none" w:sz="0" w:space="0" w:color="auto"/>
      </w:divBdr>
      <w:divsChild>
        <w:div w:id="947617352">
          <w:marLeft w:val="0"/>
          <w:marRight w:val="0"/>
          <w:marTop w:val="60"/>
          <w:marBottom w:val="60"/>
          <w:divBdr>
            <w:top w:val="none" w:sz="0" w:space="0" w:color="auto"/>
            <w:left w:val="none" w:sz="0" w:space="0" w:color="auto"/>
            <w:bottom w:val="none" w:sz="0" w:space="0" w:color="auto"/>
            <w:right w:val="none" w:sz="0" w:space="0" w:color="auto"/>
          </w:divBdr>
        </w:div>
      </w:divsChild>
    </w:div>
    <w:div w:id="828518543">
      <w:bodyDiv w:val="1"/>
      <w:marLeft w:val="0"/>
      <w:marRight w:val="0"/>
      <w:marTop w:val="0"/>
      <w:marBottom w:val="0"/>
      <w:divBdr>
        <w:top w:val="none" w:sz="0" w:space="0" w:color="auto"/>
        <w:left w:val="none" w:sz="0" w:space="0" w:color="auto"/>
        <w:bottom w:val="none" w:sz="0" w:space="0" w:color="auto"/>
        <w:right w:val="none" w:sz="0" w:space="0" w:color="auto"/>
      </w:divBdr>
    </w:div>
    <w:div w:id="831406285">
      <w:bodyDiv w:val="1"/>
      <w:marLeft w:val="0"/>
      <w:marRight w:val="0"/>
      <w:marTop w:val="0"/>
      <w:marBottom w:val="0"/>
      <w:divBdr>
        <w:top w:val="none" w:sz="0" w:space="0" w:color="auto"/>
        <w:left w:val="none" w:sz="0" w:space="0" w:color="auto"/>
        <w:bottom w:val="none" w:sz="0" w:space="0" w:color="auto"/>
        <w:right w:val="none" w:sz="0" w:space="0" w:color="auto"/>
      </w:divBdr>
      <w:divsChild>
        <w:div w:id="122387840">
          <w:marLeft w:val="0"/>
          <w:marRight w:val="0"/>
          <w:marTop w:val="0"/>
          <w:marBottom w:val="0"/>
          <w:divBdr>
            <w:top w:val="none" w:sz="0" w:space="0" w:color="auto"/>
            <w:left w:val="none" w:sz="0" w:space="0" w:color="auto"/>
            <w:bottom w:val="none" w:sz="0" w:space="0" w:color="auto"/>
            <w:right w:val="none" w:sz="0" w:space="0" w:color="auto"/>
          </w:divBdr>
        </w:div>
        <w:div w:id="130170611">
          <w:marLeft w:val="0"/>
          <w:marRight w:val="0"/>
          <w:marTop w:val="0"/>
          <w:marBottom w:val="0"/>
          <w:divBdr>
            <w:top w:val="none" w:sz="0" w:space="0" w:color="auto"/>
            <w:left w:val="none" w:sz="0" w:space="0" w:color="auto"/>
            <w:bottom w:val="none" w:sz="0" w:space="0" w:color="auto"/>
            <w:right w:val="none" w:sz="0" w:space="0" w:color="auto"/>
          </w:divBdr>
        </w:div>
        <w:div w:id="133454245">
          <w:marLeft w:val="0"/>
          <w:marRight w:val="0"/>
          <w:marTop w:val="0"/>
          <w:marBottom w:val="0"/>
          <w:divBdr>
            <w:top w:val="none" w:sz="0" w:space="0" w:color="auto"/>
            <w:left w:val="none" w:sz="0" w:space="0" w:color="auto"/>
            <w:bottom w:val="none" w:sz="0" w:space="0" w:color="auto"/>
            <w:right w:val="none" w:sz="0" w:space="0" w:color="auto"/>
          </w:divBdr>
        </w:div>
        <w:div w:id="156576561">
          <w:marLeft w:val="0"/>
          <w:marRight w:val="0"/>
          <w:marTop w:val="0"/>
          <w:marBottom w:val="0"/>
          <w:divBdr>
            <w:top w:val="none" w:sz="0" w:space="0" w:color="auto"/>
            <w:left w:val="none" w:sz="0" w:space="0" w:color="auto"/>
            <w:bottom w:val="none" w:sz="0" w:space="0" w:color="auto"/>
            <w:right w:val="none" w:sz="0" w:space="0" w:color="auto"/>
          </w:divBdr>
        </w:div>
        <w:div w:id="165874895">
          <w:marLeft w:val="0"/>
          <w:marRight w:val="0"/>
          <w:marTop w:val="0"/>
          <w:marBottom w:val="0"/>
          <w:divBdr>
            <w:top w:val="none" w:sz="0" w:space="0" w:color="auto"/>
            <w:left w:val="none" w:sz="0" w:space="0" w:color="auto"/>
            <w:bottom w:val="none" w:sz="0" w:space="0" w:color="auto"/>
            <w:right w:val="none" w:sz="0" w:space="0" w:color="auto"/>
          </w:divBdr>
        </w:div>
        <w:div w:id="176652194">
          <w:marLeft w:val="0"/>
          <w:marRight w:val="0"/>
          <w:marTop w:val="0"/>
          <w:marBottom w:val="0"/>
          <w:divBdr>
            <w:top w:val="none" w:sz="0" w:space="0" w:color="auto"/>
            <w:left w:val="none" w:sz="0" w:space="0" w:color="auto"/>
            <w:bottom w:val="none" w:sz="0" w:space="0" w:color="auto"/>
            <w:right w:val="none" w:sz="0" w:space="0" w:color="auto"/>
          </w:divBdr>
        </w:div>
        <w:div w:id="318732109">
          <w:marLeft w:val="0"/>
          <w:marRight w:val="0"/>
          <w:marTop w:val="0"/>
          <w:marBottom w:val="0"/>
          <w:divBdr>
            <w:top w:val="none" w:sz="0" w:space="0" w:color="auto"/>
            <w:left w:val="none" w:sz="0" w:space="0" w:color="auto"/>
            <w:bottom w:val="none" w:sz="0" w:space="0" w:color="auto"/>
            <w:right w:val="none" w:sz="0" w:space="0" w:color="auto"/>
          </w:divBdr>
        </w:div>
        <w:div w:id="338509615">
          <w:marLeft w:val="0"/>
          <w:marRight w:val="0"/>
          <w:marTop w:val="0"/>
          <w:marBottom w:val="0"/>
          <w:divBdr>
            <w:top w:val="none" w:sz="0" w:space="0" w:color="auto"/>
            <w:left w:val="none" w:sz="0" w:space="0" w:color="auto"/>
            <w:bottom w:val="none" w:sz="0" w:space="0" w:color="auto"/>
            <w:right w:val="none" w:sz="0" w:space="0" w:color="auto"/>
          </w:divBdr>
        </w:div>
        <w:div w:id="345787038">
          <w:marLeft w:val="0"/>
          <w:marRight w:val="0"/>
          <w:marTop w:val="0"/>
          <w:marBottom w:val="0"/>
          <w:divBdr>
            <w:top w:val="none" w:sz="0" w:space="0" w:color="auto"/>
            <w:left w:val="none" w:sz="0" w:space="0" w:color="auto"/>
            <w:bottom w:val="none" w:sz="0" w:space="0" w:color="auto"/>
            <w:right w:val="none" w:sz="0" w:space="0" w:color="auto"/>
          </w:divBdr>
        </w:div>
        <w:div w:id="345981289">
          <w:marLeft w:val="0"/>
          <w:marRight w:val="0"/>
          <w:marTop w:val="0"/>
          <w:marBottom w:val="0"/>
          <w:divBdr>
            <w:top w:val="none" w:sz="0" w:space="0" w:color="auto"/>
            <w:left w:val="none" w:sz="0" w:space="0" w:color="auto"/>
            <w:bottom w:val="none" w:sz="0" w:space="0" w:color="auto"/>
            <w:right w:val="none" w:sz="0" w:space="0" w:color="auto"/>
          </w:divBdr>
        </w:div>
        <w:div w:id="389379664">
          <w:marLeft w:val="0"/>
          <w:marRight w:val="0"/>
          <w:marTop w:val="0"/>
          <w:marBottom w:val="0"/>
          <w:divBdr>
            <w:top w:val="none" w:sz="0" w:space="0" w:color="auto"/>
            <w:left w:val="none" w:sz="0" w:space="0" w:color="auto"/>
            <w:bottom w:val="none" w:sz="0" w:space="0" w:color="auto"/>
            <w:right w:val="none" w:sz="0" w:space="0" w:color="auto"/>
          </w:divBdr>
        </w:div>
        <w:div w:id="430901266">
          <w:marLeft w:val="0"/>
          <w:marRight w:val="0"/>
          <w:marTop w:val="0"/>
          <w:marBottom w:val="0"/>
          <w:divBdr>
            <w:top w:val="none" w:sz="0" w:space="0" w:color="auto"/>
            <w:left w:val="none" w:sz="0" w:space="0" w:color="auto"/>
            <w:bottom w:val="none" w:sz="0" w:space="0" w:color="auto"/>
            <w:right w:val="none" w:sz="0" w:space="0" w:color="auto"/>
          </w:divBdr>
        </w:div>
        <w:div w:id="512648025">
          <w:marLeft w:val="0"/>
          <w:marRight w:val="0"/>
          <w:marTop w:val="0"/>
          <w:marBottom w:val="0"/>
          <w:divBdr>
            <w:top w:val="none" w:sz="0" w:space="0" w:color="auto"/>
            <w:left w:val="none" w:sz="0" w:space="0" w:color="auto"/>
            <w:bottom w:val="none" w:sz="0" w:space="0" w:color="auto"/>
            <w:right w:val="none" w:sz="0" w:space="0" w:color="auto"/>
          </w:divBdr>
        </w:div>
        <w:div w:id="542445235">
          <w:marLeft w:val="0"/>
          <w:marRight w:val="0"/>
          <w:marTop w:val="0"/>
          <w:marBottom w:val="0"/>
          <w:divBdr>
            <w:top w:val="none" w:sz="0" w:space="0" w:color="auto"/>
            <w:left w:val="none" w:sz="0" w:space="0" w:color="auto"/>
            <w:bottom w:val="none" w:sz="0" w:space="0" w:color="auto"/>
            <w:right w:val="none" w:sz="0" w:space="0" w:color="auto"/>
          </w:divBdr>
        </w:div>
        <w:div w:id="641154259">
          <w:marLeft w:val="0"/>
          <w:marRight w:val="0"/>
          <w:marTop w:val="0"/>
          <w:marBottom w:val="0"/>
          <w:divBdr>
            <w:top w:val="none" w:sz="0" w:space="0" w:color="auto"/>
            <w:left w:val="none" w:sz="0" w:space="0" w:color="auto"/>
            <w:bottom w:val="none" w:sz="0" w:space="0" w:color="auto"/>
            <w:right w:val="none" w:sz="0" w:space="0" w:color="auto"/>
          </w:divBdr>
        </w:div>
        <w:div w:id="650596589">
          <w:marLeft w:val="0"/>
          <w:marRight w:val="0"/>
          <w:marTop w:val="0"/>
          <w:marBottom w:val="0"/>
          <w:divBdr>
            <w:top w:val="none" w:sz="0" w:space="0" w:color="auto"/>
            <w:left w:val="none" w:sz="0" w:space="0" w:color="auto"/>
            <w:bottom w:val="none" w:sz="0" w:space="0" w:color="auto"/>
            <w:right w:val="none" w:sz="0" w:space="0" w:color="auto"/>
          </w:divBdr>
        </w:div>
        <w:div w:id="652871509">
          <w:marLeft w:val="0"/>
          <w:marRight w:val="0"/>
          <w:marTop w:val="0"/>
          <w:marBottom w:val="0"/>
          <w:divBdr>
            <w:top w:val="none" w:sz="0" w:space="0" w:color="auto"/>
            <w:left w:val="none" w:sz="0" w:space="0" w:color="auto"/>
            <w:bottom w:val="none" w:sz="0" w:space="0" w:color="auto"/>
            <w:right w:val="none" w:sz="0" w:space="0" w:color="auto"/>
          </w:divBdr>
        </w:div>
        <w:div w:id="653024176">
          <w:marLeft w:val="0"/>
          <w:marRight w:val="0"/>
          <w:marTop w:val="0"/>
          <w:marBottom w:val="0"/>
          <w:divBdr>
            <w:top w:val="none" w:sz="0" w:space="0" w:color="auto"/>
            <w:left w:val="none" w:sz="0" w:space="0" w:color="auto"/>
            <w:bottom w:val="none" w:sz="0" w:space="0" w:color="auto"/>
            <w:right w:val="none" w:sz="0" w:space="0" w:color="auto"/>
          </w:divBdr>
        </w:div>
        <w:div w:id="663356460">
          <w:marLeft w:val="0"/>
          <w:marRight w:val="0"/>
          <w:marTop w:val="0"/>
          <w:marBottom w:val="0"/>
          <w:divBdr>
            <w:top w:val="none" w:sz="0" w:space="0" w:color="auto"/>
            <w:left w:val="none" w:sz="0" w:space="0" w:color="auto"/>
            <w:bottom w:val="none" w:sz="0" w:space="0" w:color="auto"/>
            <w:right w:val="none" w:sz="0" w:space="0" w:color="auto"/>
          </w:divBdr>
        </w:div>
        <w:div w:id="664015338">
          <w:marLeft w:val="0"/>
          <w:marRight w:val="0"/>
          <w:marTop w:val="0"/>
          <w:marBottom w:val="0"/>
          <w:divBdr>
            <w:top w:val="none" w:sz="0" w:space="0" w:color="auto"/>
            <w:left w:val="none" w:sz="0" w:space="0" w:color="auto"/>
            <w:bottom w:val="none" w:sz="0" w:space="0" w:color="auto"/>
            <w:right w:val="none" w:sz="0" w:space="0" w:color="auto"/>
          </w:divBdr>
        </w:div>
        <w:div w:id="672223263">
          <w:marLeft w:val="0"/>
          <w:marRight w:val="0"/>
          <w:marTop w:val="0"/>
          <w:marBottom w:val="0"/>
          <w:divBdr>
            <w:top w:val="none" w:sz="0" w:space="0" w:color="auto"/>
            <w:left w:val="none" w:sz="0" w:space="0" w:color="auto"/>
            <w:bottom w:val="none" w:sz="0" w:space="0" w:color="auto"/>
            <w:right w:val="none" w:sz="0" w:space="0" w:color="auto"/>
          </w:divBdr>
        </w:div>
        <w:div w:id="735402030">
          <w:marLeft w:val="0"/>
          <w:marRight w:val="0"/>
          <w:marTop w:val="0"/>
          <w:marBottom w:val="0"/>
          <w:divBdr>
            <w:top w:val="none" w:sz="0" w:space="0" w:color="auto"/>
            <w:left w:val="none" w:sz="0" w:space="0" w:color="auto"/>
            <w:bottom w:val="none" w:sz="0" w:space="0" w:color="auto"/>
            <w:right w:val="none" w:sz="0" w:space="0" w:color="auto"/>
          </w:divBdr>
        </w:div>
        <w:div w:id="736826599">
          <w:marLeft w:val="0"/>
          <w:marRight w:val="0"/>
          <w:marTop w:val="0"/>
          <w:marBottom w:val="0"/>
          <w:divBdr>
            <w:top w:val="none" w:sz="0" w:space="0" w:color="auto"/>
            <w:left w:val="none" w:sz="0" w:space="0" w:color="auto"/>
            <w:bottom w:val="none" w:sz="0" w:space="0" w:color="auto"/>
            <w:right w:val="none" w:sz="0" w:space="0" w:color="auto"/>
          </w:divBdr>
        </w:div>
        <w:div w:id="775566247">
          <w:marLeft w:val="0"/>
          <w:marRight w:val="0"/>
          <w:marTop w:val="0"/>
          <w:marBottom w:val="0"/>
          <w:divBdr>
            <w:top w:val="none" w:sz="0" w:space="0" w:color="auto"/>
            <w:left w:val="none" w:sz="0" w:space="0" w:color="auto"/>
            <w:bottom w:val="none" w:sz="0" w:space="0" w:color="auto"/>
            <w:right w:val="none" w:sz="0" w:space="0" w:color="auto"/>
          </w:divBdr>
        </w:div>
        <w:div w:id="788742863">
          <w:marLeft w:val="0"/>
          <w:marRight w:val="0"/>
          <w:marTop w:val="0"/>
          <w:marBottom w:val="0"/>
          <w:divBdr>
            <w:top w:val="none" w:sz="0" w:space="0" w:color="auto"/>
            <w:left w:val="none" w:sz="0" w:space="0" w:color="auto"/>
            <w:bottom w:val="none" w:sz="0" w:space="0" w:color="auto"/>
            <w:right w:val="none" w:sz="0" w:space="0" w:color="auto"/>
          </w:divBdr>
        </w:div>
        <w:div w:id="801928089">
          <w:marLeft w:val="0"/>
          <w:marRight w:val="0"/>
          <w:marTop w:val="0"/>
          <w:marBottom w:val="0"/>
          <w:divBdr>
            <w:top w:val="none" w:sz="0" w:space="0" w:color="auto"/>
            <w:left w:val="none" w:sz="0" w:space="0" w:color="auto"/>
            <w:bottom w:val="none" w:sz="0" w:space="0" w:color="auto"/>
            <w:right w:val="none" w:sz="0" w:space="0" w:color="auto"/>
          </w:divBdr>
        </w:div>
        <w:div w:id="875388997">
          <w:marLeft w:val="0"/>
          <w:marRight w:val="0"/>
          <w:marTop w:val="0"/>
          <w:marBottom w:val="0"/>
          <w:divBdr>
            <w:top w:val="none" w:sz="0" w:space="0" w:color="auto"/>
            <w:left w:val="none" w:sz="0" w:space="0" w:color="auto"/>
            <w:bottom w:val="none" w:sz="0" w:space="0" w:color="auto"/>
            <w:right w:val="none" w:sz="0" w:space="0" w:color="auto"/>
          </w:divBdr>
        </w:div>
        <w:div w:id="921841071">
          <w:marLeft w:val="0"/>
          <w:marRight w:val="0"/>
          <w:marTop w:val="0"/>
          <w:marBottom w:val="0"/>
          <w:divBdr>
            <w:top w:val="none" w:sz="0" w:space="0" w:color="auto"/>
            <w:left w:val="none" w:sz="0" w:space="0" w:color="auto"/>
            <w:bottom w:val="none" w:sz="0" w:space="0" w:color="auto"/>
            <w:right w:val="none" w:sz="0" w:space="0" w:color="auto"/>
          </w:divBdr>
        </w:div>
        <w:div w:id="927694424">
          <w:marLeft w:val="0"/>
          <w:marRight w:val="0"/>
          <w:marTop w:val="0"/>
          <w:marBottom w:val="0"/>
          <w:divBdr>
            <w:top w:val="none" w:sz="0" w:space="0" w:color="auto"/>
            <w:left w:val="none" w:sz="0" w:space="0" w:color="auto"/>
            <w:bottom w:val="none" w:sz="0" w:space="0" w:color="auto"/>
            <w:right w:val="none" w:sz="0" w:space="0" w:color="auto"/>
          </w:divBdr>
        </w:div>
        <w:div w:id="958341409">
          <w:marLeft w:val="0"/>
          <w:marRight w:val="0"/>
          <w:marTop w:val="0"/>
          <w:marBottom w:val="0"/>
          <w:divBdr>
            <w:top w:val="none" w:sz="0" w:space="0" w:color="auto"/>
            <w:left w:val="none" w:sz="0" w:space="0" w:color="auto"/>
            <w:bottom w:val="none" w:sz="0" w:space="0" w:color="auto"/>
            <w:right w:val="none" w:sz="0" w:space="0" w:color="auto"/>
          </w:divBdr>
        </w:div>
        <w:div w:id="993417085">
          <w:marLeft w:val="0"/>
          <w:marRight w:val="0"/>
          <w:marTop w:val="0"/>
          <w:marBottom w:val="0"/>
          <w:divBdr>
            <w:top w:val="none" w:sz="0" w:space="0" w:color="auto"/>
            <w:left w:val="none" w:sz="0" w:space="0" w:color="auto"/>
            <w:bottom w:val="none" w:sz="0" w:space="0" w:color="auto"/>
            <w:right w:val="none" w:sz="0" w:space="0" w:color="auto"/>
          </w:divBdr>
        </w:div>
        <w:div w:id="1002663702">
          <w:marLeft w:val="0"/>
          <w:marRight w:val="0"/>
          <w:marTop w:val="0"/>
          <w:marBottom w:val="0"/>
          <w:divBdr>
            <w:top w:val="none" w:sz="0" w:space="0" w:color="auto"/>
            <w:left w:val="none" w:sz="0" w:space="0" w:color="auto"/>
            <w:bottom w:val="none" w:sz="0" w:space="0" w:color="auto"/>
            <w:right w:val="none" w:sz="0" w:space="0" w:color="auto"/>
          </w:divBdr>
        </w:div>
        <w:div w:id="1013651552">
          <w:marLeft w:val="0"/>
          <w:marRight w:val="0"/>
          <w:marTop w:val="0"/>
          <w:marBottom w:val="0"/>
          <w:divBdr>
            <w:top w:val="none" w:sz="0" w:space="0" w:color="auto"/>
            <w:left w:val="none" w:sz="0" w:space="0" w:color="auto"/>
            <w:bottom w:val="none" w:sz="0" w:space="0" w:color="auto"/>
            <w:right w:val="none" w:sz="0" w:space="0" w:color="auto"/>
          </w:divBdr>
        </w:div>
        <w:div w:id="1096286293">
          <w:marLeft w:val="0"/>
          <w:marRight w:val="0"/>
          <w:marTop w:val="0"/>
          <w:marBottom w:val="0"/>
          <w:divBdr>
            <w:top w:val="none" w:sz="0" w:space="0" w:color="auto"/>
            <w:left w:val="none" w:sz="0" w:space="0" w:color="auto"/>
            <w:bottom w:val="none" w:sz="0" w:space="0" w:color="auto"/>
            <w:right w:val="none" w:sz="0" w:space="0" w:color="auto"/>
          </w:divBdr>
        </w:div>
        <w:div w:id="1116213657">
          <w:marLeft w:val="0"/>
          <w:marRight w:val="0"/>
          <w:marTop w:val="0"/>
          <w:marBottom w:val="0"/>
          <w:divBdr>
            <w:top w:val="none" w:sz="0" w:space="0" w:color="auto"/>
            <w:left w:val="none" w:sz="0" w:space="0" w:color="auto"/>
            <w:bottom w:val="none" w:sz="0" w:space="0" w:color="auto"/>
            <w:right w:val="none" w:sz="0" w:space="0" w:color="auto"/>
          </w:divBdr>
        </w:div>
        <w:div w:id="1185555640">
          <w:marLeft w:val="0"/>
          <w:marRight w:val="0"/>
          <w:marTop w:val="0"/>
          <w:marBottom w:val="0"/>
          <w:divBdr>
            <w:top w:val="none" w:sz="0" w:space="0" w:color="auto"/>
            <w:left w:val="none" w:sz="0" w:space="0" w:color="auto"/>
            <w:bottom w:val="none" w:sz="0" w:space="0" w:color="auto"/>
            <w:right w:val="none" w:sz="0" w:space="0" w:color="auto"/>
          </w:divBdr>
        </w:div>
        <w:div w:id="1222207333">
          <w:marLeft w:val="0"/>
          <w:marRight w:val="0"/>
          <w:marTop w:val="0"/>
          <w:marBottom w:val="0"/>
          <w:divBdr>
            <w:top w:val="none" w:sz="0" w:space="0" w:color="auto"/>
            <w:left w:val="none" w:sz="0" w:space="0" w:color="auto"/>
            <w:bottom w:val="none" w:sz="0" w:space="0" w:color="auto"/>
            <w:right w:val="none" w:sz="0" w:space="0" w:color="auto"/>
          </w:divBdr>
        </w:div>
        <w:div w:id="1243952245">
          <w:marLeft w:val="0"/>
          <w:marRight w:val="0"/>
          <w:marTop w:val="0"/>
          <w:marBottom w:val="0"/>
          <w:divBdr>
            <w:top w:val="none" w:sz="0" w:space="0" w:color="auto"/>
            <w:left w:val="none" w:sz="0" w:space="0" w:color="auto"/>
            <w:bottom w:val="none" w:sz="0" w:space="0" w:color="auto"/>
            <w:right w:val="none" w:sz="0" w:space="0" w:color="auto"/>
          </w:divBdr>
        </w:div>
        <w:div w:id="1303584126">
          <w:marLeft w:val="0"/>
          <w:marRight w:val="0"/>
          <w:marTop w:val="0"/>
          <w:marBottom w:val="0"/>
          <w:divBdr>
            <w:top w:val="none" w:sz="0" w:space="0" w:color="auto"/>
            <w:left w:val="none" w:sz="0" w:space="0" w:color="auto"/>
            <w:bottom w:val="none" w:sz="0" w:space="0" w:color="auto"/>
            <w:right w:val="none" w:sz="0" w:space="0" w:color="auto"/>
          </w:divBdr>
        </w:div>
        <w:div w:id="1327899614">
          <w:marLeft w:val="0"/>
          <w:marRight w:val="0"/>
          <w:marTop w:val="0"/>
          <w:marBottom w:val="0"/>
          <w:divBdr>
            <w:top w:val="none" w:sz="0" w:space="0" w:color="auto"/>
            <w:left w:val="none" w:sz="0" w:space="0" w:color="auto"/>
            <w:bottom w:val="none" w:sz="0" w:space="0" w:color="auto"/>
            <w:right w:val="none" w:sz="0" w:space="0" w:color="auto"/>
          </w:divBdr>
        </w:div>
        <w:div w:id="1327974093">
          <w:marLeft w:val="0"/>
          <w:marRight w:val="0"/>
          <w:marTop w:val="0"/>
          <w:marBottom w:val="0"/>
          <w:divBdr>
            <w:top w:val="none" w:sz="0" w:space="0" w:color="auto"/>
            <w:left w:val="none" w:sz="0" w:space="0" w:color="auto"/>
            <w:bottom w:val="none" w:sz="0" w:space="0" w:color="auto"/>
            <w:right w:val="none" w:sz="0" w:space="0" w:color="auto"/>
          </w:divBdr>
        </w:div>
        <w:div w:id="1364600976">
          <w:marLeft w:val="0"/>
          <w:marRight w:val="0"/>
          <w:marTop w:val="0"/>
          <w:marBottom w:val="0"/>
          <w:divBdr>
            <w:top w:val="none" w:sz="0" w:space="0" w:color="auto"/>
            <w:left w:val="none" w:sz="0" w:space="0" w:color="auto"/>
            <w:bottom w:val="none" w:sz="0" w:space="0" w:color="auto"/>
            <w:right w:val="none" w:sz="0" w:space="0" w:color="auto"/>
          </w:divBdr>
        </w:div>
        <w:div w:id="1403330759">
          <w:marLeft w:val="0"/>
          <w:marRight w:val="0"/>
          <w:marTop w:val="0"/>
          <w:marBottom w:val="0"/>
          <w:divBdr>
            <w:top w:val="none" w:sz="0" w:space="0" w:color="auto"/>
            <w:left w:val="none" w:sz="0" w:space="0" w:color="auto"/>
            <w:bottom w:val="none" w:sz="0" w:space="0" w:color="auto"/>
            <w:right w:val="none" w:sz="0" w:space="0" w:color="auto"/>
          </w:divBdr>
        </w:div>
        <w:div w:id="1434593303">
          <w:marLeft w:val="0"/>
          <w:marRight w:val="0"/>
          <w:marTop w:val="0"/>
          <w:marBottom w:val="0"/>
          <w:divBdr>
            <w:top w:val="none" w:sz="0" w:space="0" w:color="auto"/>
            <w:left w:val="none" w:sz="0" w:space="0" w:color="auto"/>
            <w:bottom w:val="none" w:sz="0" w:space="0" w:color="auto"/>
            <w:right w:val="none" w:sz="0" w:space="0" w:color="auto"/>
          </w:divBdr>
        </w:div>
        <w:div w:id="1435126321">
          <w:marLeft w:val="0"/>
          <w:marRight w:val="0"/>
          <w:marTop w:val="0"/>
          <w:marBottom w:val="0"/>
          <w:divBdr>
            <w:top w:val="none" w:sz="0" w:space="0" w:color="auto"/>
            <w:left w:val="none" w:sz="0" w:space="0" w:color="auto"/>
            <w:bottom w:val="none" w:sz="0" w:space="0" w:color="auto"/>
            <w:right w:val="none" w:sz="0" w:space="0" w:color="auto"/>
          </w:divBdr>
        </w:div>
        <w:div w:id="1443454703">
          <w:marLeft w:val="0"/>
          <w:marRight w:val="0"/>
          <w:marTop w:val="0"/>
          <w:marBottom w:val="0"/>
          <w:divBdr>
            <w:top w:val="none" w:sz="0" w:space="0" w:color="auto"/>
            <w:left w:val="none" w:sz="0" w:space="0" w:color="auto"/>
            <w:bottom w:val="none" w:sz="0" w:space="0" w:color="auto"/>
            <w:right w:val="none" w:sz="0" w:space="0" w:color="auto"/>
          </w:divBdr>
        </w:div>
        <w:div w:id="1444105807">
          <w:marLeft w:val="0"/>
          <w:marRight w:val="0"/>
          <w:marTop w:val="0"/>
          <w:marBottom w:val="0"/>
          <w:divBdr>
            <w:top w:val="none" w:sz="0" w:space="0" w:color="auto"/>
            <w:left w:val="none" w:sz="0" w:space="0" w:color="auto"/>
            <w:bottom w:val="none" w:sz="0" w:space="0" w:color="auto"/>
            <w:right w:val="none" w:sz="0" w:space="0" w:color="auto"/>
          </w:divBdr>
        </w:div>
        <w:div w:id="1470587952">
          <w:marLeft w:val="0"/>
          <w:marRight w:val="0"/>
          <w:marTop w:val="0"/>
          <w:marBottom w:val="0"/>
          <w:divBdr>
            <w:top w:val="none" w:sz="0" w:space="0" w:color="auto"/>
            <w:left w:val="none" w:sz="0" w:space="0" w:color="auto"/>
            <w:bottom w:val="none" w:sz="0" w:space="0" w:color="auto"/>
            <w:right w:val="none" w:sz="0" w:space="0" w:color="auto"/>
          </w:divBdr>
        </w:div>
        <w:div w:id="1516848672">
          <w:marLeft w:val="0"/>
          <w:marRight w:val="0"/>
          <w:marTop w:val="0"/>
          <w:marBottom w:val="0"/>
          <w:divBdr>
            <w:top w:val="none" w:sz="0" w:space="0" w:color="auto"/>
            <w:left w:val="none" w:sz="0" w:space="0" w:color="auto"/>
            <w:bottom w:val="none" w:sz="0" w:space="0" w:color="auto"/>
            <w:right w:val="none" w:sz="0" w:space="0" w:color="auto"/>
          </w:divBdr>
        </w:div>
        <w:div w:id="1680307023">
          <w:marLeft w:val="0"/>
          <w:marRight w:val="0"/>
          <w:marTop w:val="0"/>
          <w:marBottom w:val="0"/>
          <w:divBdr>
            <w:top w:val="none" w:sz="0" w:space="0" w:color="auto"/>
            <w:left w:val="none" w:sz="0" w:space="0" w:color="auto"/>
            <w:bottom w:val="none" w:sz="0" w:space="0" w:color="auto"/>
            <w:right w:val="none" w:sz="0" w:space="0" w:color="auto"/>
          </w:divBdr>
        </w:div>
        <w:div w:id="1693335848">
          <w:marLeft w:val="0"/>
          <w:marRight w:val="0"/>
          <w:marTop w:val="0"/>
          <w:marBottom w:val="0"/>
          <w:divBdr>
            <w:top w:val="none" w:sz="0" w:space="0" w:color="auto"/>
            <w:left w:val="none" w:sz="0" w:space="0" w:color="auto"/>
            <w:bottom w:val="none" w:sz="0" w:space="0" w:color="auto"/>
            <w:right w:val="none" w:sz="0" w:space="0" w:color="auto"/>
          </w:divBdr>
        </w:div>
        <w:div w:id="1717394403">
          <w:marLeft w:val="0"/>
          <w:marRight w:val="0"/>
          <w:marTop w:val="0"/>
          <w:marBottom w:val="0"/>
          <w:divBdr>
            <w:top w:val="none" w:sz="0" w:space="0" w:color="auto"/>
            <w:left w:val="none" w:sz="0" w:space="0" w:color="auto"/>
            <w:bottom w:val="none" w:sz="0" w:space="0" w:color="auto"/>
            <w:right w:val="none" w:sz="0" w:space="0" w:color="auto"/>
          </w:divBdr>
        </w:div>
        <w:div w:id="1783568787">
          <w:marLeft w:val="0"/>
          <w:marRight w:val="0"/>
          <w:marTop w:val="0"/>
          <w:marBottom w:val="0"/>
          <w:divBdr>
            <w:top w:val="none" w:sz="0" w:space="0" w:color="auto"/>
            <w:left w:val="none" w:sz="0" w:space="0" w:color="auto"/>
            <w:bottom w:val="none" w:sz="0" w:space="0" w:color="auto"/>
            <w:right w:val="none" w:sz="0" w:space="0" w:color="auto"/>
          </w:divBdr>
        </w:div>
        <w:div w:id="1858617075">
          <w:marLeft w:val="0"/>
          <w:marRight w:val="0"/>
          <w:marTop w:val="0"/>
          <w:marBottom w:val="0"/>
          <w:divBdr>
            <w:top w:val="none" w:sz="0" w:space="0" w:color="auto"/>
            <w:left w:val="none" w:sz="0" w:space="0" w:color="auto"/>
            <w:bottom w:val="none" w:sz="0" w:space="0" w:color="auto"/>
            <w:right w:val="none" w:sz="0" w:space="0" w:color="auto"/>
          </w:divBdr>
        </w:div>
        <w:div w:id="1874463420">
          <w:marLeft w:val="0"/>
          <w:marRight w:val="0"/>
          <w:marTop w:val="0"/>
          <w:marBottom w:val="0"/>
          <w:divBdr>
            <w:top w:val="none" w:sz="0" w:space="0" w:color="auto"/>
            <w:left w:val="none" w:sz="0" w:space="0" w:color="auto"/>
            <w:bottom w:val="none" w:sz="0" w:space="0" w:color="auto"/>
            <w:right w:val="none" w:sz="0" w:space="0" w:color="auto"/>
          </w:divBdr>
        </w:div>
        <w:div w:id="1898857980">
          <w:marLeft w:val="0"/>
          <w:marRight w:val="0"/>
          <w:marTop w:val="0"/>
          <w:marBottom w:val="0"/>
          <w:divBdr>
            <w:top w:val="none" w:sz="0" w:space="0" w:color="auto"/>
            <w:left w:val="none" w:sz="0" w:space="0" w:color="auto"/>
            <w:bottom w:val="none" w:sz="0" w:space="0" w:color="auto"/>
            <w:right w:val="none" w:sz="0" w:space="0" w:color="auto"/>
          </w:divBdr>
        </w:div>
        <w:div w:id="1907952054">
          <w:marLeft w:val="0"/>
          <w:marRight w:val="0"/>
          <w:marTop w:val="0"/>
          <w:marBottom w:val="0"/>
          <w:divBdr>
            <w:top w:val="none" w:sz="0" w:space="0" w:color="auto"/>
            <w:left w:val="none" w:sz="0" w:space="0" w:color="auto"/>
            <w:bottom w:val="none" w:sz="0" w:space="0" w:color="auto"/>
            <w:right w:val="none" w:sz="0" w:space="0" w:color="auto"/>
          </w:divBdr>
        </w:div>
        <w:div w:id="1931549033">
          <w:marLeft w:val="0"/>
          <w:marRight w:val="0"/>
          <w:marTop w:val="0"/>
          <w:marBottom w:val="0"/>
          <w:divBdr>
            <w:top w:val="none" w:sz="0" w:space="0" w:color="auto"/>
            <w:left w:val="none" w:sz="0" w:space="0" w:color="auto"/>
            <w:bottom w:val="none" w:sz="0" w:space="0" w:color="auto"/>
            <w:right w:val="none" w:sz="0" w:space="0" w:color="auto"/>
          </w:divBdr>
        </w:div>
        <w:div w:id="1967196605">
          <w:marLeft w:val="0"/>
          <w:marRight w:val="0"/>
          <w:marTop w:val="0"/>
          <w:marBottom w:val="0"/>
          <w:divBdr>
            <w:top w:val="none" w:sz="0" w:space="0" w:color="auto"/>
            <w:left w:val="none" w:sz="0" w:space="0" w:color="auto"/>
            <w:bottom w:val="none" w:sz="0" w:space="0" w:color="auto"/>
            <w:right w:val="none" w:sz="0" w:space="0" w:color="auto"/>
          </w:divBdr>
        </w:div>
        <w:div w:id="1970433753">
          <w:marLeft w:val="0"/>
          <w:marRight w:val="0"/>
          <w:marTop w:val="0"/>
          <w:marBottom w:val="0"/>
          <w:divBdr>
            <w:top w:val="none" w:sz="0" w:space="0" w:color="auto"/>
            <w:left w:val="none" w:sz="0" w:space="0" w:color="auto"/>
            <w:bottom w:val="none" w:sz="0" w:space="0" w:color="auto"/>
            <w:right w:val="none" w:sz="0" w:space="0" w:color="auto"/>
          </w:divBdr>
        </w:div>
        <w:div w:id="1991669824">
          <w:marLeft w:val="0"/>
          <w:marRight w:val="0"/>
          <w:marTop w:val="0"/>
          <w:marBottom w:val="0"/>
          <w:divBdr>
            <w:top w:val="none" w:sz="0" w:space="0" w:color="auto"/>
            <w:left w:val="none" w:sz="0" w:space="0" w:color="auto"/>
            <w:bottom w:val="none" w:sz="0" w:space="0" w:color="auto"/>
            <w:right w:val="none" w:sz="0" w:space="0" w:color="auto"/>
          </w:divBdr>
        </w:div>
        <w:div w:id="1994989438">
          <w:marLeft w:val="0"/>
          <w:marRight w:val="0"/>
          <w:marTop w:val="0"/>
          <w:marBottom w:val="0"/>
          <w:divBdr>
            <w:top w:val="none" w:sz="0" w:space="0" w:color="auto"/>
            <w:left w:val="none" w:sz="0" w:space="0" w:color="auto"/>
            <w:bottom w:val="none" w:sz="0" w:space="0" w:color="auto"/>
            <w:right w:val="none" w:sz="0" w:space="0" w:color="auto"/>
          </w:divBdr>
        </w:div>
        <w:div w:id="2035769447">
          <w:marLeft w:val="0"/>
          <w:marRight w:val="0"/>
          <w:marTop w:val="0"/>
          <w:marBottom w:val="0"/>
          <w:divBdr>
            <w:top w:val="none" w:sz="0" w:space="0" w:color="auto"/>
            <w:left w:val="none" w:sz="0" w:space="0" w:color="auto"/>
            <w:bottom w:val="none" w:sz="0" w:space="0" w:color="auto"/>
            <w:right w:val="none" w:sz="0" w:space="0" w:color="auto"/>
          </w:divBdr>
        </w:div>
        <w:div w:id="2036804044">
          <w:marLeft w:val="0"/>
          <w:marRight w:val="0"/>
          <w:marTop w:val="0"/>
          <w:marBottom w:val="0"/>
          <w:divBdr>
            <w:top w:val="none" w:sz="0" w:space="0" w:color="auto"/>
            <w:left w:val="none" w:sz="0" w:space="0" w:color="auto"/>
            <w:bottom w:val="none" w:sz="0" w:space="0" w:color="auto"/>
            <w:right w:val="none" w:sz="0" w:space="0" w:color="auto"/>
          </w:divBdr>
        </w:div>
        <w:div w:id="2037580877">
          <w:marLeft w:val="0"/>
          <w:marRight w:val="0"/>
          <w:marTop w:val="0"/>
          <w:marBottom w:val="0"/>
          <w:divBdr>
            <w:top w:val="none" w:sz="0" w:space="0" w:color="auto"/>
            <w:left w:val="none" w:sz="0" w:space="0" w:color="auto"/>
            <w:bottom w:val="none" w:sz="0" w:space="0" w:color="auto"/>
            <w:right w:val="none" w:sz="0" w:space="0" w:color="auto"/>
          </w:divBdr>
        </w:div>
        <w:div w:id="2053455991">
          <w:marLeft w:val="0"/>
          <w:marRight w:val="0"/>
          <w:marTop w:val="0"/>
          <w:marBottom w:val="0"/>
          <w:divBdr>
            <w:top w:val="none" w:sz="0" w:space="0" w:color="auto"/>
            <w:left w:val="none" w:sz="0" w:space="0" w:color="auto"/>
            <w:bottom w:val="none" w:sz="0" w:space="0" w:color="auto"/>
            <w:right w:val="none" w:sz="0" w:space="0" w:color="auto"/>
          </w:divBdr>
        </w:div>
        <w:div w:id="2058620555">
          <w:marLeft w:val="0"/>
          <w:marRight w:val="0"/>
          <w:marTop w:val="0"/>
          <w:marBottom w:val="0"/>
          <w:divBdr>
            <w:top w:val="none" w:sz="0" w:space="0" w:color="auto"/>
            <w:left w:val="none" w:sz="0" w:space="0" w:color="auto"/>
            <w:bottom w:val="none" w:sz="0" w:space="0" w:color="auto"/>
            <w:right w:val="none" w:sz="0" w:space="0" w:color="auto"/>
          </w:divBdr>
        </w:div>
        <w:div w:id="2058700939">
          <w:marLeft w:val="0"/>
          <w:marRight w:val="0"/>
          <w:marTop w:val="0"/>
          <w:marBottom w:val="0"/>
          <w:divBdr>
            <w:top w:val="none" w:sz="0" w:space="0" w:color="auto"/>
            <w:left w:val="none" w:sz="0" w:space="0" w:color="auto"/>
            <w:bottom w:val="none" w:sz="0" w:space="0" w:color="auto"/>
            <w:right w:val="none" w:sz="0" w:space="0" w:color="auto"/>
          </w:divBdr>
        </w:div>
        <w:div w:id="2065055874">
          <w:marLeft w:val="0"/>
          <w:marRight w:val="0"/>
          <w:marTop w:val="0"/>
          <w:marBottom w:val="0"/>
          <w:divBdr>
            <w:top w:val="none" w:sz="0" w:space="0" w:color="auto"/>
            <w:left w:val="none" w:sz="0" w:space="0" w:color="auto"/>
            <w:bottom w:val="none" w:sz="0" w:space="0" w:color="auto"/>
            <w:right w:val="none" w:sz="0" w:space="0" w:color="auto"/>
          </w:divBdr>
        </w:div>
        <w:div w:id="2079396030">
          <w:marLeft w:val="0"/>
          <w:marRight w:val="0"/>
          <w:marTop w:val="0"/>
          <w:marBottom w:val="0"/>
          <w:divBdr>
            <w:top w:val="none" w:sz="0" w:space="0" w:color="auto"/>
            <w:left w:val="none" w:sz="0" w:space="0" w:color="auto"/>
            <w:bottom w:val="none" w:sz="0" w:space="0" w:color="auto"/>
            <w:right w:val="none" w:sz="0" w:space="0" w:color="auto"/>
          </w:divBdr>
        </w:div>
        <w:div w:id="2109813493">
          <w:marLeft w:val="0"/>
          <w:marRight w:val="0"/>
          <w:marTop w:val="0"/>
          <w:marBottom w:val="0"/>
          <w:divBdr>
            <w:top w:val="none" w:sz="0" w:space="0" w:color="auto"/>
            <w:left w:val="none" w:sz="0" w:space="0" w:color="auto"/>
            <w:bottom w:val="none" w:sz="0" w:space="0" w:color="auto"/>
            <w:right w:val="none" w:sz="0" w:space="0" w:color="auto"/>
          </w:divBdr>
        </w:div>
      </w:divsChild>
    </w:div>
    <w:div w:id="839931490">
      <w:bodyDiv w:val="1"/>
      <w:marLeft w:val="0"/>
      <w:marRight w:val="0"/>
      <w:marTop w:val="0"/>
      <w:marBottom w:val="0"/>
      <w:divBdr>
        <w:top w:val="none" w:sz="0" w:space="0" w:color="auto"/>
        <w:left w:val="none" w:sz="0" w:space="0" w:color="auto"/>
        <w:bottom w:val="none" w:sz="0" w:space="0" w:color="auto"/>
        <w:right w:val="none" w:sz="0" w:space="0" w:color="auto"/>
      </w:divBdr>
    </w:div>
    <w:div w:id="960455869">
      <w:bodyDiv w:val="1"/>
      <w:marLeft w:val="0"/>
      <w:marRight w:val="0"/>
      <w:marTop w:val="0"/>
      <w:marBottom w:val="0"/>
      <w:divBdr>
        <w:top w:val="none" w:sz="0" w:space="0" w:color="auto"/>
        <w:left w:val="none" w:sz="0" w:space="0" w:color="auto"/>
        <w:bottom w:val="none" w:sz="0" w:space="0" w:color="auto"/>
        <w:right w:val="none" w:sz="0" w:space="0" w:color="auto"/>
      </w:divBdr>
      <w:divsChild>
        <w:div w:id="1794979795">
          <w:marLeft w:val="0"/>
          <w:marRight w:val="0"/>
          <w:marTop w:val="60"/>
          <w:marBottom w:val="60"/>
          <w:divBdr>
            <w:top w:val="none" w:sz="0" w:space="0" w:color="auto"/>
            <w:left w:val="none" w:sz="0" w:space="0" w:color="auto"/>
            <w:bottom w:val="none" w:sz="0" w:space="0" w:color="auto"/>
            <w:right w:val="none" w:sz="0" w:space="0" w:color="auto"/>
          </w:divBdr>
        </w:div>
      </w:divsChild>
    </w:div>
    <w:div w:id="970016182">
      <w:bodyDiv w:val="1"/>
      <w:marLeft w:val="0"/>
      <w:marRight w:val="0"/>
      <w:marTop w:val="0"/>
      <w:marBottom w:val="0"/>
      <w:divBdr>
        <w:top w:val="none" w:sz="0" w:space="0" w:color="auto"/>
        <w:left w:val="none" w:sz="0" w:space="0" w:color="auto"/>
        <w:bottom w:val="none" w:sz="0" w:space="0" w:color="auto"/>
        <w:right w:val="none" w:sz="0" w:space="0" w:color="auto"/>
      </w:divBdr>
    </w:div>
    <w:div w:id="986518149">
      <w:bodyDiv w:val="1"/>
      <w:marLeft w:val="0"/>
      <w:marRight w:val="0"/>
      <w:marTop w:val="0"/>
      <w:marBottom w:val="0"/>
      <w:divBdr>
        <w:top w:val="none" w:sz="0" w:space="0" w:color="auto"/>
        <w:left w:val="none" w:sz="0" w:space="0" w:color="auto"/>
        <w:bottom w:val="none" w:sz="0" w:space="0" w:color="auto"/>
        <w:right w:val="none" w:sz="0" w:space="0" w:color="auto"/>
      </w:divBdr>
      <w:divsChild>
        <w:div w:id="1046486763">
          <w:marLeft w:val="0"/>
          <w:marRight w:val="0"/>
          <w:marTop w:val="60"/>
          <w:marBottom w:val="60"/>
          <w:divBdr>
            <w:top w:val="none" w:sz="0" w:space="0" w:color="auto"/>
            <w:left w:val="none" w:sz="0" w:space="0" w:color="auto"/>
            <w:bottom w:val="none" w:sz="0" w:space="0" w:color="auto"/>
            <w:right w:val="none" w:sz="0" w:space="0" w:color="auto"/>
          </w:divBdr>
        </w:div>
      </w:divsChild>
    </w:div>
    <w:div w:id="1037050751">
      <w:bodyDiv w:val="1"/>
      <w:marLeft w:val="0"/>
      <w:marRight w:val="0"/>
      <w:marTop w:val="0"/>
      <w:marBottom w:val="0"/>
      <w:divBdr>
        <w:top w:val="none" w:sz="0" w:space="0" w:color="auto"/>
        <w:left w:val="none" w:sz="0" w:space="0" w:color="auto"/>
        <w:bottom w:val="none" w:sz="0" w:space="0" w:color="auto"/>
        <w:right w:val="none" w:sz="0" w:space="0" w:color="auto"/>
      </w:divBdr>
      <w:divsChild>
        <w:div w:id="1767384075">
          <w:marLeft w:val="0"/>
          <w:marRight w:val="0"/>
          <w:marTop w:val="60"/>
          <w:marBottom w:val="60"/>
          <w:divBdr>
            <w:top w:val="none" w:sz="0" w:space="0" w:color="auto"/>
            <w:left w:val="none" w:sz="0" w:space="0" w:color="auto"/>
            <w:bottom w:val="none" w:sz="0" w:space="0" w:color="auto"/>
            <w:right w:val="none" w:sz="0" w:space="0" w:color="auto"/>
          </w:divBdr>
        </w:div>
      </w:divsChild>
    </w:div>
    <w:div w:id="1073889835">
      <w:bodyDiv w:val="1"/>
      <w:marLeft w:val="0"/>
      <w:marRight w:val="0"/>
      <w:marTop w:val="0"/>
      <w:marBottom w:val="0"/>
      <w:divBdr>
        <w:top w:val="none" w:sz="0" w:space="0" w:color="auto"/>
        <w:left w:val="none" w:sz="0" w:space="0" w:color="auto"/>
        <w:bottom w:val="none" w:sz="0" w:space="0" w:color="auto"/>
        <w:right w:val="none" w:sz="0" w:space="0" w:color="auto"/>
      </w:divBdr>
    </w:div>
    <w:div w:id="1241408154">
      <w:bodyDiv w:val="1"/>
      <w:marLeft w:val="0"/>
      <w:marRight w:val="0"/>
      <w:marTop w:val="0"/>
      <w:marBottom w:val="0"/>
      <w:divBdr>
        <w:top w:val="none" w:sz="0" w:space="0" w:color="auto"/>
        <w:left w:val="none" w:sz="0" w:space="0" w:color="auto"/>
        <w:bottom w:val="none" w:sz="0" w:space="0" w:color="auto"/>
        <w:right w:val="none" w:sz="0" w:space="0" w:color="auto"/>
      </w:divBdr>
      <w:divsChild>
        <w:div w:id="308169518">
          <w:marLeft w:val="0"/>
          <w:marRight w:val="0"/>
          <w:marTop w:val="60"/>
          <w:marBottom w:val="60"/>
          <w:divBdr>
            <w:top w:val="none" w:sz="0" w:space="0" w:color="auto"/>
            <w:left w:val="none" w:sz="0" w:space="0" w:color="auto"/>
            <w:bottom w:val="none" w:sz="0" w:space="0" w:color="auto"/>
            <w:right w:val="none" w:sz="0" w:space="0" w:color="auto"/>
          </w:divBdr>
        </w:div>
      </w:divsChild>
    </w:div>
    <w:div w:id="1250694953">
      <w:bodyDiv w:val="1"/>
      <w:marLeft w:val="0"/>
      <w:marRight w:val="0"/>
      <w:marTop w:val="0"/>
      <w:marBottom w:val="0"/>
      <w:divBdr>
        <w:top w:val="none" w:sz="0" w:space="0" w:color="auto"/>
        <w:left w:val="none" w:sz="0" w:space="0" w:color="auto"/>
        <w:bottom w:val="none" w:sz="0" w:space="0" w:color="auto"/>
        <w:right w:val="none" w:sz="0" w:space="0" w:color="auto"/>
      </w:divBdr>
    </w:div>
    <w:div w:id="1300263785">
      <w:bodyDiv w:val="1"/>
      <w:marLeft w:val="0"/>
      <w:marRight w:val="0"/>
      <w:marTop w:val="0"/>
      <w:marBottom w:val="0"/>
      <w:divBdr>
        <w:top w:val="none" w:sz="0" w:space="0" w:color="auto"/>
        <w:left w:val="none" w:sz="0" w:space="0" w:color="auto"/>
        <w:bottom w:val="none" w:sz="0" w:space="0" w:color="auto"/>
        <w:right w:val="none" w:sz="0" w:space="0" w:color="auto"/>
      </w:divBdr>
      <w:divsChild>
        <w:div w:id="9726484">
          <w:marLeft w:val="0"/>
          <w:marRight w:val="0"/>
          <w:marTop w:val="0"/>
          <w:marBottom w:val="0"/>
          <w:divBdr>
            <w:top w:val="none" w:sz="0" w:space="0" w:color="auto"/>
            <w:left w:val="none" w:sz="0" w:space="0" w:color="auto"/>
            <w:bottom w:val="none" w:sz="0" w:space="0" w:color="auto"/>
            <w:right w:val="none" w:sz="0" w:space="0" w:color="auto"/>
          </w:divBdr>
        </w:div>
        <w:div w:id="19554914">
          <w:marLeft w:val="0"/>
          <w:marRight w:val="0"/>
          <w:marTop w:val="0"/>
          <w:marBottom w:val="0"/>
          <w:divBdr>
            <w:top w:val="none" w:sz="0" w:space="0" w:color="auto"/>
            <w:left w:val="none" w:sz="0" w:space="0" w:color="auto"/>
            <w:bottom w:val="none" w:sz="0" w:space="0" w:color="auto"/>
            <w:right w:val="none" w:sz="0" w:space="0" w:color="auto"/>
          </w:divBdr>
        </w:div>
        <w:div w:id="28143370">
          <w:marLeft w:val="0"/>
          <w:marRight w:val="0"/>
          <w:marTop w:val="0"/>
          <w:marBottom w:val="0"/>
          <w:divBdr>
            <w:top w:val="none" w:sz="0" w:space="0" w:color="auto"/>
            <w:left w:val="none" w:sz="0" w:space="0" w:color="auto"/>
            <w:bottom w:val="none" w:sz="0" w:space="0" w:color="auto"/>
            <w:right w:val="none" w:sz="0" w:space="0" w:color="auto"/>
          </w:divBdr>
        </w:div>
        <w:div w:id="43410901">
          <w:marLeft w:val="0"/>
          <w:marRight w:val="0"/>
          <w:marTop w:val="0"/>
          <w:marBottom w:val="0"/>
          <w:divBdr>
            <w:top w:val="none" w:sz="0" w:space="0" w:color="auto"/>
            <w:left w:val="none" w:sz="0" w:space="0" w:color="auto"/>
            <w:bottom w:val="none" w:sz="0" w:space="0" w:color="auto"/>
            <w:right w:val="none" w:sz="0" w:space="0" w:color="auto"/>
          </w:divBdr>
        </w:div>
        <w:div w:id="49958793">
          <w:marLeft w:val="0"/>
          <w:marRight w:val="0"/>
          <w:marTop w:val="0"/>
          <w:marBottom w:val="0"/>
          <w:divBdr>
            <w:top w:val="none" w:sz="0" w:space="0" w:color="auto"/>
            <w:left w:val="none" w:sz="0" w:space="0" w:color="auto"/>
            <w:bottom w:val="none" w:sz="0" w:space="0" w:color="auto"/>
            <w:right w:val="none" w:sz="0" w:space="0" w:color="auto"/>
          </w:divBdr>
        </w:div>
        <w:div w:id="62802262">
          <w:marLeft w:val="0"/>
          <w:marRight w:val="0"/>
          <w:marTop w:val="0"/>
          <w:marBottom w:val="0"/>
          <w:divBdr>
            <w:top w:val="none" w:sz="0" w:space="0" w:color="auto"/>
            <w:left w:val="none" w:sz="0" w:space="0" w:color="auto"/>
            <w:bottom w:val="none" w:sz="0" w:space="0" w:color="auto"/>
            <w:right w:val="none" w:sz="0" w:space="0" w:color="auto"/>
          </w:divBdr>
        </w:div>
        <w:div w:id="86776935">
          <w:marLeft w:val="0"/>
          <w:marRight w:val="0"/>
          <w:marTop w:val="0"/>
          <w:marBottom w:val="0"/>
          <w:divBdr>
            <w:top w:val="none" w:sz="0" w:space="0" w:color="auto"/>
            <w:left w:val="none" w:sz="0" w:space="0" w:color="auto"/>
            <w:bottom w:val="none" w:sz="0" w:space="0" w:color="auto"/>
            <w:right w:val="none" w:sz="0" w:space="0" w:color="auto"/>
          </w:divBdr>
        </w:div>
        <w:div w:id="90397029">
          <w:marLeft w:val="0"/>
          <w:marRight w:val="0"/>
          <w:marTop w:val="0"/>
          <w:marBottom w:val="0"/>
          <w:divBdr>
            <w:top w:val="none" w:sz="0" w:space="0" w:color="auto"/>
            <w:left w:val="none" w:sz="0" w:space="0" w:color="auto"/>
            <w:bottom w:val="none" w:sz="0" w:space="0" w:color="auto"/>
            <w:right w:val="none" w:sz="0" w:space="0" w:color="auto"/>
          </w:divBdr>
        </w:div>
        <w:div w:id="110320685">
          <w:marLeft w:val="0"/>
          <w:marRight w:val="0"/>
          <w:marTop w:val="0"/>
          <w:marBottom w:val="0"/>
          <w:divBdr>
            <w:top w:val="none" w:sz="0" w:space="0" w:color="auto"/>
            <w:left w:val="none" w:sz="0" w:space="0" w:color="auto"/>
            <w:bottom w:val="none" w:sz="0" w:space="0" w:color="auto"/>
            <w:right w:val="none" w:sz="0" w:space="0" w:color="auto"/>
          </w:divBdr>
        </w:div>
        <w:div w:id="115024977">
          <w:marLeft w:val="0"/>
          <w:marRight w:val="0"/>
          <w:marTop w:val="0"/>
          <w:marBottom w:val="0"/>
          <w:divBdr>
            <w:top w:val="none" w:sz="0" w:space="0" w:color="auto"/>
            <w:left w:val="none" w:sz="0" w:space="0" w:color="auto"/>
            <w:bottom w:val="none" w:sz="0" w:space="0" w:color="auto"/>
            <w:right w:val="none" w:sz="0" w:space="0" w:color="auto"/>
          </w:divBdr>
        </w:div>
        <w:div w:id="124934888">
          <w:marLeft w:val="0"/>
          <w:marRight w:val="0"/>
          <w:marTop w:val="0"/>
          <w:marBottom w:val="0"/>
          <w:divBdr>
            <w:top w:val="none" w:sz="0" w:space="0" w:color="auto"/>
            <w:left w:val="none" w:sz="0" w:space="0" w:color="auto"/>
            <w:bottom w:val="none" w:sz="0" w:space="0" w:color="auto"/>
            <w:right w:val="none" w:sz="0" w:space="0" w:color="auto"/>
          </w:divBdr>
        </w:div>
        <w:div w:id="148981218">
          <w:marLeft w:val="0"/>
          <w:marRight w:val="0"/>
          <w:marTop w:val="0"/>
          <w:marBottom w:val="0"/>
          <w:divBdr>
            <w:top w:val="none" w:sz="0" w:space="0" w:color="auto"/>
            <w:left w:val="none" w:sz="0" w:space="0" w:color="auto"/>
            <w:bottom w:val="none" w:sz="0" w:space="0" w:color="auto"/>
            <w:right w:val="none" w:sz="0" w:space="0" w:color="auto"/>
          </w:divBdr>
        </w:div>
        <w:div w:id="156652153">
          <w:marLeft w:val="0"/>
          <w:marRight w:val="0"/>
          <w:marTop w:val="0"/>
          <w:marBottom w:val="0"/>
          <w:divBdr>
            <w:top w:val="none" w:sz="0" w:space="0" w:color="auto"/>
            <w:left w:val="none" w:sz="0" w:space="0" w:color="auto"/>
            <w:bottom w:val="none" w:sz="0" w:space="0" w:color="auto"/>
            <w:right w:val="none" w:sz="0" w:space="0" w:color="auto"/>
          </w:divBdr>
        </w:div>
        <w:div w:id="164710375">
          <w:marLeft w:val="0"/>
          <w:marRight w:val="0"/>
          <w:marTop w:val="0"/>
          <w:marBottom w:val="0"/>
          <w:divBdr>
            <w:top w:val="none" w:sz="0" w:space="0" w:color="auto"/>
            <w:left w:val="none" w:sz="0" w:space="0" w:color="auto"/>
            <w:bottom w:val="none" w:sz="0" w:space="0" w:color="auto"/>
            <w:right w:val="none" w:sz="0" w:space="0" w:color="auto"/>
          </w:divBdr>
        </w:div>
        <w:div w:id="166098925">
          <w:marLeft w:val="0"/>
          <w:marRight w:val="0"/>
          <w:marTop w:val="0"/>
          <w:marBottom w:val="0"/>
          <w:divBdr>
            <w:top w:val="none" w:sz="0" w:space="0" w:color="auto"/>
            <w:left w:val="none" w:sz="0" w:space="0" w:color="auto"/>
            <w:bottom w:val="none" w:sz="0" w:space="0" w:color="auto"/>
            <w:right w:val="none" w:sz="0" w:space="0" w:color="auto"/>
          </w:divBdr>
        </w:div>
        <w:div w:id="169953383">
          <w:marLeft w:val="0"/>
          <w:marRight w:val="0"/>
          <w:marTop w:val="0"/>
          <w:marBottom w:val="0"/>
          <w:divBdr>
            <w:top w:val="none" w:sz="0" w:space="0" w:color="auto"/>
            <w:left w:val="none" w:sz="0" w:space="0" w:color="auto"/>
            <w:bottom w:val="none" w:sz="0" w:space="0" w:color="auto"/>
            <w:right w:val="none" w:sz="0" w:space="0" w:color="auto"/>
          </w:divBdr>
        </w:div>
        <w:div w:id="193662404">
          <w:marLeft w:val="0"/>
          <w:marRight w:val="0"/>
          <w:marTop w:val="0"/>
          <w:marBottom w:val="0"/>
          <w:divBdr>
            <w:top w:val="none" w:sz="0" w:space="0" w:color="auto"/>
            <w:left w:val="none" w:sz="0" w:space="0" w:color="auto"/>
            <w:bottom w:val="none" w:sz="0" w:space="0" w:color="auto"/>
            <w:right w:val="none" w:sz="0" w:space="0" w:color="auto"/>
          </w:divBdr>
        </w:div>
        <w:div w:id="200750991">
          <w:marLeft w:val="0"/>
          <w:marRight w:val="0"/>
          <w:marTop w:val="0"/>
          <w:marBottom w:val="0"/>
          <w:divBdr>
            <w:top w:val="none" w:sz="0" w:space="0" w:color="auto"/>
            <w:left w:val="none" w:sz="0" w:space="0" w:color="auto"/>
            <w:bottom w:val="none" w:sz="0" w:space="0" w:color="auto"/>
            <w:right w:val="none" w:sz="0" w:space="0" w:color="auto"/>
          </w:divBdr>
        </w:div>
        <w:div w:id="253783448">
          <w:marLeft w:val="0"/>
          <w:marRight w:val="0"/>
          <w:marTop w:val="0"/>
          <w:marBottom w:val="0"/>
          <w:divBdr>
            <w:top w:val="none" w:sz="0" w:space="0" w:color="auto"/>
            <w:left w:val="none" w:sz="0" w:space="0" w:color="auto"/>
            <w:bottom w:val="none" w:sz="0" w:space="0" w:color="auto"/>
            <w:right w:val="none" w:sz="0" w:space="0" w:color="auto"/>
          </w:divBdr>
        </w:div>
        <w:div w:id="367722714">
          <w:marLeft w:val="0"/>
          <w:marRight w:val="0"/>
          <w:marTop w:val="0"/>
          <w:marBottom w:val="0"/>
          <w:divBdr>
            <w:top w:val="none" w:sz="0" w:space="0" w:color="auto"/>
            <w:left w:val="none" w:sz="0" w:space="0" w:color="auto"/>
            <w:bottom w:val="none" w:sz="0" w:space="0" w:color="auto"/>
            <w:right w:val="none" w:sz="0" w:space="0" w:color="auto"/>
          </w:divBdr>
        </w:div>
        <w:div w:id="372660225">
          <w:marLeft w:val="0"/>
          <w:marRight w:val="0"/>
          <w:marTop w:val="0"/>
          <w:marBottom w:val="0"/>
          <w:divBdr>
            <w:top w:val="none" w:sz="0" w:space="0" w:color="auto"/>
            <w:left w:val="none" w:sz="0" w:space="0" w:color="auto"/>
            <w:bottom w:val="none" w:sz="0" w:space="0" w:color="auto"/>
            <w:right w:val="none" w:sz="0" w:space="0" w:color="auto"/>
          </w:divBdr>
        </w:div>
        <w:div w:id="423459128">
          <w:marLeft w:val="0"/>
          <w:marRight w:val="0"/>
          <w:marTop w:val="0"/>
          <w:marBottom w:val="0"/>
          <w:divBdr>
            <w:top w:val="none" w:sz="0" w:space="0" w:color="auto"/>
            <w:left w:val="none" w:sz="0" w:space="0" w:color="auto"/>
            <w:bottom w:val="none" w:sz="0" w:space="0" w:color="auto"/>
            <w:right w:val="none" w:sz="0" w:space="0" w:color="auto"/>
          </w:divBdr>
        </w:div>
        <w:div w:id="528645521">
          <w:marLeft w:val="0"/>
          <w:marRight w:val="0"/>
          <w:marTop w:val="0"/>
          <w:marBottom w:val="0"/>
          <w:divBdr>
            <w:top w:val="none" w:sz="0" w:space="0" w:color="auto"/>
            <w:left w:val="none" w:sz="0" w:space="0" w:color="auto"/>
            <w:bottom w:val="none" w:sz="0" w:space="0" w:color="auto"/>
            <w:right w:val="none" w:sz="0" w:space="0" w:color="auto"/>
          </w:divBdr>
        </w:div>
        <w:div w:id="533226597">
          <w:marLeft w:val="0"/>
          <w:marRight w:val="0"/>
          <w:marTop w:val="0"/>
          <w:marBottom w:val="0"/>
          <w:divBdr>
            <w:top w:val="none" w:sz="0" w:space="0" w:color="auto"/>
            <w:left w:val="none" w:sz="0" w:space="0" w:color="auto"/>
            <w:bottom w:val="none" w:sz="0" w:space="0" w:color="auto"/>
            <w:right w:val="none" w:sz="0" w:space="0" w:color="auto"/>
          </w:divBdr>
        </w:div>
        <w:div w:id="593048629">
          <w:marLeft w:val="0"/>
          <w:marRight w:val="0"/>
          <w:marTop w:val="0"/>
          <w:marBottom w:val="0"/>
          <w:divBdr>
            <w:top w:val="none" w:sz="0" w:space="0" w:color="auto"/>
            <w:left w:val="none" w:sz="0" w:space="0" w:color="auto"/>
            <w:bottom w:val="none" w:sz="0" w:space="0" w:color="auto"/>
            <w:right w:val="none" w:sz="0" w:space="0" w:color="auto"/>
          </w:divBdr>
        </w:div>
        <w:div w:id="636378479">
          <w:marLeft w:val="0"/>
          <w:marRight w:val="0"/>
          <w:marTop w:val="0"/>
          <w:marBottom w:val="0"/>
          <w:divBdr>
            <w:top w:val="none" w:sz="0" w:space="0" w:color="auto"/>
            <w:left w:val="none" w:sz="0" w:space="0" w:color="auto"/>
            <w:bottom w:val="none" w:sz="0" w:space="0" w:color="auto"/>
            <w:right w:val="none" w:sz="0" w:space="0" w:color="auto"/>
          </w:divBdr>
        </w:div>
        <w:div w:id="637689399">
          <w:marLeft w:val="0"/>
          <w:marRight w:val="0"/>
          <w:marTop w:val="0"/>
          <w:marBottom w:val="0"/>
          <w:divBdr>
            <w:top w:val="none" w:sz="0" w:space="0" w:color="auto"/>
            <w:left w:val="none" w:sz="0" w:space="0" w:color="auto"/>
            <w:bottom w:val="none" w:sz="0" w:space="0" w:color="auto"/>
            <w:right w:val="none" w:sz="0" w:space="0" w:color="auto"/>
          </w:divBdr>
        </w:div>
        <w:div w:id="652686897">
          <w:marLeft w:val="0"/>
          <w:marRight w:val="0"/>
          <w:marTop w:val="0"/>
          <w:marBottom w:val="0"/>
          <w:divBdr>
            <w:top w:val="none" w:sz="0" w:space="0" w:color="auto"/>
            <w:left w:val="none" w:sz="0" w:space="0" w:color="auto"/>
            <w:bottom w:val="none" w:sz="0" w:space="0" w:color="auto"/>
            <w:right w:val="none" w:sz="0" w:space="0" w:color="auto"/>
          </w:divBdr>
        </w:div>
        <w:div w:id="660892409">
          <w:marLeft w:val="0"/>
          <w:marRight w:val="0"/>
          <w:marTop w:val="0"/>
          <w:marBottom w:val="0"/>
          <w:divBdr>
            <w:top w:val="none" w:sz="0" w:space="0" w:color="auto"/>
            <w:left w:val="none" w:sz="0" w:space="0" w:color="auto"/>
            <w:bottom w:val="none" w:sz="0" w:space="0" w:color="auto"/>
            <w:right w:val="none" w:sz="0" w:space="0" w:color="auto"/>
          </w:divBdr>
        </w:div>
        <w:div w:id="675618836">
          <w:marLeft w:val="0"/>
          <w:marRight w:val="0"/>
          <w:marTop w:val="0"/>
          <w:marBottom w:val="0"/>
          <w:divBdr>
            <w:top w:val="none" w:sz="0" w:space="0" w:color="auto"/>
            <w:left w:val="none" w:sz="0" w:space="0" w:color="auto"/>
            <w:bottom w:val="none" w:sz="0" w:space="0" w:color="auto"/>
            <w:right w:val="none" w:sz="0" w:space="0" w:color="auto"/>
          </w:divBdr>
        </w:div>
        <w:div w:id="685132977">
          <w:marLeft w:val="0"/>
          <w:marRight w:val="0"/>
          <w:marTop w:val="0"/>
          <w:marBottom w:val="0"/>
          <w:divBdr>
            <w:top w:val="none" w:sz="0" w:space="0" w:color="auto"/>
            <w:left w:val="none" w:sz="0" w:space="0" w:color="auto"/>
            <w:bottom w:val="none" w:sz="0" w:space="0" w:color="auto"/>
            <w:right w:val="none" w:sz="0" w:space="0" w:color="auto"/>
          </w:divBdr>
        </w:div>
        <w:div w:id="707681696">
          <w:marLeft w:val="0"/>
          <w:marRight w:val="0"/>
          <w:marTop w:val="0"/>
          <w:marBottom w:val="0"/>
          <w:divBdr>
            <w:top w:val="none" w:sz="0" w:space="0" w:color="auto"/>
            <w:left w:val="none" w:sz="0" w:space="0" w:color="auto"/>
            <w:bottom w:val="none" w:sz="0" w:space="0" w:color="auto"/>
            <w:right w:val="none" w:sz="0" w:space="0" w:color="auto"/>
          </w:divBdr>
        </w:div>
        <w:div w:id="731732733">
          <w:marLeft w:val="0"/>
          <w:marRight w:val="0"/>
          <w:marTop w:val="0"/>
          <w:marBottom w:val="0"/>
          <w:divBdr>
            <w:top w:val="none" w:sz="0" w:space="0" w:color="auto"/>
            <w:left w:val="none" w:sz="0" w:space="0" w:color="auto"/>
            <w:bottom w:val="none" w:sz="0" w:space="0" w:color="auto"/>
            <w:right w:val="none" w:sz="0" w:space="0" w:color="auto"/>
          </w:divBdr>
        </w:div>
        <w:div w:id="807093421">
          <w:marLeft w:val="0"/>
          <w:marRight w:val="0"/>
          <w:marTop w:val="0"/>
          <w:marBottom w:val="0"/>
          <w:divBdr>
            <w:top w:val="none" w:sz="0" w:space="0" w:color="auto"/>
            <w:left w:val="none" w:sz="0" w:space="0" w:color="auto"/>
            <w:bottom w:val="none" w:sz="0" w:space="0" w:color="auto"/>
            <w:right w:val="none" w:sz="0" w:space="0" w:color="auto"/>
          </w:divBdr>
        </w:div>
        <w:div w:id="853493827">
          <w:marLeft w:val="0"/>
          <w:marRight w:val="0"/>
          <w:marTop w:val="0"/>
          <w:marBottom w:val="0"/>
          <w:divBdr>
            <w:top w:val="none" w:sz="0" w:space="0" w:color="auto"/>
            <w:left w:val="none" w:sz="0" w:space="0" w:color="auto"/>
            <w:bottom w:val="none" w:sz="0" w:space="0" w:color="auto"/>
            <w:right w:val="none" w:sz="0" w:space="0" w:color="auto"/>
          </w:divBdr>
        </w:div>
        <w:div w:id="856240228">
          <w:marLeft w:val="0"/>
          <w:marRight w:val="0"/>
          <w:marTop w:val="0"/>
          <w:marBottom w:val="0"/>
          <w:divBdr>
            <w:top w:val="none" w:sz="0" w:space="0" w:color="auto"/>
            <w:left w:val="none" w:sz="0" w:space="0" w:color="auto"/>
            <w:bottom w:val="none" w:sz="0" w:space="0" w:color="auto"/>
            <w:right w:val="none" w:sz="0" w:space="0" w:color="auto"/>
          </w:divBdr>
        </w:div>
        <w:div w:id="861280371">
          <w:marLeft w:val="0"/>
          <w:marRight w:val="0"/>
          <w:marTop w:val="0"/>
          <w:marBottom w:val="0"/>
          <w:divBdr>
            <w:top w:val="none" w:sz="0" w:space="0" w:color="auto"/>
            <w:left w:val="none" w:sz="0" w:space="0" w:color="auto"/>
            <w:bottom w:val="none" w:sz="0" w:space="0" w:color="auto"/>
            <w:right w:val="none" w:sz="0" w:space="0" w:color="auto"/>
          </w:divBdr>
        </w:div>
        <w:div w:id="883252515">
          <w:marLeft w:val="0"/>
          <w:marRight w:val="0"/>
          <w:marTop w:val="0"/>
          <w:marBottom w:val="0"/>
          <w:divBdr>
            <w:top w:val="none" w:sz="0" w:space="0" w:color="auto"/>
            <w:left w:val="none" w:sz="0" w:space="0" w:color="auto"/>
            <w:bottom w:val="none" w:sz="0" w:space="0" w:color="auto"/>
            <w:right w:val="none" w:sz="0" w:space="0" w:color="auto"/>
          </w:divBdr>
        </w:div>
        <w:div w:id="1017929698">
          <w:marLeft w:val="0"/>
          <w:marRight w:val="0"/>
          <w:marTop w:val="0"/>
          <w:marBottom w:val="0"/>
          <w:divBdr>
            <w:top w:val="none" w:sz="0" w:space="0" w:color="auto"/>
            <w:left w:val="none" w:sz="0" w:space="0" w:color="auto"/>
            <w:bottom w:val="none" w:sz="0" w:space="0" w:color="auto"/>
            <w:right w:val="none" w:sz="0" w:space="0" w:color="auto"/>
          </w:divBdr>
        </w:div>
        <w:div w:id="1072580523">
          <w:marLeft w:val="0"/>
          <w:marRight w:val="0"/>
          <w:marTop w:val="0"/>
          <w:marBottom w:val="0"/>
          <w:divBdr>
            <w:top w:val="none" w:sz="0" w:space="0" w:color="auto"/>
            <w:left w:val="none" w:sz="0" w:space="0" w:color="auto"/>
            <w:bottom w:val="none" w:sz="0" w:space="0" w:color="auto"/>
            <w:right w:val="none" w:sz="0" w:space="0" w:color="auto"/>
          </w:divBdr>
        </w:div>
        <w:div w:id="1079206923">
          <w:marLeft w:val="0"/>
          <w:marRight w:val="0"/>
          <w:marTop w:val="0"/>
          <w:marBottom w:val="0"/>
          <w:divBdr>
            <w:top w:val="none" w:sz="0" w:space="0" w:color="auto"/>
            <w:left w:val="none" w:sz="0" w:space="0" w:color="auto"/>
            <w:bottom w:val="none" w:sz="0" w:space="0" w:color="auto"/>
            <w:right w:val="none" w:sz="0" w:space="0" w:color="auto"/>
          </w:divBdr>
        </w:div>
        <w:div w:id="1093092343">
          <w:marLeft w:val="0"/>
          <w:marRight w:val="0"/>
          <w:marTop w:val="0"/>
          <w:marBottom w:val="0"/>
          <w:divBdr>
            <w:top w:val="none" w:sz="0" w:space="0" w:color="auto"/>
            <w:left w:val="none" w:sz="0" w:space="0" w:color="auto"/>
            <w:bottom w:val="none" w:sz="0" w:space="0" w:color="auto"/>
            <w:right w:val="none" w:sz="0" w:space="0" w:color="auto"/>
          </w:divBdr>
        </w:div>
        <w:div w:id="1102526656">
          <w:marLeft w:val="0"/>
          <w:marRight w:val="0"/>
          <w:marTop w:val="0"/>
          <w:marBottom w:val="0"/>
          <w:divBdr>
            <w:top w:val="none" w:sz="0" w:space="0" w:color="auto"/>
            <w:left w:val="none" w:sz="0" w:space="0" w:color="auto"/>
            <w:bottom w:val="none" w:sz="0" w:space="0" w:color="auto"/>
            <w:right w:val="none" w:sz="0" w:space="0" w:color="auto"/>
          </w:divBdr>
        </w:div>
        <w:div w:id="1114447788">
          <w:marLeft w:val="0"/>
          <w:marRight w:val="0"/>
          <w:marTop w:val="0"/>
          <w:marBottom w:val="0"/>
          <w:divBdr>
            <w:top w:val="none" w:sz="0" w:space="0" w:color="auto"/>
            <w:left w:val="none" w:sz="0" w:space="0" w:color="auto"/>
            <w:bottom w:val="none" w:sz="0" w:space="0" w:color="auto"/>
            <w:right w:val="none" w:sz="0" w:space="0" w:color="auto"/>
          </w:divBdr>
        </w:div>
        <w:div w:id="1144465664">
          <w:marLeft w:val="0"/>
          <w:marRight w:val="0"/>
          <w:marTop w:val="0"/>
          <w:marBottom w:val="0"/>
          <w:divBdr>
            <w:top w:val="none" w:sz="0" w:space="0" w:color="auto"/>
            <w:left w:val="none" w:sz="0" w:space="0" w:color="auto"/>
            <w:bottom w:val="none" w:sz="0" w:space="0" w:color="auto"/>
            <w:right w:val="none" w:sz="0" w:space="0" w:color="auto"/>
          </w:divBdr>
        </w:div>
        <w:div w:id="1184902385">
          <w:marLeft w:val="0"/>
          <w:marRight w:val="0"/>
          <w:marTop w:val="0"/>
          <w:marBottom w:val="0"/>
          <w:divBdr>
            <w:top w:val="none" w:sz="0" w:space="0" w:color="auto"/>
            <w:left w:val="none" w:sz="0" w:space="0" w:color="auto"/>
            <w:bottom w:val="none" w:sz="0" w:space="0" w:color="auto"/>
            <w:right w:val="none" w:sz="0" w:space="0" w:color="auto"/>
          </w:divBdr>
        </w:div>
        <w:div w:id="1194344833">
          <w:marLeft w:val="0"/>
          <w:marRight w:val="0"/>
          <w:marTop w:val="0"/>
          <w:marBottom w:val="0"/>
          <w:divBdr>
            <w:top w:val="none" w:sz="0" w:space="0" w:color="auto"/>
            <w:left w:val="none" w:sz="0" w:space="0" w:color="auto"/>
            <w:bottom w:val="none" w:sz="0" w:space="0" w:color="auto"/>
            <w:right w:val="none" w:sz="0" w:space="0" w:color="auto"/>
          </w:divBdr>
        </w:div>
        <w:div w:id="1230723619">
          <w:marLeft w:val="0"/>
          <w:marRight w:val="0"/>
          <w:marTop w:val="0"/>
          <w:marBottom w:val="0"/>
          <w:divBdr>
            <w:top w:val="none" w:sz="0" w:space="0" w:color="auto"/>
            <w:left w:val="none" w:sz="0" w:space="0" w:color="auto"/>
            <w:bottom w:val="none" w:sz="0" w:space="0" w:color="auto"/>
            <w:right w:val="none" w:sz="0" w:space="0" w:color="auto"/>
          </w:divBdr>
        </w:div>
        <w:div w:id="1271276117">
          <w:marLeft w:val="0"/>
          <w:marRight w:val="0"/>
          <w:marTop w:val="0"/>
          <w:marBottom w:val="0"/>
          <w:divBdr>
            <w:top w:val="none" w:sz="0" w:space="0" w:color="auto"/>
            <w:left w:val="none" w:sz="0" w:space="0" w:color="auto"/>
            <w:bottom w:val="none" w:sz="0" w:space="0" w:color="auto"/>
            <w:right w:val="none" w:sz="0" w:space="0" w:color="auto"/>
          </w:divBdr>
        </w:div>
        <w:div w:id="1300040441">
          <w:marLeft w:val="0"/>
          <w:marRight w:val="0"/>
          <w:marTop w:val="0"/>
          <w:marBottom w:val="0"/>
          <w:divBdr>
            <w:top w:val="none" w:sz="0" w:space="0" w:color="auto"/>
            <w:left w:val="none" w:sz="0" w:space="0" w:color="auto"/>
            <w:bottom w:val="none" w:sz="0" w:space="0" w:color="auto"/>
            <w:right w:val="none" w:sz="0" w:space="0" w:color="auto"/>
          </w:divBdr>
        </w:div>
        <w:div w:id="1325281450">
          <w:marLeft w:val="0"/>
          <w:marRight w:val="0"/>
          <w:marTop w:val="0"/>
          <w:marBottom w:val="0"/>
          <w:divBdr>
            <w:top w:val="none" w:sz="0" w:space="0" w:color="auto"/>
            <w:left w:val="none" w:sz="0" w:space="0" w:color="auto"/>
            <w:bottom w:val="none" w:sz="0" w:space="0" w:color="auto"/>
            <w:right w:val="none" w:sz="0" w:space="0" w:color="auto"/>
          </w:divBdr>
        </w:div>
        <w:div w:id="1332179938">
          <w:marLeft w:val="0"/>
          <w:marRight w:val="0"/>
          <w:marTop w:val="0"/>
          <w:marBottom w:val="0"/>
          <w:divBdr>
            <w:top w:val="none" w:sz="0" w:space="0" w:color="auto"/>
            <w:left w:val="none" w:sz="0" w:space="0" w:color="auto"/>
            <w:bottom w:val="none" w:sz="0" w:space="0" w:color="auto"/>
            <w:right w:val="none" w:sz="0" w:space="0" w:color="auto"/>
          </w:divBdr>
        </w:div>
        <w:div w:id="1352294063">
          <w:marLeft w:val="0"/>
          <w:marRight w:val="0"/>
          <w:marTop w:val="0"/>
          <w:marBottom w:val="0"/>
          <w:divBdr>
            <w:top w:val="none" w:sz="0" w:space="0" w:color="auto"/>
            <w:left w:val="none" w:sz="0" w:space="0" w:color="auto"/>
            <w:bottom w:val="none" w:sz="0" w:space="0" w:color="auto"/>
            <w:right w:val="none" w:sz="0" w:space="0" w:color="auto"/>
          </w:divBdr>
        </w:div>
        <w:div w:id="1376538461">
          <w:marLeft w:val="0"/>
          <w:marRight w:val="0"/>
          <w:marTop w:val="0"/>
          <w:marBottom w:val="0"/>
          <w:divBdr>
            <w:top w:val="none" w:sz="0" w:space="0" w:color="auto"/>
            <w:left w:val="none" w:sz="0" w:space="0" w:color="auto"/>
            <w:bottom w:val="none" w:sz="0" w:space="0" w:color="auto"/>
            <w:right w:val="none" w:sz="0" w:space="0" w:color="auto"/>
          </w:divBdr>
        </w:div>
        <w:div w:id="1399670282">
          <w:marLeft w:val="0"/>
          <w:marRight w:val="0"/>
          <w:marTop w:val="0"/>
          <w:marBottom w:val="0"/>
          <w:divBdr>
            <w:top w:val="none" w:sz="0" w:space="0" w:color="auto"/>
            <w:left w:val="none" w:sz="0" w:space="0" w:color="auto"/>
            <w:bottom w:val="none" w:sz="0" w:space="0" w:color="auto"/>
            <w:right w:val="none" w:sz="0" w:space="0" w:color="auto"/>
          </w:divBdr>
        </w:div>
        <w:div w:id="1511529886">
          <w:marLeft w:val="0"/>
          <w:marRight w:val="0"/>
          <w:marTop w:val="0"/>
          <w:marBottom w:val="0"/>
          <w:divBdr>
            <w:top w:val="none" w:sz="0" w:space="0" w:color="auto"/>
            <w:left w:val="none" w:sz="0" w:space="0" w:color="auto"/>
            <w:bottom w:val="none" w:sz="0" w:space="0" w:color="auto"/>
            <w:right w:val="none" w:sz="0" w:space="0" w:color="auto"/>
          </w:divBdr>
        </w:div>
        <w:div w:id="1575236714">
          <w:marLeft w:val="0"/>
          <w:marRight w:val="0"/>
          <w:marTop w:val="0"/>
          <w:marBottom w:val="0"/>
          <w:divBdr>
            <w:top w:val="none" w:sz="0" w:space="0" w:color="auto"/>
            <w:left w:val="none" w:sz="0" w:space="0" w:color="auto"/>
            <w:bottom w:val="none" w:sz="0" w:space="0" w:color="auto"/>
            <w:right w:val="none" w:sz="0" w:space="0" w:color="auto"/>
          </w:divBdr>
        </w:div>
        <w:div w:id="1650741676">
          <w:marLeft w:val="0"/>
          <w:marRight w:val="0"/>
          <w:marTop w:val="0"/>
          <w:marBottom w:val="0"/>
          <w:divBdr>
            <w:top w:val="none" w:sz="0" w:space="0" w:color="auto"/>
            <w:left w:val="none" w:sz="0" w:space="0" w:color="auto"/>
            <w:bottom w:val="none" w:sz="0" w:space="0" w:color="auto"/>
            <w:right w:val="none" w:sz="0" w:space="0" w:color="auto"/>
          </w:divBdr>
        </w:div>
        <w:div w:id="1675722343">
          <w:marLeft w:val="0"/>
          <w:marRight w:val="0"/>
          <w:marTop w:val="0"/>
          <w:marBottom w:val="0"/>
          <w:divBdr>
            <w:top w:val="none" w:sz="0" w:space="0" w:color="auto"/>
            <w:left w:val="none" w:sz="0" w:space="0" w:color="auto"/>
            <w:bottom w:val="none" w:sz="0" w:space="0" w:color="auto"/>
            <w:right w:val="none" w:sz="0" w:space="0" w:color="auto"/>
          </w:divBdr>
        </w:div>
        <w:div w:id="1693456427">
          <w:marLeft w:val="0"/>
          <w:marRight w:val="0"/>
          <w:marTop w:val="0"/>
          <w:marBottom w:val="0"/>
          <w:divBdr>
            <w:top w:val="none" w:sz="0" w:space="0" w:color="auto"/>
            <w:left w:val="none" w:sz="0" w:space="0" w:color="auto"/>
            <w:bottom w:val="none" w:sz="0" w:space="0" w:color="auto"/>
            <w:right w:val="none" w:sz="0" w:space="0" w:color="auto"/>
          </w:divBdr>
        </w:div>
        <w:div w:id="1746296081">
          <w:marLeft w:val="0"/>
          <w:marRight w:val="0"/>
          <w:marTop w:val="0"/>
          <w:marBottom w:val="0"/>
          <w:divBdr>
            <w:top w:val="none" w:sz="0" w:space="0" w:color="auto"/>
            <w:left w:val="none" w:sz="0" w:space="0" w:color="auto"/>
            <w:bottom w:val="none" w:sz="0" w:space="0" w:color="auto"/>
            <w:right w:val="none" w:sz="0" w:space="0" w:color="auto"/>
          </w:divBdr>
        </w:div>
        <w:div w:id="1748770711">
          <w:marLeft w:val="0"/>
          <w:marRight w:val="0"/>
          <w:marTop w:val="0"/>
          <w:marBottom w:val="0"/>
          <w:divBdr>
            <w:top w:val="none" w:sz="0" w:space="0" w:color="auto"/>
            <w:left w:val="none" w:sz="0" w:space="0" w:color="auto"/>
            <w:bottom w:val="none" w:sz="0" w:space="0" w:color="auto"/>
            <w:right w:val="none" w:sz="0" w:space="0" w:color="auto"/>
          </w:divBdr>
        </w:div>
        <w:div w:id="1795900274">
          <w:marLeft w:val="0"/>
          <w:marRight w:val="0"/>
          <w:marTop w:val="0"/>
          <w:marBottom w:val="0"/>
          <w:divBdr>
            <w:top w:val="none" w:sz="0" w:space="0" w:color="auto"/>
            <w:left w:val="none" w:sz="0" w:space="0" w:color="auto"/>
            <w:bottom w:val="none" w:sz="0" w:space="0" w:color="auto"/>
            <w:right w:val="none" w:sz="0" w:space="0" w:color="auto"/>
          </w:divBdr>
        </w:div>
        <w:div w:id="1812019062">
          <w:marLeft w:val="0"/>
          <w:marRight w:val="0"/>
          <w:marTop w:val="0"/>
          <w:marBottom w:val="0"/>
          <w:divBdr>
            <w:top w:val="none" w:sz="0" w:space="0" w:color="auto"/>
            <w:left w:val="none" w:sz="0" w:space="0" w:color="auto"/>
            <w:bottom w:val="none" w:sz="0" w:space="0" w:color="auto"/>
            <w:right w:val="none" w:sz="0" w:space="0" w:color="auto"/>
          </w:divBdr>
        </w:div>
        <w:div w:id="1871412098">
          <w:marLeft w:val="0"/>
          <w:marRight w:val="0"/>
          <w:marTop w:val="0"/>
          <w:marBottom w:val="0"/>
          <w:divBdr>
            <w:top w:val="none" w:sz="0" w:space="0" w:color="auto"/>
            <w:left w:val="none" w:sz="0" w:space="0" w:color="auto"/>
            <w:bottom w:val="none" w:sz="0" w:space="0" w:color="auto"/>
            <w:right w:val="none" w:sz="0" w:space="0" w:color="auto"/>
          </w:divBdr>
        </w:div>
        <w:div w:id="1979646564">
          <w:marLeft w:val="0"/>
          <w:marRight w:val="0"/>
          <w:marTop w:val="0"/>
          <w:marBottom w:val="0"/>
          <w:divBdr>
            <w:top w:val="none" w:sz="0" w:space="0" w:color="auto"/>
            <w:left w:val="none" w:sz="0" w:space="0" w:color="auto"/>
            <w:bottom w:val="none" w:sz="0" w:space="0" w:color="auto"/>
            <w:right w:val="none" w:sz="0" w:space="0" w:color="auto"/>
          </w:divBdr>
        </w:div>
        <w:div w:id="1988825865">
          <w:marLeft w:val="0"/>
          <w:marRight w:val="0"/>
          <w:marTop w:val="0"/>
          <w:marBottom w:val="0"/>
          <w:divBdr>
            <w:top w:val="none" w:sz="0" w:space="0" w:color="auto"/>
            <w:left w:val="none" w:sz="0" w:space="0" w:color="auto"/>
            <w:bottom w:val="none" w:sz="0" w:space="0" w:color="auto"/>
            <w:right w:val="none" w:sz="0" w:space="0" w:color="auto"/>
          </w:divBdr>
        </w:div>
        <w:div w:id="2033608461">
          <w:marLeft w:val="0"/>
          <w:marRight w:val="0"/>
          <w:marTop w:val="0"/>
          <w:marBottom w:val="0"/>
          <w:divBdr>
            <w:top w:val="none" w:sz="0" w:space="0" w:color="auto"/>
            <w:left w:val="none" w:sz="0" w:space="0" w:color="auto"/>
            <w:bottom w:val="none" w:sz="0" w:space="0" w:color="auto"/>
            <w:right w:val="none" w:sz="0" w:space="0" w:color="auto"/>
          </w:divBdr>
        </w:div>
        <w:div w:id="2040398827">
          <w:marLeft w:val="0"/>
          <w:marRight w:val="0"/>
          <w:marTop w:val="0"/>
          <w:marBottom w:val="0"/>
          <w:divBdr>
            <w:top w:val="none" w:sz="0" w:space="0" w:color="auto"/>
            <w:left w:val="none" w:sz="0" w:space="0" w:color="auto"/>
            <w:bottom w:val="none" w:sz="0" w:space="0" w:color="auto"/>
            <w:right w:val="none" w:sz="0" w:space="0" w:color="auto"/>
          </w:divBdr>
        </w:div>
        <w:div w:id="2088529475">
          <w:marLeft w:val="0"/>
          <w:marRight w:val="0"/>
          <w:marTop w:val="0"/>
          <w:marBottom w:val="0"/>
          <w:divBdr>
            <w:top w:val="none" w:sz="0" w:space="0" w:color="auto"/>
            <w:left w:val="none" w:sz="0" w:space="0" w:color="auto"/>
            <w:bottom w:val="none" w:sz="0" w:space="0" w:color="auto"/>
            <w:right w:val="none" w:sz="0" w:space="0" w:color="auto"/>
          </w:divBdr>
        </w:div>
        <w:div w:id="2114355060">
          <w:marLeft w:val="0"/>
          <w:marRight w:val="0"/>
          <w:marTop w:val="0"/>
          <w:marBottom w:val="0"/>
          <w:divBdr>
            <w:top w:val="none" w:sz="0" w:space="0" w:color="auto"/>
            <w:left w:val="none" w:sz="0" w:space="0" w:color="auto"/>
            <w:bottom w:val="none" w:sz="0" w:space="0" w:color="auto"/>
            <w:right w:val="none" w:sz="0" w:space="0" w:color="auto"/>
          </w:divBdr>
        </w:div>
      </w:divsChild>
    </w:div>
    <w:div w:id="1352030770">
      <w:bodyDiv w:val="1"/>
      <w:marLeft w:val="0"/>
      <w:marRight w:val="0"/>
      <w:marTop w:val="0"/>
      <w:marBottom w:val="0"/>
      <w:divBdr>
        <w:top w:val="none" w:sz="0" w:space="0" w:color="auto"/>
        <w:left w:val="none" w:sz="0" w:space="0" w:color="auto"/>
        <w:bottom w:val="none" w:sz="0" w:space="0" w:color="auto"/>
        <w:right w:val="none" w:sz="0" w:space="0" w:color="auto"/>
      </w:divBdr>
      <w:divsChild>
        <w:div w:id="1251542605">
          <w:marLeft w:val="0"/>
          <w:marRight w:val="0"/>
          <w:marTop w:val="60"/>
          <w:marBottom w:val="60"/>
          <w:divBdr>
            <w:top w:val="none" w:sz="0" w:space="0" w:color="auto"/>
            <w:left w:val="none" w:sz="0" w:space="0" w:color="auto"/>
            <w:bottom w:val="none" w:sz="0" w:space="0" w:color="auto"/>
            <w:right w:val="none" w:sz="0" w:space="0" w:color="auto"/>
          </w:divBdr>
        </w:div>
      </w:divsChild>
    </w:div>
    <w:div w:id="1364750952">
      <w:bodyDiv w:val="1"/>
      <w:marLeft w:val="0"/>
      <w:marRight w:val="0"/>
      <w:marTop w:val="0"/>
      <w:marBottom w:val="0"/>
      <w:divBdr>
        <w:top w:val="none" w:sz="0" w:space="0" w:color="auto"/>
        <w:left w:val="none" w:sz="0" w:space="0" w:color="auto"/>
        <w:bottom w:val="none" w:sz="0" w:space="0" w:color="auto"/>
        <w:right w:val="none" w:sz="0" w:space="0" w:color="auto"/>
      </w:divBdr>
      <w:divsChild>
        <w:div w:id="1401488390">
          <w:marLeft w:val="0"/>
          <w:marRight w:val="0"/>
          <w:marTop w:val="60"/>
          <w:marBottom w:val="60"/>
          <w:divBdr>
            <w:top w:val="none" w:sz="0" w:space="0" w:color="auto"/>
            <w:left w:val="none" w:sz="0" w:space="0" w:color="auto"/>
            <w:bottom w:val="none" w:sz="0" w:space="0" w:color="auto"/>
            <w:right w:val="none" w:sz="0" w:space="0" w:color="auto"/>
          </w:divBdr>
        </w:div>
      </w:divsChild>
    </w:div>
    <w:div w:id="1365860109">
      <w:bodyDiv w:val="1"/>
      <w:marLeft w:val="0"/>
      <w:marRight w:val="0"/>
      <w:marTop w:val="0"/>
      <w:marBottom w:val="0"/>
      <w:divBdr>
        <w:top w:val="none" w:sz="0" w:space="0" w:color="auto"/>
        <w:left w:val="none" w:sz="0" w:space="0" w:color="auto"/>
        <w:bottom w:val="none" w:sz="0" w:space="0" w:color="auto"/>
        <w:right w:val="none" w:sz="0" w:space="0" w:color="auto"/>
      </w:divBdr>
      <w:divsChild>
        <w:div w:id="493759710">
          <w:marLeft w:val="0"/>
          <w:marRight w:val="0"/>
          <w:marTop w:val="60"/>
          <w:marBottom w:val="60"/>
          <w:divBdr>
            <w:top w:val="none" w:sz="0" w:space="0" w:color="auto"/>
            <w:left w:val="none" w:sz="0" w:space="0" w:color="auto"/>
            <w:bottom w:val="none" w:sz="0" w:space="0" w:color="auto"/>
            <w:right w:val="none" w:sz="0" w:space="0" w:color="auto"/>
          </w:divBdr>
        </w:div>
      </w:divsChild>
    </w:div>
    <w:div w:id="1369180326">
      <w:bodyDiv w:val="1"/>
      <w:marLeft w:val="0"/>
      <w:marRight w:val="0"/>
      <w:marTop w:val="0"/>
      <w:marBottom w:val="0"/>
      <w:divBdr>
        <w:top w:val="none" w:sz="0" w:space="0" w:color="auto"/>
        <w:left w:val="none" w:sz="0" w:space="0" w:color="auto"/>
        <w:bottom w:val="none" w:sz="0" w:space="0" w:color="auto"/>
        <w:right w:val="none" w:sz="0" w:space="0" w:color="auto"/>
      </w:divBdr>
    </w:div>
    <w:div w:id="1376348894">
      <w:bodyDiv w:val="1"/>
      <w:marLeft w:val="0"/>
      <w:marRight w:val="0"/>
      <w:marTop w:val="0"/>
      <w:marBottom w:val="0"/>
      <w:divBdr>
        <w:top w:val="none" w:sz="0" w:space="0" w:color="auto"/>
        <w:left w:val="none" w:sz="0" w:space="0" w:color="auto"/>
        <w:bottom w:val="none" w:sz="0" w:space="0" w:color="auto"/>
        <w:right w:val="none" w:sz="0" w:space="0" w:color="auto"/>
      </w:divBdr>
      <w:divsChild>
        <w:div w:id="2108842880">
          <w:marLeft w:val="0"/>
          <w:marRight w:val="0"/>
          <w:marTop w:val="60"/>
          <w:marBottom w:val="60"/>
          <w:divBdr>
            <w:top w:val="none" w:sz="0" w:space="0" w:color="auto"/>
            <w:left w:val="none" w:sz="0" w:space="0" w:color="auto"/>
            <w:bottom w:val="none" w:sz="0" w:space="0" w:color="auto"/>
            <w:right w:val="none" w:sz="0" w:space="0" w:color="auto"/>
          </w:divBdr>
        </w:div>
      </w:divsChild>
    </w:div>
    <w:div w:id="1383212247">
      <w:bodyDiv w:val="1"/>
      <w:marLeft w:val="0"/>
      <w:marRight w:val="0"/>
      <w:marTop w:val="0"/>
      <w:marBottom w:val="0"/>
      <w:divBdr>
        <w:top w:val="none" w:sz="0" w:space="0" w:color="auto"/>
        <w:left w:val="none" w:sz="0" w:space="0" w:color="auto"/>
        <w:bottom w:val="none" w:sz="0" w:space="0" w:color="auto"/>
        <w:right w:val="none" w:sz="0" w:space="0" w:color="auto"/>
      </w:divBdr>
    </w:div>
    <w:div w:id="1394041721">
      <w:bodyDiv w:val="1"/>
      <w:marLeft w:val="0"/>
      <w:marRight w:val="0"/>
      <w:marTop w:val="0"/>
      <w:marBottom w:val="0"/>
      <w:divBdr>
        <w:top w:val="none" w:sz="0" w:space="0" w:color="auto"/>
        <w:left w:val="none" w:sz="0" w:space="0" w:color="auto"/>
        <w:bottom w:val="none" w:sz="0" w:space="0" w:color="auto"/>
        <w:right w:val="none" w:sz="0" w:space="0" w:color="auto"/>
      </w:divBdr>
    </w:div>
    <w:div w:id="1407609727">
      <w:bodyDiv w:val="1"/>
      <w:marLeft w:val="0"/>
      <w:marRight w:val="0"/>
      <w:marTop w:val="0"/>
      <w:marBottom w:val="0"/>
      <w:divBdr>
        <w:top w:val="none" w:sz="0" w:space="0" w:color="auto"/>
        <w:left w:val="none" w:sz="0" w:space="0" w:color="auto"/>
        <w:bottom w:val="none" w:sz="0" w:space="0" w:color="auto"/>
        <w:right w:val="none" w:sz="0" w:space="0" w:color="auto"/>
      </w:divBdr>
      <w:divsChild>
        <w:div w:id="534074423">
          <w:marLeft w:val="0"/>
          <w:marRight w:val="0"/>
          <w:marTop w:val="60"/>
          <w:marBottom w:val="60"/>
          <w:divBdr>
            <w:top w:val="none" w:sz="0" w:space="0" w:color="auto"/>
            <w:left w:val="none" w:sz="0" w:space="0" w:color="auto"/>
            <w:bottom w:val="none" w:sz="0" w:space="0" w:color="auto"/>
            <w:right w:val="none" w:sz="0" w:space="0" w:color="auto"/>
          </w:divBdr>
        </w:div>
      </w:divsChild>
    </w:div>
    <w:div w:id="1423919246">
      <w:bodyDiv w:val="1"/>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60"/>
          <w:marBottom w:val="60"/>
          <w:divBdr>
            <w:top w:val="none" w:sz="0" w:space="0" w:color="auto"/>
            <w:left w:val="none" w:sz="0" w:space="0" w:color="auto"/>
            <w:bottom w:val="none" w:sz="0" w:space="0" w:color="auto"/>
            <w:right w:val="none" w:sz="0" w:space="0" w:color="auto"/>
          </w:divBdr>
        </w:div>
      </w:divsChild>
    </w:div>
    <w:div w:id="1446535814">
      <w:bodyDiv w:val="1"/>
      <w:marLeft w:val="0"/>
      <w:marRight w:val="0"/>
      <w:marTop w:val="0"/>
      <w:marBottom w:val="0"/>
      <w:divBdr>
        <w:top w:val="none" w:sz="0" w:space="0" w:color="auto"/>
        <w:left w:val="none" w:sz="0" w:space="0" w:color="auto"/>
        <w:bottom w:val="none" w:sz="0" w:space="0" w:color="auto"/>
        <w:right w:val="none" w:sz="0" w:space="0" w:color="auto"/>
      </w:divBdr>
    </w:div>
    <w:div w:id="1528441895">
      <w:bodyDiv w:val="1"/>
      <w:marLeft w:val="0"/>
      <w:marRight w:val="0"/>
      <w:marTop w:val="0"/>
      <w:marBottom w:val="0"/>
      <w:divBdr>
        <w:top w:val="none" w:sz="0" w:space="0" w:color="auto"/>
        <w:left w:val="none" w:sz="0" w:space="0" w:color="auto"/>
        <w:bottom w:val="none" w:sz="0" w:space="0" w:color="auto"/>
        <w:right w:val="none" w:sz="0" w:space="0" w:color="auto"/>
      </w:divBdr>
      <w:divsChild>
        <w:div w:id="561062713">
          <w:marLeft w:val="0"/>
          <w:marRight w:val="0"/>
          <w:marTop w:val="60"/>
          <w:marBottom w:val="60"/>
          <w:divBdr>
            <w:top w:val="none" w:sz="0" w:space="0" w:color="auto"/>
            <w:left w:val="none" w:sz="0" w:space="0" w:color="auto"/>
            <w:bottom w:val="none" w:sz="0" w:space="0" w:color="auto"/>
            <w:right w:val="none" w:sz="0" w:space="0" w:color="auto"/>
          </w:divBdr>
        </w:div>
      </w:divsChild>
    </w:div>
    <w:div w:id="1619794333">
      <w:bodyDiv w:val="1"/>
      <w:marLeft w:val="0"/>
      <w:marRight w:val="0"/>
      <w:marTop w:val="0"/>
      <w:marBottom w:val="0"/>
      <w:divBdr>
        <w:top w:val="none" w:sz="0" w:space="0" w:color="auto"/>
        <w:left w:val="none" w:sz="0" w:space="0" w:color="auto"/>
        <w:bottom w:val="none" w:sz="0" w:space="0" w:color="auto"/>
        <w:right w:val="none" w:sz="0" w:space="0" w:color="auto"/>
      </w:divBdr>
      <w:divsChild>
        <w:div w:id="1152018752">
          <w:marLeft w:val="0"/>
          <w:marRight w:val="0"/>
          <w:marTop w:val="60"/>
          <w:marBottom w:val="60"/>
          <w:divBdr>
            <w:top w:val="none" w:sz="0" w:space="0" w:color="auto"/>
            <w:left w:val="none" w:sz="0" w:space="0" w:color="auto"/>
            <w:bottom w:val="none" w:sz="0" w:space="0" w:color="auto"/>
            <w:right w:val="none" w:sz="0" w:space="0" w:color="auto"/>
          </w:divBdr>
        </w:div>
      </w:divsChild>
    </w:div>
    <w:div w:id="1685546232">
      <w:bodyDiv w:val="1"/>
      <w:marLeft w:val="0"/>
      <w:marRight w:val="0"/>
      <w:marTop w:val="0"/>
      <w:marBottom w:val="0"/>
      <w:divBdr>
        <w:top w:val="none" w:sz="0" w:space="0" w:color="auto"/>
        <w:left w:val="none" w:sz="0" w:space="0" w:color="auto"/>
        <w:bottom w:val="none" w:sz="0" w:space="0" w:color="auto"/>
        <w:right w:val="none" w:sz="0" w:space="0" w:color="auto"/>
      </w:divBdr>
      <w:divsChild>
        <w:div w:id="817189433">
          <w:marLeft w:val="0"/>
          <w:marRight w:val="0"/>
          <w:marTop w:val="60"/>
          <w:marBottom w:val="60"/>
          <w:divBdr>
            <w:top w:val="none" w:sz="0" w:space="0" w:color="auto"/>
            <w:left w:val="none" w:sz="0" w:space="0" w:color="auto"/>
            <w:bottom w:val="none" w:sz="0" w:space="0" w:color="auto"/>
            <w:right w:val="none" w:sz="0" w:space="0" w:color="auto"/>
          </w:divBdr>
        </w:div>
      </w:divsChild>
    </w:div>
    <w:div w:id="1705594882">
      <w:bodyDiv w:val="1"/>
      <w:marLeft w:val="0"/>
      <w:marRight w:val="0"/>
      <w:marTop w:val="0"/>
      <w:marBottom w:val="0"/>
      <w:divBdr>
        <w:top w:val="none" w:sz="0" w:space="0" w:color="auto"/>
        <w:left w:val="none" w:sz="0" w:space="0" w:color="auto"/>
        <w:bottom w:val="none" w:sz="0" w:space="0" w:color="auto"/>
        <w:right w:val="none" w:sz="0" w:space="0" w:color="auto"/>
      </w:divBdr>
    </w:div>
    <w:div w:id="1734042257">
      <w:bodyDiv w:val="1"/>
      <w:marLeft w:val="0"/>
      <w:marRight w:val="0"/>
      <w:marTop w:val="0"/>
      <w:marBottom w:val="0"/>
      <w:divBdr>
        <w:top w:val="none" w:sz="0" w:space="0" w:color="auto"/>
        <w:left w:val="none" w:sz="0" w:space="0" w:color="auto"/>
        <w:bottom w:val="none" w:sz="0" w:space="0" w:color="auto"/>
        <w:right w:val="none" w:sz="0" w:space="0" w:color="auto"/>
      </w:divBdr>
    </w:div>
    <w:div w:id="1773554394">
      <w:bodyDiv w:val="1"/>
      <w:marLeft w:val="0"/>
      <w:marRight w:val="0"/>
      <w:marTop w:val="0"/>
      <w:marBottom w:val="0"/>
      <w:divBdr>
        <w:top w:val="none" w:sz="0" w:space="0" w:color="auto"/>
        <w:left w:val="none" w:sz="0" w:space="0" w:color="auto"/>
        <w:bottom w:val="none" w:sz="0" w:space="0" w:color="auto"/>
        <w:right w:val="none" w:sz="0" w:space="0" w:color="auto"/>
      </w:divBdr>
    </w:div>
    <w:div w:id="1790465069">
      <w:bodyDiv w:val="1"/>
      <w:marLeft w:val="0"/>
      <w:marRight w:val="0"/>
      <w:marTop w:val="0"/>
      <w:marBottom w:val="0"/>
      <w:divBdr>
        <w:top w:val="none" w:sz="0" w:space="0" w:color="auto"/>
        <w:left w:val="none" w:sz="0" w:space="0" w:color="auto"/>
        <w:bottom w:val="none" w:sz="0" w:space="0" w:color="auto"/>
        <w:right w:val="none" w:sz="0" w:space="0" w:color="auto"/>
      </w:divBdr>
    </w:div>
    <w:div w:id="1815874283">
      <w:bodyDiv w:val="1"/>
      <w:marLeft w:val="0"/>
      <w:marRight w:val="0"/>
      <w:marTop w:val="0"/>
      <w:marBottom w:val="0"/>
      <w:divBdr>
        <w:top w:val="none" w:sz="0" w:space="0" w:color="auto"/>
        <w:left w:val="none" w:sz="0" w:space="0" w:color="auto"/>
        <w:bottom w:val="none" w:sz="0" w:space="0" w:color="auto"/>
        <w:right w:val="none" w:sz="0" w:space="0" w:color="auto"/>
      </w:divBdr>
      <w:divsChild>
        <w:div w:id="40909429">
          <w:marLeft w:val="0"/>
          <w:marRight w:val="0"/>
          <w:marTop w:val="0"/>
          <w:marBottom w:val="0"/>
          <w:divBdr>
            <w:top w:val="none" w:sz="0" w:space="0" w:color="auto"/>
            <w:left w:val="none" w:sz="0" w:space="0" w:color="auto"/>
            <w:bottom w:val="none" w:sz="0" w:space="0" w:color="auto"/>
            <w:right w:val="none" w:sz="0" w:space="0" w:color="auto"/>
          </w:divBdr>
        </w:div>
        <w:div w:id="47188360">
          <w:marLeft w:val="0"/>
          <w:marRight w:val="0"/>
          <w:marTop w:val="0"/>
          <w:marBottom w:val="0"/>
          <w:divBdr>
            <w:top w:val="none" w:sz="0" w:space="0" w:color="auto"/>
            <w:left w:val="none" w:sz="0" w:space="0" w:color="auto"/>
            <w:bottom w:val="none" w:sz="0" w:space="0" w:color="auto"/>
            <w:right w:val="none" w:sz="0" w:space="0" w:color="auto"/>
          </w:divBdr>
        </w:div>
        <w:div w:id="58330890">
          <w:marLeft w:val="0"/>
          <w:marRight w:val="0"/>
          <w:marTop w:val="0"/>
          <w:marBottom w:val="0"/>
          <w:divBdr>
            <w:top w:val="none" w:sz="0" w:space="0" w:color="auto"/>
            <w:left w:val="none" w:sz="0" w:space="0" w:color="auto"/>
            <w:bottom w:val="none" w:sz="0" w:space="0" w:color="auto"/>
            <w:right w:val="none" w:sz="0" w:space="0" w:color="auto"/>
          </w:divBdr>
        </w:div>
        <w:div w:id="65760786">
          <w:marLeft w:val="0"/>
          <w:marRight w:val="0"/>
          <w:marTop w:val="0"/>
          <w:marBottom w:val="0"/>
          <w:divBdr>
            <w:top w:val="none" w:sz="0" w:space="0" w:color="auto"/>
            <w:left w:val="none" w:sz="0" w:space="0" w:color="auto"/>
            <w:bottom w:val="none" w:sz="0" w:space="0" w:color="auto"/>
            <w:right w:val="none" w:sz="0" w:space="0" w:color="auto"/>
          </w:divBdr>
        </w:div>
        <w:div w:id="128482003">
          <w:marLeft w:val="0"/>
          <w:marRight w:val="0"/>
          <w:marTop w:val="0"/>
          <w:marBottom w:val="0"/>
          <w:divBdr>
            <w:top w:val="none" w:sz="0" w:space="0" w:color="auto"/>
            <w:left w:val="none" w:sz="0" w:space="0" w:color="auto"/>
            <w:bottom w:val="none" w:sz="0" w:space="0" w:color="auto"/>
            <w:right w:val="none" w:sz="0" w:space="0" w:color="auto"/>
          </w:divBdr>
        </w:div>
        <w:div w:id="133915149">
          <w:marLeft w:val="0"/>
          <w:marRight w:val="0"/>
          <w:marTop w:val="0"/>
          <w:marBottom w:val="0"/>
          <w:divBdr>
            <w:top w:val="none" w:sz="0" w:space="0" w:color="auto"/>
            <w:left w:val="none" w:sz="0" w:space="0" w:color="auto"/>
            <w:bottom w:val="none" w:sz="0" w:space="0" w:color="auto"/>
            <w:right w:val="none" w:sz="0" w:space="0" w:color="auto"/>
          </w:divBdr>
        </w:div>
        <w:div w:id="160850212">
          <w:marLeft w:val="0"/>
          <w:marRight w:val="0"/>
          <w:marTop w:val="0"/>
          <w:marBottom w:val="0"/>
          <w:divBdr>
            <w:top w:val="none" w:sz="0" w:space="0" w:color="auto"/>
            <w:left w:val="none" w:sz="0" w:space="0" w:color="auto"/>
            <w:bottom w:val="none" w:sz="0" w:space="0" w:color="auto"/>
            <w:right w:val="none" w:sz="0" w:space="0" w:color="auto"/>
          </w:divBdr>
        </w:div>
        <w:div w:id="175048368">
          <w:marLeft w:val="0"/>
          <w:marRight w:val="0"/>
          <w:marTop w:val="0"/>
          <w:marBottom w:val="0"/>
          <w:divBdr>
            <w:top w:val="none" w:sz="0" w:space="0" w:color="auto"/>
            <w:left w:val="none" w:sz="0" w:space="0" w:color="auto"/>
            <w:bottom w:val="none" w:sz="0" w:space="0" w:color="auto"/>
            <w:right w:val="none" w:sz="0" w:space="0" w:color="auto"/>
          </w:divBdr>
        </w:div>
        <w:div w:id="234046354">
          <w:marLeft w:val="0"/>
          <w:marRight w:val="0"/>
          <w:marTop w:val="0"/>
          <w:marBottom w:val="0"/>
          <w:divBdr>
            <w:top w:val="none" w:sz="0" w:space="0" w:color="auto"/>
            <w:left w:val="none" w:sz="0" w:space="0" w:color="auto"/>
            <w:bottom w:val="none" w:sz="0" w:space="0" w:color="auto"/>
            <w:right w:val="none" w:sz="0" w:space="0" w:color="auto"/>
          </w:divBdr>
        </w:div>
        <w:div w:id="238100257">
          <w:marLeft w:val="0"/>
          <w:marRight w:val="0"/>
          <w:marTop w:val="0"/>
          <w:marBottom w:val="0"/>
          <w:divBdr>
            <w:top w:val="none" w:sz="0" w:space="0" w:color="auto"/>
            <w:left w:val="none" w:sz="0" w:space="0" w:color="auto"/>
            <w:bottom w:val="none" w:sz="0" w:space="0" w:color="auto"/>
            <w:right w:val="none" w:sz="0" w:space="0" w:color="auto"/>
          </w:divBdr>
        </w:div>
        <w:div w:id="244648530">
          <w:marLeft w:val="0"/>
          <w:marRight w:val="0"/>
          <w:marTop w:val="0"/>
          <w:marBottom w:val="0"/>
          <w:divBdr>
            <w:top w:val="none" w:sz="0" w:space="0" w:color="auto"/>
            <w:left w:val="none" w:sz="0" w:space="0" w:color="auto"/>
            <w:bottom w:val="none" w:sz="0" w:space="0" w:color="auto"/>
            <w:right w:val="none" w:sz="0" w:space="0" w:color="auto"/>
          </w:divBdr>
        </w:div>
        <w:div w:id="249699814">
          <w:marLeft w:val="0"/>
          <w:marRight w:val="0"/>
          <w:marTop w:val="0"/>
          <w:marBottom w:val="0"/>
          <w:divBdr>
            <w:top w:val="none" w:sz="0" w:space="0" w:color="auto"/>
            <w:left w:val="none" w:sz="0" w:space="0" w:color="auto"/>
            <w:bottom w:val="none" w:sz="0" w:space="0" w:color="auto"/>
            <w:right w:val="none" w:sz="0" w:space="0" w:color="auto"/>
          </w:divBdr>
        </w:div>
        <w:div w:id="274944696">
          <w:marLeft w:val="0"/>
          <w:marRight w:val="0"/>
          <w:marTop w:val="0"/>
          <w:marBottom w:val="0"/>
          <w:divBdr>
            <w:top w:val="none" w:sz="0" w:space="0" w:color="auto"/>
            <w:left w:val="none" w:sz="0" w:space="0" w:color="auto"/>
            <w:bottom w:val="none" w:sz="0" w:space="0" w:color="auto"/>
            <w:right w:val="none" w:sz="0" w:space="0" w:color="auto"/>
          </w:divBdr>
        </w:div>
        <w:div w:id="335545154">
          <w:marLeft w:val="0"/>
          <w:marRight w:val="0"/>
          <w:marTop w:val="0"/>
          <w:marBottom w:val="0"/>
          <w:divBdr>
            <w:top w:val="none" w:sz="0" w:space="0" w:color="auto"/>
            <w:left w:val="none" w:sz="0" w:space="0" w:color="auto"/>
            <w:bottom w:val="none" w:sz="0" w:space="0" w:color="auto"/>
            <w:right w:val="none" w:sz="0" w:space="0" w:color="auto"/>
          </w:divBdr>
        </w:div>
        <w:div w:id="391273538">
          <w:marLeft w:val="0"/>
          <w:marRight w:val="0"/>
          <w:marTop w:val="0"/>
          <w:marBottom w:val="0"/>
          <w:divBdr>
            <w:top w:val="none" w:sz="0" w:space="0" w:color="auto"/>
            <w:left w:val="none" w:sz="0" w:space="0" w:color="auto"/>
            <w:bottom w:val="none" w:sz="0" w:space="0" w:color="auto"/>
            <w:right w:val="none" w:sz="0" w:space="0" w:color="auto"/>
          </w:divBdr>
        </w:div>
        <w:div w:id="431242349">
          <w:marLeft w:val="0"/>
          <w:marRight w:val="0"/>
          <w:marTop w:val="0"/>
          <w:marBottom w:val="0"/>
          <w:divBdr>
            <w:top w:val="none" w:sz="0" w:space="0" w:color="auto"/>
            <w:left w:val="none" w:sz="0" w:space="0" w:color="auto"/>
            <w:bottom w:val="none" w:sz="0" w:space="0" w:color="auto"/>
            <w:right w:val="none" w:sz="0" w:space="0" w:color="auto"/>
          </w:divBdr>
        </w:div>
        <w:div w:id="452095672">
          <w:marLeft w:val="0"/>
          <w:marRight w:val="0"/>
          <w:marTop w:val="0"/>
          <w:marBottom w:val="0"/>
          <w:divBdr>
            <w:top w:val="none" w:sz="0" w:space="0" w:color="auto"/>
            <w:left w:val="none" w:sz="0" w:space="0" w:color="auto"/>
            <w:bottom w:val="none" w:sz="0" w:space="0" w:color="auto"/>
            <w:right w:val="none" w:sz="0" w:space="0" w:color="auto"/>
          </w:divBdr>
        </w:div>
        <w:div w:id="469248782">
          <w:marLeft w:val="0"/>
          <w:marRight w:val="0"/>
          <w:marTop w:val="0"/>
          <w:marBottom w:val="0"/>
          <w:divBdr>
            <w:top w:val="none" w:sz="0" w:space="0" w:color="auto"/>
            <w:left w:val="none" w:sz="0" w:space="0" w:color="auto"/>
            <w:bottom w:val="none" w:sz="0" w:space="0" w:color="auto"/>
            <w:right w:val="none" w:sz="0" w:space="0" w:color="auto"/>
          </w:divBdr>
        </w:div>
        <w:div w:id="477377551">
          <w:marLeft w:val="0"/>
          <w:marRight w:val="0"/>
          <w:marTop w:val="0"/>
          <w:marBottom w:val="0"/>
          <w:divBdr>
            <w:top w:val="none" w:sz="0" w:space="0" w:color="auto"/>
            <w:left w:val="none" w:sz="0" w:space="0" w:color="auto"/>
            <w:bottom w:val="none" w:sz="0" w:space="0" w:color="auto"/>
            <w:right w:val="none" w:sz="0" w:space="0" w:color="auto"/>
          </w:divBdr>
        </w:div>
        <w:div w:id="513569578">
          <w:marLeft w:val="0"/>
          <w:marRight w:val="0"/>
          <w:marTop w:val="0"/>
          <w:marBottom w:val="0"/>
          <w:divBdr>
            <w:top w:val="none" w:sz="0" w:space="0" w:color="auto"/>
            <w:left w:val="none" w:sz="0" w:space="0" w:color="auto"/>
            <w:bottom w:val="none" w:sz="0" w:space="0" w:color="auto"/>
            <w:right w:val="none" w:sz="0" w:space="0" w:color="auto"/>
          </w:divBdr>
        </w:div>
        <w:div w:id="554582647">
          <w:marLeft w:val="0"/>
          <w:marRight w:val="0"/>
          <w:marTop w:val="0"/>
          <w:marBottom w:val="0"/>
          <w:divBdr>
            <w:top w:val="none" w:sz="0" w:space="0" w:color="auto"/>
            <w:left w:val="none" w:sz="0" w:space="0" w:color="auto"/>
            <w:bottom w:val="none" w:sz="0" w:space="0" w:color="auto"/>
            <w:right w:val="none" w:sz="0" w:space="0" w:color="auto"/>
          </w:divBdr>
        </w:div>
        <w:div w:id="556430071">
          <w:marLeft w:val="0"/>
          <w:marRight w:val="0"/>
          <w:marTop w:val="0"/>
          <w:marBottom w:val="0"/>
          <w:divBdr>
            <w:top w:val="none" w:sz="0" w:space="0" w:color="auto"/>
            <w:left w:val="none" w:sz="0" w:space="0" w:color="auto"/>
            <w:bottom w:val="none" w:sz="0" w:space="0" w:color="auto"/>
            <w:right w:val="none" w:sz="0" w:space="0" w:color="auto"/>
          </w:divBdr>
        </w:div>
        <w:div w:id="582223822">
          <w:marLeft w:val="0"/>
          <w:marRight w:val="0"/>
          <w:marTop w:val="0"/>
          <w:marBottom w:val="0"/>
          <w:divBdr>
            <w:top w:val="none" w:sz="0" w:space="0" w:color="auto"/>
            <w:left w:val="none" w:sz="0" w:space="0" w:color="auto"/>
            <w:bottom w:val="none" w:sz="0" w:space="0" w:color="auto"/>
            <w:right w:val="none" w:sz="0" w:space="0" w:color="auto"/>
          </w:divBdr>
        </w:div>
        <w:div w:id="762605464">
          <w:marLeft w:val="0"/>
          <w:marRight w:val="0"/>
          <w:marTop w:val="0"/>
          <w:marBottom w:val="0"/>
          <w:divBdr>
            <w:top w:val="none" w:sz="0" w:space="0" w:color="auto"/>
            <w:left w:val="none" w:sz="0" w:space="0" w:color="auto"/>
            <w:bottom w:val="none" w:sz="0" w:space="0" w:color="auto"/>
            <w:right w:val="none" w:sz="0" w:space="0" w:color="auto"/>
          </w:divBdr>
        </w:div>
        <w:div w:id="787745775">
          <w:marLeft w:val="0"/>
          <w:marRight w:val="0"/>
          <w:marTop w:val="0"/>
          <w:marBottom w:val="0"/>
          <w:divBdr>
            <w:top w:val="none" w:sz="0" w:space="0" w:color="auto"/>
            <w:left w:val="none" w:sz="0" w:space="0" w:color="auto"/>
            <w:bottom w:val="none" w:sz="0" w:space="0" w:color="auto"/>
            <w:right w:val="none" w:sz="0" w:space="0" w:color="auto"/>
          </w:divBdr>
        </w:div>
        <w:div w:id="806164627">
          <w:marLeft w:val="0"/>
          <w:marRight w:val="0"/>
          <w:marTop w:val="0"/>
          <w:marBottom w:val="0"/>
          <w:divBdr>
            <w:top w:val="none" w:sz="0" w:space="0" w:color="auto"/>
            <w:left w:val="none" w:sz="0" w:space="0" w:color="auto"/>
            <w:bottom w:val="none" w:sz="0" w:space="0" w:color="auto"/>
            <w:right w:val="none" w:sz="0" w:space="0" w:color="auto"/>
          </w:divBdr>
        </w:div>
        <w:div w:id="863397517">
          <w:marLeft w:val="0"/>
          <w:marRight w:val="0"/>
          <w:marTop w:val="0"/>
          <w:marBottom w:val="0"/>
          <w:divBdr>
            <w:top w:val="none" w:sz="0" w:space="0" w:color="auto"/>
            <w:left w:val="none" w:sz="0" w:space="0" w:color="auto"/>
            <w:bottom w:val="none" w:sz="0" w:space="0" w:color="auto"/>
            <w:right w:val="none" w:sz="0" w:space="0" w:color="auto"/>
          </w:divBdr>
        </w:div>
        <w:div w:id="927150772">
          <w:marLeft w:val="0"/>
          <w:marRight w:val="0"/>
          <w:marTop w:val="0"/>
          <w:marBottom w:val="0"/>
          <w:divBdr>
            <w:top w:val="none" w:sz="0" w:space="0" w:color="auto"/>
            <w:left w:val="none" w:sz="0" w:space="0" w:color="auto"/>
            <w:bottom w:val="none" w:sz="0" w:space="0" w:color="auto"/>
            <w:right w:val="none" w:sz="0" w:space="0" w:color="auto"/>
          </w:divBdr>
        </w:div>
        <w:div w:id="990910966">
          <w:marLeft w:val="0"/>
          <w:marRight w:val="0"/>
          <w:marTop w:val="0"/>
          <w:marBottom w:val="0"/>
          <w:divBdr>
            <w:top w:val="none" w:sz="0" w:space="0" w:color="auto"/>
            <w:left w:val="none" w:sz="0" w:space="0" w:color="auto"/>
            <w:bottom w:val="none" w:sz="0" w:space="0" w:color="auto"/>
            <w:right w:val="none" w:sz="0" w:space="0" w:color="auto"/>
          </w:divBdr>
        </w:div>
        <w:div w:id="1020084637">
          <w:marLeft w:val="0"/>
          <w:marRight w:val="0"/>
          <w:marTop w:val="0"/>
          <w:marBottom w:val="0"/>
          <w:divBdr>
            <w:top w:val="none" w:sz="0" w:space="0" w:color="auto"/>
            <w:left w:val="none" w:sz="0" w:space="0" w:color="auto"/>
            <w:bottom w:val="none" w:sz="0" w:space="0" w:color="auto"/>
            <w:right w:val="none" w:sz="0" w:space="0" w:color="auto"/>
          </w:divBdr>
        </w:div>
        <w:div w:id="1024016098">
          <w:marLeft w:val="0"/>
          <w:marRight w:val="0"/>
          <w:marTop w:val="0"/>
          <w:marBottom w:val="0"/>
          <w:divBdr>
            <w:top w:val="none" w:sz="0" w:space="0" w:color="auto"/>
            <w:left w:val="none" w:sz="0" w:space="0" w:color="auto"/>
            <w:bottom w:val="none" w:sz="0" w:space="0" w:color="auto"/>
            <w:right w:val="none" w:sz="0" w:space="0" w:color="auto"/>
          </w:divBdr>
        </w:div>
        <w:div w:id="1030183895">
          <w:marLeft w:val="0"/>
          <w:marRight w:val="0"/>
          <w:marTop w:val="0"/>
          <w:marBottom w:val="0"/>
          <w:divBdr>
            <w:top w:val="none" w:sz="0" w:space="0" w:color="auto"/>
            <w:left w:val="none" w:sz="0" w:space="0" w:color="auto"/>
            <w:bottom w:val="none" w:sz="0" w:space="0" w:color="auto"/>
            <w:right w:val="none" w:sz="0" w:space="0" w:color="auto"/>
          </w:divBdr>
        </w:div>
        <w:div w:id="1046685574">
          <w:marLeft w:val="0"/>
          <w:marRight w:val="0"/>
          <w:marTop w:val="0"/>
          <w:marBottom w:val="0"/>
          <w:divBdr>
            <w:top w:val="none" w:sz="0" w:space="0" w:color="auto"/>
            <w:left w:val="none" w:sz="0" w:space="0" w:color="auto"/>
            <w:bottom w:val="none" w:sz="0" w:space="0" w:color="auto"/>
            <w:right w:val="none" w:sz="0" w:space="0" w:color="auto"/>
          </w:divBdr>
        </w:div>
        <w:div w:id="1048722126">
          <w:marLeft w:val="0"/>
          <w:marRight w:val="0"/>
          <w:marTop w:val="0"/>
          <w:marBottom w:val="0"/>
          <w:divBdr>
            <w:top w:val="none" w:sz="0" w:space="0" w:color="auto"/>
            <w:left w:val="none" w:sz="0" w:space="0" w:color="auto"/>
            <w:bottom w:val="none" w:sz="0" w:space="0" w:color="auto"/>
            <w:right w:val="none" w:sz="0" w:space="0" w:color="auto"/>
          </w:divBdr>
        </w:div>
        <w:div w:id="1056663180">
          <w:marLeft w:val="0"/>
          <w:marRight w:val="0"/>
          <w:marTop w:val="0"/>
          <w:marBottom w:val="0"/>
          <w:divBdr>
            <w:top w:val="none" w:sz="0" w:space="0" w:color="auto"/>
            <w:left w:val="none" w:sz="0" w:space="0" w:color="auto"/>
            <w:bottom w:val="none" w:sz="0" w:space="0" w:color="auto"/>
            <w:right w:val="none" w:sz="0" w:space="0" w:color="auto"/>
          </w:divBdr>
        </w:div>
        <w:div w:id="1079837218">
          <w:marLeft w:val="0"/>
          <w:marRight w:val="0"/>
          <w:marTop w:val="0"/>
          <w:marBottom w:val="0"/>
          <w:divBdr>
            <w:top w:val="none" w:sz="0" w:space="0" w:color="auto"/>
            <w:left w:val="none" w:sz="0" w:space="0" w:color="auto"/>
            <w:bottom w:val="none" w:sz="0" w:space="0" w:color="auto"/>
            <w:right w:val="none" w:sz="0" w:space="0" w:color="auto"/>
          </w:divBdr>
        </w:div>
        <w:div w:id="1105149832">
          <w:marLeft w:val="0"/>
          <w:marRight w:val="0"/>
          <w:marTop w:val="0"/>
          <w:marBottom w:val="0"/>
          <w:divBdr>
            <w:top w:val="none" w:sz="0" w:space="0" w:color="auto"/>
            <w:left w:val="none" w:sz="0" w:space="0" w:color="auto"/>
            <w:bottom w:val="none" w:sz="0" w:space="0" w:color="auto"/>
            <w:right w:val="none" w:sz="0" w:space="0" w:color="auto"/>
          </w:divBdr>
        </w:div>
        <w:div w:id="1124349332">
          <w:marLeft w:val="0"/>
          <w:marRight w:val="0"/>
          <w:marTop w:val="0"/>
          <w:marBottom w:val="0"/>
          <w:divBdr>
            <w:top w:val="none" w:sz="0" w:space="0" w:color="auto"/>
            <w:left w:val="none" w:sz="0" w:space="0" w:color="auto"/>
            <w:bottom w:val="none" w:sz="0" w:space="0" w:color="auto"/>
            <w:right w:val="none" w:sz="0" w:space="0" w:color="auto"/>
          </w:divBdr>
        </w:div>
        <w:div w:id="1155881233">
          <w:marLeft w:val="0"/>
          <w:marRight w:val="0"/>
          <w:marTop w:val="0"/>
          <w:marBottom w:val="0"/>
          <w:divBdr>
            <w:top w:val="none" w:sz="0" w:space="0" w:color="auto"/>
            <w:left w:val="none" w:sz="0" w:space="0" w:color="auto"/>
            <w:bottom w:val="none" w:sz="0" w:space="0" w:color="auto"/>
            <w:right w:val="none" w:sz="0" w:space="0" w:color="auto"/>
          </w:divBdr>
        </w:div>
        <w:div w:id="1163621675">
          <w:marLeft w:val="0"/>
          <w:marRight w:val="0"/>
          <w:marTop w:val="0"/>
          <w:marBottom w:val="0"/>
          <w:divBdr>
            <w:top w:val="none" w:sz="0" w:space="0" w:color="auto"/>
            <w:left w:val="none" w:sz="0" w:space="0" w:color="auto"/>
            <w:bottom w:val="none" w:sz="0" w:space="0" w:color="auto"/>
            <w:right w:val="none" w:sz="0" w:space="0" w:color="auto"/>
          </w:divBdr>
        </w:div>
        <w:div w:id="1172184772">
          <w:marLeft w:val="0"/>
          <w:marRight w:val="0"/>
          <w:marTop w:val="0"/>
          <w:marBottom w:val="0"/>
          <w:divBdr>
            <w:top w:val="none" w:sz="0" w:space="0" w:color="auto"/>
            <w:left w:val="none" w:sz="0" w:space="0" w:color="auto"/>
            <w:bottom w:val="none" w:sz="0" w:space="0" w:color="auto"/>
            <w:right w:val="none" w:sz="0" w:space="0" w:color="auto"/>
          </w:divBdr>
        </w:div>
        <w:div w:id="1195078698">
          <w:marLeft w:val="0"/>
          <w:marRight w:val="0"/>
          <w:marTop w:val="0"/>
          <w:marBottom w:val="0"/>
          <w:divBdr>
            <w:top w:val="none" w:sz="0" w:space="0" w:color="auto"/>
            <w:left w:val="none" w:sz="0" w:space="0" w:color="auto"/>
            <w:bottom w:val="none" w:sz="0" w:space="0" w:color="auto"/>
            <w:right w:val="none" w:sz="0" w:space="0" w:color="auto"/>
          </w:divBdr>
        </w:div>
        <w:div w:id="1282497306">
          <w:marLeft w:val="0"/>
          <w:marRight w:val="0"/>
          <w:marTop w:val="0"/>
          <w:marBottom w:val="0"/>
          <w:divBdr>
            <w:top w:val="none" w:sz="0" w:space="0" w:color="auto"/>
            <w:left w:val="none" w:sz="0" w:space="0" w:color="auto"/>
            <w:bottom w:val="none" w:sz="0" w:space="0" w:color="auto"/>
            <w:right w:val="none" w:sz="0" w:space="0" w:color="auto"/>
          </w:divBdr>
        </w:div>
        <w:div w:id="1338381111">
          <w:marLeft w:val="0"/>
          <w:marRight w:val="0"/>
          <w:marTop w:val="0"/>
          <w:marBottom w:val="0"/>
          <w:divBdr>
            <w:top w:val="none" w:sz="0" w:space="0" w:color="auto"/>
            <w:left w:val="none" w:sz="0" w:space="0" w:color="auto"/>
            <w:bottom w:val="none" w:sz="0" w:space="0" w:color="auto"/>
            <w:right w:val="none" w:sz="0" w:space="0" w:color="auto"/>
          </w:divBdr>
        </w:div>
        <w:div w:id="1344477969">
          <w:marLeft w:val="0"/>
          <w:marRight w:val="0"/>
          <w:marTop w:val="0"/>
          <w:marBottom w:val="0"/>
          <w:divBdr>
            <w:top w:val="none" w:sz="0" w:space="0" w:color="auto"/>
            <w:left w:val="none" w:sz="0" w:space="0" w:color="auto"/>
            <w:bottom w:val="none" w:sz="0" w:space="0" w:color="auto"/>
            <w:right w:val="none" w:sz="0" w:space="0" w:color="auto"/>
          </w:divBdr>
        </w:div>
        <w:div w:id="1362246285">
          <w:marLeft w:val="0"/>
          <w:marRight w:val="0"/>
          <w:marTop w:val="0"/>
          <w:marBottom w:val="0"/>
          <w:divBdr>
            <w:top w:val="none" w:sz="0" w:space="0" w:color="auto"/>
            <w:left w:val="none" w:sz="0" w:space="0" w:color="auto"/>
            <w:bottom w:val="none" w:sz="0" w:space="0" w:color="auto"/>
            <w:right w:val="none" w:sz="0" w:space="0" w:color="auto"/>
          </w:divBdr>
        </w:div>
        <w:div w:id="1396277221">
          <w:marLeft w:val="0"/>
          <w:marRight w:val="0"/>
          <w:marTop w:val="0"/>
          <w:marBottom w:val="0"/>
          <w:divBdr>
            <w:top w:val="none" w:sz="0" w:space="0" w:color="auto"/>
            <w:left w:val="none" w:sz="0" w:space="0" w:color="auto"/>
            <w:bottom w:val="none" w:sz="0" w:space="0" w:color="auto"/>
            <w:right w:val="none" w:sz="0" w:space="0" w:color="auto"/>
          </w:divBdr>
        </w:div>
        <w:div w:id="1417288878">
          <w:marLeft w:val="0"/>
          <w:marRight w:val="0"/>
          <w:marTop w:val="0"/>
          <w:marBottom w:val="0"/>
          <w:divBdr>
            <w:top w:val="none" w:sz="0" w:space="0" w:color="auto"/>
            <w:left w:val="none" w:sz="0" w:space="0" w:color="auto"/>
            <w:bottom w:val="none" w:sz="0" w:space="0" w:color="auto"/>
            <w:right w:val="none" w:sz="0" w:space="0" w:color="auto"/>
          </w:divBdr>
        </w:div>
        <w:div w:id="1436514214">
          <w:marLeft w:val="0"/>
          <w:marRight w:val="0"/>
          <w:marTop w:val="0"/>
          <w:marBottom w:val="0"/>
          <w:divBdr>
            <w:top w:val="none" w:sz="0" w:space="0" w:color="auto"/>
            <w:left w:val="none" w:sz="0" w:space="0" w:color="auto"/>
            <w:bottom w:val="none" w:sz="0" w:space="0" w:color="auto"/>
            <w:right w:val="none" w:sz="0" w:space="0" w:color="auto"/>
          </w:divBdr>
        </w:div>
        <w:div w:id="1457680415">
          <w:marLeft w:val="0"/>
          <w:marRight w:val="0"/>
          <w:marTop w:val="0"/>
          <w:marBottom w:val="0"/>
          <w:divBdr>
            <w:top w:val="none" w:sz="0" w:space="0" w:color="auto"/>
            <w:left w:val="none" w:sz="0" w:space="0" w:color="auto"/>
            <w:bottom w:val="none" w:sz="0" w:space="0" w:color="auto"/>
            <w:right w:val="none" w:sz="0" w:space="0" w:color="auto"/>
          </w:divBdr>
        </w:div>
        <w:div w:id="1478648835">
          <w:marLeft w:val="0"/>
          <w:marRight w:val="0"/>
          <w:marTop w:val="0"/>
          <w:marBottom w:val="0"/>
          <w:divBdr>
            <w:top w:val="none" w:sz="0" w:space="0" w:color="auto"/>
            <w:left w:val="none" w:sz="0" w:space="0" w:color="auto"/>
            <w:bottom w:val="none" w:sz="0" w:space="0" w:color="auto"/>
            <w:right w:val="none" w:sz="0" w:space="0" w:color="auto"/>
          </w:divBdr>
        </w:div>
        <w:div w:id="1524242627">
          <w:marLeft w:val="0"/>
          <w:marRight w:val="0"/>
          <w:marTop w:val="0"/>
          <w:marBottom w:val="0"/>
          <w:divBdr>
            <w:top w:val="none" w:sz="0" w:space="0" w:color="auto"/>
            <w:left w:val="none" w:sz="0" w:space="0" w:color="auto"/>
            <w:bottom w:val="none" w:sz="0" w:space="0" w:color="auto"/>
            <w:right w:val="none" w:sz="0" w:space="0" w:color="auto"/>
          </w:divBdr>
        </w:div>
        <w:div w:id="1587152015">
          <w:marLeft w:val="0"/>
          <w:marRight w:val="0"/>
          <w:marTop w:val="0"/>
          <w:marBottom w:val="0"/>
          <w:divBdr>
            <w:top w:val="none" w:sz="0" w:space="0" w:color="auto"/>
            <w:left w:val="none" w:sz="0" w:space="0" w:color="auto"/>
            <w:bottom w:val="none" w:sz="0" w:space="0" w:color="auto"/>
            <w:right w:val="none" w:sz="0" w:space="0" w:color="auto"/>
          </w:divBdr>
        </w:div>
        <w:div w:id="1589851202">
          <w:marLeft w:val="0"/>
          <w:marRight w:val="0"/>
          <w:marTop w:val="0"/>
          <w:marBottom w:val="0"/>
          <w:divBdr>
            <w:top w:val="none" w:sz="0" w:space="0" w:color="auto"/>
            <w:left w:val="none" w:sz="0" w:space="0" w:color="auto"/>
            <w:bottom w:val="none" w:sz="0" w:space="0" w:color="auto"/>
            <w:right w:val="none" w:sz="0" w:space="0" w:color="auto"/>
          </w:divBdr>
        </w:div>
        <w:div w:id="1614900945">
          <w:marLeft w:val="0"/>
          <w:marRight w:val="0"/>
          <w:marTop w:val="0"/>
          <w:marBottom w:val="0"/>
          <w:divBdr>
            <w:top w:val="none" w:sz="0" w:space="0" w:color="auto"/>
            <w:left w:val="none" w:sz="0" w:space="0" w:color="auto"/>
            <w:bottom w:val="none" w:sz="0" w:space="0" w:color="auto"/>
            <w:right w:val="none" w:sz="0" w:space="0" w:color="auto"/>
          </w:divBdr>
        </w:div>
        <w:div w:id="1637563919">
          <w:marLeft w:val="0"/>
          <w:marRight w:val="0"/>
          <w:marTop w:val="0"/>
          <w:marBottom w:val="0"/>
          <w:divBdr>
            <w:top w:val="none" w:sz="0" w:space="0" w:color="auto"/>
            <w:left w:val="none" w:sz="0" w:space="0" w:color="auto"/>
            <w:bottom w:val="none" w:sz="0" w:space="0" w:color="auto"/>
            <w:right w:val="none" w:sz="0" w:space="0" w:color="auto"/>
          </w:divBdr>
        </w:div>
        <w:div w:id="1715155919">
          <w:marLeft w:val="0"/>
          <w:marRight w:val="0"/>
          <w:marTop w:val="0"/>
          <w:marBottom w:val="0"/>
          <w:divBdr>
            <w:top w:val="none" w:sz="0" w:space="0" w:color="auto"/>
            <w:left w:val="none" w:sz="0" w:space="0" w:color="auto"/>
            <w:bottom w:val="none" w:sz="0" w:space="0" w:color="auto"/>
            <w:right w:val="none" w:sz="0" w:space="0" w:color="auto"/>
          </w:divBdr>
        </w:div>
        <w:div w:id="1731951882">
          <w:marLeft w:val="0"/>
          <w:marRight w:val="0"/>
          <w:marTop w:val="0"/>
          <w:marBottom w:val="0"/>
          <w:divBdr>
            <w:top w:val="none" w:sz="0" w:space="0" w:color="auto"/>
            <w:left w:val="none" w:sz="0" w:space="0" w:color="auto"/>
            <w:bottom w:val="none" w:sz="0" w:space="0" w:color="auto"/>
            <w:right w:val="none" w:sz="0" w:space="0" w:color="auto"/>
          </w:divBdr>
        </w:div>
        <w:div w:id="1765540319">
          <w:marLeft w:val="0"/>
          <w:marRight w:val="0"/>
          <w:marTop w:val="0"/>
          <w:marBottom w:val="0"/>
          <w:divBdr>
            <w:top w:val="none" w:sz="0" w:space="0" w:color="auto"/>
            <w:left w:val="none" w:sz="0" w:space="0" w:color="auto"/>
            <w:bottom w:val="none" w:sz="0" w:space="0" w:color="auto"/>
            <w:right w:val="none" w:sz="0" w:space="0" w:color="auto"/>
          </w:divBdr>
        </w:div>
        <w:div w:id="1825047441">
          <w:marLeft w:val="0"/>
          <w:marRight w:val="0"/>
          <w:marTop w:val="0"/>
          <w:marBottom w:val="0"/>
          <w:divBdr>
            <w:top w:val="none" w:sz="0" w:space="0" w:color="auto"/>
            <w:left w:val="none" w:sz="0" w:space="0" w:color="auto"/>
            <w:bottom w:val="none" w:sz="0" w:space="0" w:color="auto"/>
            <w:right w:val="none" w:sz="0" w:space="0" w:color="auto"/>
          </w:divBdr>
        </w:div>
        <w:div w:id="1828398345">
          <w:marLeft w:val="0"/>
          <w:marRight w:val="0"/>
          <w:marTop w:val="0"/>
          <w:marBottom w:val="0"/>
          <w:divBdr>
            <w:top w:val="none" w:sz="0" w:space="0" w:color="auto"/>
            <w:left w:val="none" w:sz="0" w:space="0" w:color="auto"/>
            <w:bottom w:val="none" w:sz="0" w:space="0" w:color="auto"/>
            <w:right w:val="none" w:sz="0" w:space="0" w:color="auto"/>
          </w:divBdr>
        </w:div>
        <w:div w:id="1829634170">
          <w:marLeft w:val="0"/>
          <w:marRight w:val="0"/>
          <w:marTop w:val="0"/>
          <w:marBottom w:val="0"/>
          <w:divBdr>
            <w:top w:val="none" w:sz="0" w:space="0" w:color="auto"/>
            <w:left w:val="none" w:sz="0" w:space="0" w:color="auto"/>
            <w:bottom w:val="none" w:sz="0" w:space="0" w:color="auto"/>
            <w:right w:val="none" w:sz="0" w:space="0" w:color="auto"/>
          </w:divBdr>
        </w:div>
        <w:div w:id="1873690069">
          <w:marLeft w:val="0"/>
          <w:marRight w:val="0"/>
          <w:marTop w:val="0"/>
          <w:marBottom w:val="0"/>
          <w:divBdr>
            <w:top w:val="none" w:sz="0" w:space="0" w:color="auto"/>
            <w:left w:val="none" w:sz="0" w:space="0" w:color="auto"/>
            <w:bottom w:val="none" w:sz="0" w:space="0" w:color="auto"/>
            <w:right w:val="none" w:sz="0" w:space="0" w:color="auto"/>
          </w:divBdr>
        </w:div>
        <w:div w:id="1978222095">
          <w:marLeft w:val="0"/>
          <w:marRight w:val="0"/>
          <w:marTop w:val="0"/>
          <w:marBottom w:val="0"/>
          <w:divBdr>
            <w:top w:val="none" w:sz="0" w:space="0" w:color="auto"/>
            <w:left w:val="none" w:sz="0" w:space="0" w:color="auto"/>
            <w:bottom w:val="none" w:sz="0" w:space="0" w:color="auto"/>
            <w:right w:val="none" w:sz="0" w:space="0" w:color="auto"/>
          </w:divBdr>
        </w:div>
        <w:div w:id="2033216091">
          <w:marLeft w:val="0"/>
          <w:marRight w:val="0"/>
          <w:marTop w:val="0"/>
          <w:marBottom w:val="0"/>
          <w:divBdr>
            <w:top w:val="none" w:sz="0" w:space="0" w:color="auto"/>
            <w:left w:val="none" w:sz="0" w:space="0" w:color="auto"/>
            <w:bottom w:val="none" w:sz="0" w:space="0" w:color="auto"/>
            <w:right w:val="none" w:sz="0" w:space="0" w:color="auto"/>
          </w:divBdr>
        </w:div>
        <w:div w:id="2044019112">
          <w:marLeft w:val="0"/>
          <w:marRight w:val="0"/>
          <w:marTop w:val="0"/>
          <w:marBottom w:val="0"/>
          <w:divBdr>
            <w:top w:val="none" w:sz="0" w:space="0" w:color="auto"/>
            <w:left w:val="none" w:sz="0" w:space="0" w:color="auto"/>
            <w:bottom w:val="none" w:sz="0" w:space="0" w:color="auto"/>
            <w:right w:val="none" w:sz="0" w:space="0" w:color="auto"/>
          </w:divBdr>
        </w:div>
        <w:div w:id="2089421551">
          <w:marLeft w:val="0"/>
          <w:marRight w:val="0"/>
          <w:marTop w:val="0"/>
          <w:marBottom w:val="0"/>
          <w:divBdr>
            <w:top w:val="none" w:sz="0" w:space="0" w:color="auto"/>
            <w:left w:val="none" w:sz="0" w:space="0" w:color="auto"/>
            <w:bottom w:val="none" w:sz="0" w:space="0" w:color="auto"/>
            <w:right w:val="none" w:sz="0" w:space="0" w:color="auto"/>
          </w:divBdr>
        </w:div>
        <w:div w:id="2095853795">
          <w:marLeft w:val="0"/>
          <w:marRight w:val="0"/>
          <w:marTop w:val="0"/>
          <w:marBottom w:val="0"/>
          <w:divBdr>
            <w:top w:val="none" w:sz="0" w:space="0" w:color="auto"/>
            <w:left w:val="none" w:sz="0" w:space="0" w:color="auto"/>
            <w:bottom w:val="none" w:sz="0" w:space="0" w:color="auto"/>
            <w:right w:val="none" w:sz="0" w:space="0" w:color="auto"/>
          </w:divBdr>
        </w:div>
        <w:div w:id="2122798438">
          <w:marLeft w:val="0"/>
          <w:marRight w:val="0"/>
          <w:marTop w:val="0"/>
          <w:marBottom w:val="0"/>
          <w:divBdr>
            <w:top w:val="none" w:sz="0" w:space="0" w:color="auto"/>
            <w:left w:val="none" w:sz="0" w:space="0" w:color="auto"/>
            <w:bottom w:val="none" w:sz="0" w:space="0" w:color="auto"/>
            <w:right w:val="none" w:sz="0" w:space="0" w:color="auto"/>
          </w:divBdr>
        </w:div>
        <w:div w:id="2123769425">
          <w:marLeft w:val="0"/>
          <w:marRight w:val="0"/>
          <w:marTop w:val="0"/>
          <w:marBottom w:val="0"/>
          <w:divBdr>
            <w:top w:val="none" w:sz="0" w:space="0" w:color="auto"/>
            <w:left w:val="none" w:sz="0" w:space="0" w:color="auto"/>
            <w:bottom w:val="none" w:sz="0" w:space="0" w:color="auto"/>
            <w:right w:val="none" w:sz="0" w:space="0" w:color="auto"/>
          </w:divBdr>
        </w:div>
        <w:div w:id="2134249215">
          <w:marLeft w:val="0"/>
          <w:marRight w:val="0"/>
          <w:marTop w:val="0"/>
          <w:marBottom w:val="0"/>
          <w:divBdr>
            <w:top w:val="none" w:sz="0" w:space="0" w:color="auto"/>
            <w:left w:val="none" w:sz="0" w:space="0" w:color="auto"/>
            <w:bottom w:val="none" w:sz="0" w:space="0" w:color="auto"/>
            <w:right w:val="none" w:sz="0" w:space="0" w:color="auto"/>
          </w:divBdr>
        </w:div>
      </w:divsChild>
    </w:div>
    <w:div w:id="1840192958">
      <w:bodyDiv w:val="1"/>
      <w:marLeft w:val="0"/>
      <w:marRight w:val="0"/>
      <w:marTop w:val="0"/>
      <w:marBottom w:val="0"/>
      <w:divBdr>
        <w:top w:val="none" w:sz="0" w:space="0" w:color="auto"/>
        <w:left w:val="none" w:sz="0" w:space="0" w:color="auto"/>
        <w:bottom w:val="none" w:sz="0" w:space="0" w:color="auto"/>
        <w:right w:val="none" w:sz="0" w:space="0" w:color="auto"/>
      </w:divBdr>
    </w:div>
    <w:div w:id="1964270076">
      <w:bodyDiv w:val="1"/>
      <w:marLeft w:val="0"/>
      <w:marRight w:val="0"/>
      <w:marTop w:val="0"/>
      <w:marBottom w:val="0"/>
      <w:divBdr>
        <w:top w:val="none" w:sz="0" w:space="0" w:color="auto"/>
        <w:left w:val="none" w:sz="0" w:space="0" w:color="auto"/>
        <w:bottom w:val="none" w:sz="0" w:space="0" w:color="auto"/>
        <w:right w:val="none" w:sz="0" w:space="0" w:color="auto"/>
      </w:divBdr>
    </w:div>
    <w:div w:id="1977253260">
      <w:bodyDiv w:val="1"/>
      <w:marLeft w:val="0"/>
      <w:marRight w:val="0"/>
      <w:marTop w:val="0"/>
      <w:marBottom w:val="0"/>
      <w:divBdr>
        <w:top w:val="none" w:sz="0" w:space="0" w:color="auto"/>
        <w:left w:val="none" w:sz="0" w:space="0" w:color="auto"/>
        <w:bottom w:val="none" w:sz="0" w:space="0" w:color="auto"/>
        <w:right w:val="none" w:sz="0" w:space="0" w:color="auto"/>
      </w:divBdr>
      <w:divsChild>
        <w:div w:id="1244561006">
          <w:marLeft w:val="274"/>
          <w:marRight w:val="0"/>
          <w:marTop w:val="0"/>
          <w:marBottom w:val="0"/>
          <w:divBdr>
            <w:top w:val="none" w:sz="0" w:space="0" w:color="auto"/>
            <w:left w:val="none" w:sz="0" w:space="0" w:color="auto"/>
            <w:bottom w:val="none" w:sz="0" w:space="0" w:color="auto"/>
            <w:right w:val="none" w:sz="0" w:space="0" w:color="auto"/>
          </w:divBdr>
        </w:div>
      </w:divsChild>
    </w:div>
    <w:div w:id="2001889686">
      <w:bodyDiv w:val="1"/>
      <w:marLeft w:val="0"/>
      <w:marRight w:val="0"/>
      <w:marTop w:val="0"/>
      <w:marBottom w:val="0"/>
      <w:divBdr>
        <w:top w:val="none" w:sz="0" w:space="0" w:color="auto"/>
        <w:left w:val="none" w:sz="0" w:space="0" w:color="auto"/>
        <w:bottom w:val="none" w:sz="0" w:space="0" w:color="auto"/>
        <w:right w:val="none" w:sz="0" w:space="0" w:color="auto"/>
      </w:divBdr>
      <w:divsChild>
        <w:div w:id="1698500982">
          <w:marLeft w:val="0"/>
          <w:marRight w:val="0"/>
          <w:marTop w:val="60"/>
          <w:marBottom w:val="60"/>
          <w:divBdr>
            <w:top w:val="none" w:sz="0" w:space="0" w:color="auto"/>
            <w:left w:val="none" w:sz="0" w:space="0" w:color="auto"/>
            <w:bottom w:val="none" w:sz="0" w:space="0" w:color="auto"/>
            <w:right w:val="none" w:sz="0" w:space="0" w:color="auto"/>
          </w:divBdr>
        </w:div>
      </w:divsChild>
    </w:div>
    <w:div w:id="2002196739">
      <w:bodyDiv w:val="1"/>
      <w:marLeft w:val="0"/>
      <w:marRight w:val="0"/>
      <w:marTop w:val="0"/>
      <w:marBottom w:val="0"/>
      <w:divBdr>
        <w:top w:val="none" w:sz="0" w:space="0" w:color="auto"/>
        <w:left w:val="none" w:sz="0" w:space="0" w:color="auto"/>
        <w:bottom w:val="none" w:sz="0" w:space="0" w:color="auto"/>
        <w:right w:val="none" w:sz="0" w:space="0" w:color="auto"/>
      </w:divBdr>
      <w:divsChild>
        <w:div w:id="533539989">
          <w:marLeft w:val="0"/>
          <w:marRight w:val="0"/>
          <w:marTop w:val="60"/>
          <w:marBottom w:val="60"/>
          <w:divBdr>
            <w:top w:val="none" w:sz="0" w:space="0" w:color="auto"/>
            <w:left w:val="none" w:sz="0" w:space="0" w:color="auto"/>
            <w:bottom w:val="none" w:sz="0" w:space="0" w:color="auto"/>
            <w:right w:val="none" w:sz="0" w:space="0" w:color="auto"/>
          </w:divBdr>
        </w:div>
      </w:divsChild>
    </w:div>
    <w:div w:id="2003198296">
      <w:bodyDiv w:val="1"/>
      <w:marLeft w:val="0"/>
      <w:marRight w:val="0"/>
      <w:marTop w:val="0"/>
      <w:marBottom w:val="0"/>
      <w:divBdr>
        <w:top w:val="none" w:sz="0" w:space="0" w:color="auto"/>
        <w:left w:val="none" w:sz="0" w:space="0" w:color="auto"/>
        <w:bottom w:val="none" w:sz="0" w:space="0" w:color="auto"/>
        <w:right w:val="none" w:sz="0" w:space="0" w:color="auto"/>
      </w:divBdr>
      <w:divsChild>
        <w:div w:id="45572346">
          <w:marLeft w:val="0"/>
          <w:marRight w:val="0"/>
          <w:marTop w:val="60"/>
          <w:marBottom w:val="60"/>
          <w:divBdr>
            <w:top w:val="none" w:sz="0" w:space="0" w:color="auto"/>
            <w:left w:val="none" w:sz="0" w:space="0" w:color="auto"/>
            <w:bottom w:val="none" w:sz="0" w:space="0" w:color="auto"/>
            <w:right w:val="none" w:sz="0" w:space="0" w:color="auto"/>
          </w:divBdr>
        </w:div>
      </w:divsChild>
    </w:div>
    <w:div w:id="2012490244">
      <w:bodyDiv w:val="1"/>
      <w:marLeft w:val="0"/>
      <w:marRight w:val="0"/>
      <w:marTop w:val="0"/>
      <w:marBottom w:val="0"/>
      <w:divBdr>
        <w:top w:val="none" w:sz="0" w:space="0" w:color="auto"/>
        <w:left w:val="none" w:sz="0" w:space="0" w:color="auto"/>
        <w:bottom w:val="none" w:sz="0" w:space="0" w:color="auto"/>
        <w:right w:val="none" w:sz="0" w:space="0" w:color="auto"/>
      </w:divBdr>
      <w:divsChild>
        <w:div w:id="176702362">
          <w:marLeft w:val="274"/>
          <w:marRight w:val="0"/>
          <w:marTop w:val="0"/>
          <w:marBottom w:val="0"/>
          <w:divBdr>
            <w:top w:val="none" w:sz="0" w:space="0" w:color="auto"/>
            <w:left w:val="none" w:sz="0" w:space="0" w:color="auto"/>
            <w:bottom w:val="none" w:sz="0" w:space="0" w:color="auto"/>
            <w:right w:val="none" w:sz="0" w:space="0" w:color="auto"/>
          </w:divBdr>
        </w:div>
      </w:divsChild>
    </w:div>
    <w:div w:id="2031030035">
      <w:bodyDiv w:val="1"/>
      <w:marLeft w:val="0"/>
      <w:marRight w:val="0"/>
      <w:marTop w:val="0"/>
      <w:marBottom w:val="0"/>
      <w:divBdr>
        <w:top w:val="none" w:sz="0" w:space="0" w:color="auto"/>
        <w:left w:val="none" w:sz="0" w:space="0" w:color="auto"/>
        <w:bottom w:val="none" w:sz="0" w:space="0" w:color="auto"/>
        <w:right w:val="none" w:sz="0" w:space="0" w:color="auto"/>
      </w:divBdr>
      <w:divsChild>
        <w:div w:id="658771578">
          <w:marLeft w:val="274"/>
          <w:marRight w:val="0"/>
          <w:marTop w:val="0"/>
          <w:marBottom w:val="0"/>
          <w:divBdr>
            <w:top w:val="none" w:sz="0" w:space="0" w:color="auto"/>
            <w:left w:val="none" w:sz="0" w:space="0" w:color="auto"/>
            <w:bottom w:val="none" w:sz="0" w:space="0" w:color="auto"/>
            <w:right w:val="none" w:sz="0" w:space="0" w:color="auto"/>
          </w:divBdr>
        </w:div>
      </w:divsChild>
    </w:div>
    <w:div w:id="2047873214">
      <w:bodyDiv w:val="1"/>
      <w:marLeft w:val="0"/>
      <w:marRight w:val="0"/>
      <w:marTop w:val="0"/>
      <w:marBottom w:val="0"/>
      <w:divBdr>
        <w:top w:val="none" w:sz="0" w:space="0" w:color="auto"/>
        <w:left w:val="none" w:sz="0" w:space="0" w:color="auto"/>
        <w:bottom w:val="none" w:sz="0" w:space="0" w:color="auto"/>
        <w:right w:val="none" w:sz="0" w:space="0" w:color="auto"/>
      </w:divBdr>
      <w:divsChild>
        <w:div w:id="2056078280">
          <w:marLeft w:val="0"/>
          <w:marRight w:val="0"/>
          <w:marTop w:val="60"/>
          <w:marBottom w:val="60"/>
          <w:divBdr>
            <w:top w:val="none" w:sz="0" w:space="0" w:color="auto"/>
            <w:left w:val="none" w:sz="0" w:space="0" w:color="auto"/>
            <w:bottom w:val="none" w:sz="0" w:space="0" w:color="auto"/>
            <w:right w:val="none" w:sz="0" w:space="0" w:color="auto"/>
          </w:divBdr>
        </w:div>
      </w:divsChild>
    </w:div>
    <w:div w:id="2062509539">
      <w:bodyDiv w:val="1"/>
      <w:marLeft w:val="0"/>
      <w:marRight w:val="0"/>
      <w:marTop w:val="0"/>
      <w:marBottom w:val="0"/>
      <w:divBdr>
        <w:top w:val="none" w:sz="0" w:space="0" w:color="auto"/>
        <w:left w:val="none" w:sz="0" w:space="0" w:color="auto"/>
        <w:bottom w:val="none" w:sz="0" w:space="0" w:color="auto"/>
        <w:right w:val="none" w:sz="0" w:space="0" w:color="auto"/>
      </w:divBdr>
      <w:divsChild>
        <w:div w:id="171645640">
          <w:marLeft w:val="0"/>
          <w:marRight w:val="0"/>
          <w:marTop w:val="60"/>
          <w:marBottom w:val="60"/>
          <w:divBdr>
            <w:top w:val="none" w:sz="0" w:space="0" w:color="auto"/>
            <w:left w:val="none" w:sz="0" w:space="0" w:color="auto"/>
            <w:bottom w:val="none" w:sz="0" w:space="0" w:color="auto"/>
            <w:right w:val="none" w:sz="0" w:space="0" w:color="auto"/>
          </w:divBdr>
        </w:div>
      </w:divsChild>
    </w:div>
    <w:div w:id="2078042292">
      <w:bodyDiv w:val="1"/>
      <w:marLeft w:val="0"/>
      <w:marRight w:val="0"/>
      <w:marTop w:val="0"/>
      <w:marBottom w:val="0"/>
      <w:divBdr>
        <w:top w:val="none" w:sz="0" w:space="0" w:color="auto"/>
        <w:left w:val="none" w:sz="0" w:space="0" w:color="auto"/>
        <w:bottom w:val="none" w:sz="0" w:space="0" w:color="auto"/>
        <w:right w:val="none" w:sz="0" w:space="0" w:color="auto"/>
      </w:divBdr>
    </w:div>
    <w:div w:id="2082093024">
      <w:bodyDiv w:val="1"/>
      <w:marLeft w:val="0"/>
      <w:marRight w:val="0"/>
      <w:marTop w:val="0"/>
      <w:marBottom w:val="0"/>
      <w:divBdr>
        <w:top w:val="none" w:sz="0" w:space="0" w:color="auto"/>
        <w:left w:val="none" w:sz="0" w:space="0" w:color="auto"/>
        <w:bottom w:val="none" w:sz="0" w:space="0" w:color="auto"/>
        <w:right w:val="none" w:sz="0" w:space="0" w:color="auto"/>
      </w:divBdr>
    </w:div>
    <w:div w:id="2097898087">
      <w:bodyDiv w:val="1"/>
      <w:marLeft w:val="0"/>
      <w:marRight w:val="0"/>
      <w:marTop w:val="0"/>
      <w:marBottom w:val="0"/>
      <w:divBdr>
        <w:top w:val="none" w:sz="0" w:space="0" w:color="auto"/>
        <w:left w:val="none" w:sz="0" w:space="0" w:color="auto"/>
        <w:bottom w:val="none" w:sz="0" w:space="0" w:color="auto"/>
        <w:right w:val="none" w:sz="0" w:space="0" w:color="auto"/>
      </w:divBdr>
      <w:divsChild>
        <w:div w:id="1333871577">
          <w:marLeft w:val="0"/>
          <w:marRight w:val="0"/>
          <w:marTop w:val="60"/>
          <w:marBottom w:val="60"/>
          <w:divBdr>
            <w:top w:val="none" w:sz="0" w:space="0" w:color="auto"/>
            <w:left w:val="none" w:sz="0" w:space="0" w:color="auto"/>
            <w:bottom w:val="none" w:sz="0" w:space="0" w:color="auto"/>
            <w:right w:val="none" w:sz="0" w:space="0" w:color="auto"/>
          </w:divBdr>
        </w:div>
      </w:divsChild>
    </w:div>
    <w:div w:id="2109036394">
      <w:bodyDiv w:val="1"/>
      <w:marLeft w:val="0"/>
      <w:marRight w:val="0"/>
      <w:marTop w:val="0"/>
      <w:marBottom w:val="0"/>
      <w:divBdr>
        <w:top w:val="none" w:sz="0" w:space="0" w:color="auto"/>
        <w:left w:val="none" w:sz="0" w:space="0" w:color="auto"/>
        <w:bottom w:val="none" w:sz="0" w:space="0" w:color="auto"/>
        <w:right w:val="none" w:sz="0" w:space="0" w:color="auto"/>
      </w:divBdr>
    </w:div>
    <w:div w:id="2127314804">
      <w:bodyDiv w:val="1"/>
      <w:marLeft w:val="0"/>
      <w:marRight w:val="0"/>
      <w:marTop w:val="0"/>
      <w:marBottom w:val="0"/>
      <w:divBdr>
        <w:top w:val="none" w:sz="0" w:space="0" w:color="auto"/>
        <w:left w:val="none" w:sz="0" w:space="0" w:color="auto"/>
        <w:bottom w:val="none" w:sz="0" w:space="0" w:color="auto"/>
        <w:right w:val="none" w:sz="0" w:space="0" w:color="auto"/>
      </w:divBdr>
    </w:div>
    <w:div w:id="214573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XXX@dss.mo.gov" TargetMode="External"/><Relationship Id="rId18" Type="http://schemas.openxmlformats.org/officeDocument/2006/relationships/hyperlink" Target="mailto:dirk.elrod@dss.mo.gov" TargetMode="External"/><Relationship Id="rId26" Type="http://schemas.openxmlformats.org/officeDocument/2006/relationships/hyperlink" Target="https://www.vendorservices.mo.gov/vendorservices/Portal/Default.aspx" TargetMode="External"/><Relationship Id="rId39" Type="http://schemas.openxmlformats.org/officeDocument/2006/relationships/hyperlink" Target="http://www.sos.mo.gov/fileonline" TargetMode="External"/><Relationship Id="rId3" Type="http://schemas.openxmlformats.org/officeDocument/2006/relationships/customXml" Target="../customXml/item3.xml"/><Relationship Id="rId21" Type="http://schemas.openxmlformats.org/officeDocument/2006/relationships/hyperlink" Target="https://revisor.mo.gov/main/OneSection.aspx?section=34.600" TargetMode="External"/><Relationship Id="rId34" Type="http://schemas.openxmlformats.org/officeDocument/2006/relationships/hyperlink" Target="http://www.sos.mo.gov/adrules/csr/csr.asp" TargetMode="External"/><Relationship Id="rId42" Type="http://schemas.openxmlformats.org/officeDocument/2006/relationships/hyperlink" Target="http://revisor.mo.gov/main/OneSection.aspx?section=359.551&amp;bid=19476&amp;hl"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dss.mo.gov/bids/" TargetMode="External"/><Relationship Id="rId25" Type="http://schemas.openxmlformats.org/officeDocument/2006/relationships/hyperlink" Target="https://missouribuys.mo.gov/supplier-registration" TargetMode="External"/><Relationship Id="rId33" Type="http://schemas.openxmlformats.org/officeDocument/2006/relationships/hyperlink" Target="mailto:taxclearance@dor.mo.gov" TargetMode="External"/><Relationship Id="rId38" Type="http://schemas.openxmlformats.org/officeDocument/2006/relationships/hyperlink" Target="https://www.sos.mo.gov/library/reference/orders/2004/eo04_009.asp"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XXX@dss.mo.gov" TargetMode="External"/><Relationship Id="rId20" Type="http://schemas.openxmlformats.org/officeDocument/2006/relationships/hyperlink" Target="https://revisor.mo.gov/main/OneSection.aspx?section=285.525&amp;bid=14999&amp;hl" TargetMode="External"/><Relationship Id="rId29" Type="http://schemas.openxmlformats.org/officeDocument/2006/relationships/hyperlink" Target="https://dss.mo.gov/bids/" TargetMode="External"/><Relationship Id="rId41" Type="http://schemas.openxmlformats.org/officeDocument/2006/relationships/hyperlink" Target="http://revisor.mo.gov/main/OneSection.aspx?section=347.163&amp;bid=18500&amp;h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issouriBUYS.mo.gov" TargetMode="External"/><Relationship Id="rId32" Type="http://schemas.openxmlformats.org/officeDocument/2006/relationships/hyperlink" Target="http://dor.mo.gov/business/sales" TargetMode="External"/><Relationship Id="rId37" Type="http://schemas.openxmlformats.org/officeDocument/2006/relationships/hyperlink" Target="mailto:e-verify@dhs.gov" TargetMode="External"/><Relationship Id="rId40" Type="http://schemas.openxmlformats.org/officeDocument/2006/relationships/hyperlink" Target="http://revisor.mo.gov/main/OneSection.aspx?section=351.572&amp;bid=18804&amp;hl" TargetMode="External"/><Relationship Id="rId45" Type="http://schemas.openxmlformats.org/officeDocument/2006/relationships/hyperlink" Target="mailto:corporations@sos.mo.gov" TargetMode="External"/><Relationship Id="rId5" Type="http://schemas.openxmlformats.org/officeDocument/2006/relationships/customXml" Target="../customXml/item5.xml"/><Relationship Id="rId15" Type="http://schemas.openxmlformats.org/officeDocument/2006/relationships/hyperlink" Target="mailto:dirk.elrod@dss.mo.gov" TargetMode="External"/><Relationship Id="rId23" Type="http://schemas.openxmlformats.org/officeDocument/2006/relationships/hyperlink" Target="mailto:MHD.RHTP.AP@DSS.MO.GOV" TargetMode="External"/><Relationship Id="rId28" Type="http://schemas.openxmlformats.org/officeDocument/2006/relationships/hyperlink" Target="mailto:dirk.elrod@dss.mo.gov" TargetMode="External"/><Relationship Id="rId36" Type="http://schemas.openxmlformats.org/officeDocument/2006/relationships/hyperlink" Target="https://www.e-verify.gov/"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mydss.mo.gov/mhd/rural-health" TargetMode="External"/><Relationship Id="rId31" Type="http://schemas.openxmlformats.org/officeDocument/2006/relationships/hyperlink" Target="http://dor.mo.gov/business/sales" TargetMode="External"/><Relationship Id="rId44" Type="http://schemas.openxmlformats.org/officeDocument/2006/relationships/hyperlink" Target="http://revisor.mo.gov/main/OneSection.aspx?section=356.231&amp;bid=19340&amp;h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ss.mo.gov/bids/" TargetMode="External"/><Relationship Id="rId22" Type="http://schemas.openxmlformats.org/officeDocument/2006/relationships/hyperlink" Target="https://www.hhs.gov/sites/default/files/hhs-grants-policy-statement-april-2025.pdf" TargetMode="External"/><Relationship Id="rId27" Type="http://schemas.openxmlformats.org/officeDocument/2006/relationships/hyperlink" Target="https://dss.mo.gov/bids/" TargetMode="External"/><Relationship Id="rId30" Type="http://schemas.openxmlformats.org/officeDocument/2006/relationships/hyperlink" Target="http://dor.mo.gov/forms/943.pdf" TargetMode="External"/><Relationship Id="rId35" Type="http://schemas.openxmlformats.org/officeDocument/2006/relationships/hyperlink" Target="https://www.e-verify.gov/" TargetMode="External"/><Relationship Id="rId43" Type="http://schemas.openxmlformats.org/officeDocument/2006/relationships/hyperlink" Target="http://revisor.mo.gov/main/OneSection.aspx?section=355.751&amp;bid=19289&amp;hl" TargetMode="External"/><Relationship Id="rId48"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661BA4A8E3549B0361FC596A8672C" ma:contentTypeVersion="17" ma:contentTypeDescription="Create a new document." ma:contentTypeScope="" ma:versionID="caac9104da05e42b8d4535146354c2a6">
  <xsd:schema xmlns:xsd="http://www.w3.org/2001/XMLSchema" xmlns:xs="http://www.w3.org/2001/XMLSchema" xmlns:p="http://schemas.microsoft.com/office/2006/metadata/properties" xmlns:ns2="c5cf1504-9383-4b81-8aa6-dbc3c0e6dc5f" xmlns:ns3="f7268b54-3bbb-44e5-ab9c-ef6ac6efe671" targetNamespace="http://schemas.microsoft.com/office/2006/metadata/properties" ma:root="true" ma:fieldsID="be71b051999a3a6dc6a875e43e6cc333" ns2:_="" ns3:_="">
    <xsd:import namespace="c5cf1504-9383-4b81-8aa6-dbc3c0e6dc5f"/>
    <xsd:import namespace="f7268b54-3bbb-44e5-ab9c-ef6ac6efe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hat_x0020_is_x0020_the_x0020_topic"/>
                <xsd:element ref="ns2:Which_x0020_best_x0020_describes_x0020_your_x0020_need_x003f_"/>
                <xsd:element ref="ns2:Which_x0020_programs_x0020_are_x0020_impacted_x003f_"/>
                <xsd:element ref="ns2:What_x0020_is_x0020_the_x0020_urgency_x0020_of_x0020_this_x0020_request_x003f_"/>
                <xsd:element ref="ns2:Ready_x0020_to_x0020_present_x0020_by_x003f_"/>
                <xsd:element ref="ns2:What_x0020_is_x0020_this_x0020_needed_x003f__x0020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f1504-9383-4b81-8aa6-dbc3c0e6d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description="Current status of form from draft to completion." ma:internalName="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1e61217-37f3-4b58-8c2d-239b51c5d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hat_x0020_is_x0020_the_x0020_topic" ma:index="19" ma:displayName="What is the topic" ma:internalName="What_x0020_is_x0020_the_x0020_topic">
      <xsd:simpleType>
        <xsd:restriction base="dms:Text">
          <xsd:maxLength value="255"/>
        </xsd:restriction>
      </xsd:simpleType>
    </xsd:element>
    <xsd:element name="Which_x0020_best_x0020_describes_x0020_your_x0020_need_x003f_" ma:index="20" ma:displayName="Which best describes your need?" ma:format="Dropdown" ma:internalName="Which_x0020_best_x0020_describes_x0020_your_x0020_need_x003f_">
      <xsd:simpleType>
        <xsd:restriction base="dms:Choice">
          <xsd:enumeration value="Need to access data I don't currently have"/>
          <xsd:enumeration value="Have an issue with a certain piece of data"/>
          <xsd:enumeration value="Two departments (DSS, DHSS, DMH) define or calculate data differently"/>
          <xsd:enumeration value="A report or metric needs to be created, changed, or retired"/>
          <xsd:enumeration value="An AI tool is being proposed or evaluated"/>
          <xsd:enumeration value="A new technology is being proposed or evaluated"/>
          <xsd:enumeration value="A data or AI policy or governance rule needs to be set or changed"/>
          <xsd:enumeration value="Other"/>
          <xsd:enumeration value="Choice 9"/>
        </xsd:restriction>
      </xsd:simpleType>
    </xsd:element>
    <xsd:element name="Which_x0020_programs_x0020_are_x0020_impacted_x003f_" ma:index="21" ma:displayName="Which programs are impacted?" ma:format="Dropdown" ma:internalName="Which_x0020_programs_x0020_are_x0020_impacted_x003f_">
      <xsd:simpleType>
        <xsd:restriction base="dms:Choice">
          <xsd:enumeration value="Rural Health Transformation Program"/>
          <xsd:enumeration value="Medicaid"/>
          <xsd:enumeration value="Behavioral Health"/>
          <xsd:enumeration value="Public Health"/>
          <xsd:enumeration value="SNAP"/>
          <xsd:enumeration value="Other"/>
        </xsd:restriction>
      </xsd:simpleType>
    </xsd:element>
    <xsd:element name="What_x0020_is_x0020_the_x0020_urgency_x0020_of_x0020_this_x0020_request_x003f_" ma:index="22" ma:displayName="What is the urgency of this request?" ma:internalName="What_x0020_is_x0020_the_x0020_urgency_x0020_of_x0020_this_x0020_request_x003f_">
      <xsd:simpleType>
        <xsd:restriction base="dms:Choice">
          <xsd:enumeration value="Blocking (i.e., cannot proceed without a decision)"/>
          <xsd:enumeration value="Time-sensitive (i.e., hard date driving this request)"/>
          <xsd:enumeration value="No hard deadline (i.e., important but not time critical)"/>
        </xsd:restriction>
      </xsd:simpleType>
    </xsd:element>
    <xsd:element name="Ready_x0020_to_x0020_present_x0020_by_x003f_" ma:index="23" ma:displayName="Ready to present by?" ma:format="DateOnly" ma:internalName="Ready_x0020_to_x0020_present_x0020_by_x003f_">
      <xsd:simpleType>
        <xsd:restriction base="dms:DateTime"/>
      </xsd:simpleType>
    </xsd:element>
    <xsd:element name="What_x0020_is_x0020_this_x0020_needed_x003f__x0020_" ma:index="24" ma:displayName="What is this needed? " ma:internalName="What_x0020_is_x0020_this_x0020_needed_x003f__x0020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68b54-3bbb-44e5-ab9c-ef6ac6efe67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59947ac-e486-4d1e-8dc0-a12eb31a2b60}" ma:internalName="TaxCatchAll" ma:showField="CatchAllData" ma:web="f7268b54-3bbb-44e5-ab9c-ef6ac6efe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cf1504-9383-4b81-8aa6-dbc3c0e6dc5f">
      <Terms xmlns="http://schemas.microsoft.com/office/infopath/2007/PartnerControls"/>
    </lcf76f155ced4ddcb4097134ff3c332f>
    <TaxCatchAll xmlns="f7268b54-3bbb-44e5-ab9c-ef6ac6efe671" xsi:nil="true"/>
    <Which_x0020_best_x0020_describes_x0020_your_x0020_need_x003f_ xmlns="c5cf1504-9383-4b81-8aa6-dbc3c0e6dc5f"/>
    <What_x0020_is_x0020_the_x0020_topic xmlns="c5cf1504-9383-4b81-8aa6-dbc3c0e6dc5f"/>
    <What_x0020_is_x0020_this_x0020_needed_x003f__x0020_ xmlns="c5cf1504-9383-4b81-8aa6-dbc3c0e6dc5f"/>
    <Status xmlns="c5cf1504-9383-4b81-8aa6-dbc3c0e6dc5f" xsi:nil="true"/>
    <Which_x0020_programs_x0020_are_x0020_impacted_x003f_ xmlns="c5cf1504-9383-4b81-8aa6-dbc3c0e6dc5f"/>
    <Ready_x0020_to_x0020_present_x0020_by_x003f_ xmlns="c5cf1504-9383-4b81-8aa6-dbc3c0e6dc5f"/>
    <What_x0020_is_x0020_the_x0020_urgency_x0020_of_x0020_this_x0020_request_x003f_ xmlns="c5cf1504-9383-4b81-8aa6-dbc3c0e6dc5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82DC5-6C9A-466A-9229-08DE4022E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f1504-9383-4b81-8aa6-dbc3c0e6dc5f"/>
    <ds:schemaRef ds:uri="f7268b54-3bbb-44e5-ab9c-ef6ac6efe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3EF50-9205-42D3-975E-7980AADA495C}">
  <ds:schemaRefs>
    <ds:schemaRef ds:uri="http://schemas.microsoft.com/sharepoint/v3/contenttype/forms"/>
  </ds:schemaRefs>
</ds:datastoreItem>
</file>

<file path=customXml/itemProps3.xml><?xml version="1.0" encoding="utf-8"?>
<ds:datastoreItem xmlns:ds="http://schemas.openxmlformats.org/officeDocument/2006/customXml" ds:itemID="{E2B83686-75D0-411D-AEAC-98605520E29A}">
  <ds:schemaRefs>
    <ds:schemaRef ds:uri="http://schemas.microsoft.com/office/2006/metadata/longProperties"/>
  </ds:schemaRefs>
</ds:datastoreItem>
</file>

<file path=customXml/itemProps4.xml><?xml version="1.0" encoding="utf-8"?>
<ds:datastoreItem xmlns:ds="http://schemas.openxmlformats.org/officeDocument/2006/customXml" ds:itemID="{0B9B0A0B-E67B-40E1-ABBB-8C2EF8910356}">
  <ds:schemaRefs>
    <ds:schemaRef ds:uri="http://schemas.microsoft.com/office/2006/metadata/properties"/>
    <ds:schemaRef ds:uri="http://schemas.microsoft.com/office/infopath/2007/PartnerControls"/>
    <ds:schemaRef ds:uri="c5cf1504-9383-4b81-8aa6-dbc3c0e6dc5f"/>
    <ds:schemaRef ds:uri="f7268b54-3bbb-44e5-ab9c-ef6ac6efe671"/>
  </ds:schemaRefs>
</ds:datastoreItem>
</file>

<file path=customXml/itemProps5.xml><?xml version="1.0" encoding="utf-8"?>
<ds:datastoreItem xmlns:ds="http://schemas.openxmlformats.org/officeDocument/2006/customXml" ds:itemID="{0A6AEC83-F8DD-4968-85D0-E80ED104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34614</Words>
  <Characters>197300</Characters>
  <Application>Microsoft Office Word</Application>
  <DocSecurity>4</DocSecurity>
  <Lines>1644</Lines>
  <Paragraphs>462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Department of Mental Health</Company>
  <LinksUpToDate>false</LinksUpToDate>
  <CharactersWithSpaces>231452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DMH User</dc:creator>
  <cp:keywords/>
  <dc:description/>
  <cp:lastModifiedBy>Shoults-Ousley, Amanda</cp:lastModifiedBy>
  <cp:revision>2</cp:revision>
  <cp:lastPrinted>2026-08-18T19:24:00Z</cp:lastPrinted>
  <dcterms:created xsi:type="dcterms:W3CDTF">2026-08-21T16:01:00Z</dcterms:created>
  <dcterms:modified xsi:type="dcterms:W3CDTF">2026-08-21T16:01:00Z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Zapf, Ruth</vt:lpwstr>
  </property>
  <property fmtid="{D5CDD505-2E9C-101B-9397-08002B2CF9AE}" pid="3" name="display_urn:schemas-microsoft-com:office:office#Author">
    <vt:lpwstr>Zapf, Ruth</vt:lpwstr>
  </property>
  <property fmtid="{D5CDD505-2E9C-101B-9397-08002B2CF9AE}" pid="4" name="lcf76f155ced4ddcb4097134ff3c332f">
    <vt:lpwstr/>
  </property>
  <property fmtid="{D5CDD505-2E9C-101B-9397-08002B2CF9AE}" pid="5" name="TaxCatchAll">
    <vt:lpwstr/>
  </property>
  <property fmtid="{D5CDD505-2E9C-101B-9397-08002B2CF9AE}" pid="6" name="ContentTypeId">
    <vt:lpwstr>0x010100232661BA4A8E3549B0361FC596A8672C</vt:lpwstr>
  </property>
  <property fmtid="{D5CDD505-2E9C-101B-9397-08002B2CF9AE}" pid="7" name="MediaServiceImageTags">
    <vt:lpwstr/>
  </property>
  <property fmtid="{D5CDD505-2E9C-101B-9397-08002B2CF9AE}" pid="8" name="MSIP_Label_83303d7c-e5a3-4cc8-90eb-69bfd7570ac4_Enabled">
    <vt:lpwstr>true</vt:lpwstr>
  </property>
  <property fmtid="{D5CDD505-2E9C-101B-9397-08002B2CF9AE}" pid="9" name="MSIP_Label_83303d7c-e5a3-4cc8-90eb-69bfd7570ac4_SetDate">
    <vt:lpwstr>2026-06-17T05:18:40Z</vt:lpwstr>
  </property>
  <property fmtid="{D5CDD505-2E9C-101B-9397-08002B2CF9AE}" pid="10" name="MSIP_Label_83303d7c-e5a3-4cc8-90eb-69bfd7570ac4_Method">
    <vt:lpwstr>Standard</vt:lpwstr>
  </property>
  <property fmtid="{D5CDD505-2E9C-101B-9397-08002B2CF9AE}" pid="11" name="MSIP_Label_83303d7c-e5a3-4cc8-90eb-69bfd7570ac4_Name">
    <vt:lpwstr>Client Confidential Information-SLV1</vt:lpwstr>
  </property>
  <property fmtid="{D5CDD505-2E9C-101B-9397-08002B2CF9AE}" pid="12" name="MSIP_Label_83303d7c-e5a3-4cc8-90eb-69bfd7570ac4_SiteId">
    <vt:lpwstr>cc8936bc-9382-4fff-87cb-6f55999549e7</vt:lpwstr>
  </property>
  <property fmtid="{D5CDD505-2E9C-101B-9397-08002B2CF9AE}" pid="13" name="MSIP_Label_83303d7c-e5a3-4cc8-90eb-69bfd7570ac4_ActionId">
    <vt:lpwstr>c5ab28ba-1d6e-444d-8438-998cd041c2b9</vt:lpwstr>
  </property>
  <property fmtid="{D5CDD505-2E9C-101B-9397-08002B2CF9AE}" pid="14" name="MSIP_Label_83303d7c-e5a3-4cc8-90eb-69bfd7570ac4_ContentBits">
    <vt:lpwstr>0</vt:lpwstr>
  </property>
  <property fmtid="{D5CDD505-2E9C-101B-9397-08002B2CF9AE}" pid="15" name="MSIP_Label_83303d7c-e5a3-4cc8-90eb-69bfd7570ac4_Tag">
    <vt:lpwstr>10, 3, 0, 2</vt:lpwstr>
  </property>
  <property fmtid="{D5CDD505-2E9C-101B-9397-08002B2CF9AE}" pid="16" name="_dlc_DocIdItemGuid">
    <vt:lpwstr>b4e4f0a6-af19-49f0-949f-a2dce72c5772</vt:lpwstr>
  </property>
  <property fmtid="{D5CDD505-2E9C-101B-9397-08002B2CF9AE}" pid="17" name="docLang">
    <vt:lpwstr>en</vt:lpwstr>
  </property>
</Properties>
</file>