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1E159AB5"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486D37">
        <w:rPr>
          <w:rFonts w:ascii="Tahoma" w:hAnsi="Tahoma" w:cs="Tahoma"/>
          <w:b/>
          <w:bCs/>
          <w:sz w:val="23"/>
          <w:szCs w:val="23"/>
        </w:rPr>
        <w:t>49</w:t>
      </w:r>
      <w:r w:rsidRPr="00C15D2B">
        <w:rPr>
          <w:rFonts w:ascii="Tahoma" w:hAnsi="Tahoma" w:cs="Tahoma"/>
          <w:b/>
          <w:bCs/>
          <w:sz w:val="23"/>
          <w:szCs w:val="23"/>
        </w:rPr>
        <w:t xml:space="preserve"> Number </w:t>
      </w:r>
      <w:r w:rsidR="00486D37">
        <w:rPr>
          <w:rFonts w:ascii="Tahoma" w:hAnsi="Tahoma" w:cs="Tahoma"/>
          <w:b/>
          <w:bCs/>
          <w:sz w:val="23"/>
          <w:szCs w:val="23"/>
        </w:rPr>
        <w:t>14</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7A3519F8" w:rsidR="00C15D2B" w:rsidRDefault="000F55F4" w:rsidP="00A065F6">
      <w:pPr>
        <w:spacing w:before="0" w:after="0" w:line="240" w:lineRule="auto"/>
        <w:jc w:val="center"/>
        <w:rPr>
          <w:rFonts w:ascii="Tahoma" w:hAnsi="Tahoma" w:cs="Tahoma"/>
          <w:b/>
          <w:bCs/>
          <w:sz w:val="32"/>
          <w:szCs w:val="32"/>
        </w:rPr>
      </w:pPr>
      <w:r w:rsidRPr="000F55F4">
        <w:rPr>
          <w:rFonts w:ascii="Tahoma" w:hAnsi="Tahoma" w:cs="Tahoma"/>
          <w:b/>
          <w:bCs/>
          <w:sz w:val="32"/>
          <w:szCs w:val="32"/>
        </w:rPr>
        <w:t xml:space="preserve">Billing Guidance Update for Specialized </w:t>
      </w:r>
      <w:r w:rsidR="00CC57C2">
        <w:rPr>
          <w:rFonts w:ascii="Tahoma" w:hAnsi="Tahoma" w:cs="Tahoma"/>
          <w:b/>
          <w:bCs/>
          <w:sz w:val="32"/>
          <w:szCs w:val="32"/>
        </w:rPr>
        <w:t xml:space="preserve">Infant </w:t>
      </w:r>
      <w:r w:rsidRPr="000F55F4">
        <w:rPr>
          <w:rFonts w:ascii="Tahoma" w:hAnsi="Tahoma" w:cs="Tahoma"/>
          <w:b/>
          <w:bCs/>
          <w:sz w:val="32"/>
          <w:szCs w:val="32"/>
        </w:rPr>
        <w:t>Formulas</w:t>
      </w:r>
    </w:p>
    <w:p w14:paraId="1735161B" w14:textId="77777777" w:rsidR="00A065F6" w:rsidRPr="00A065F6" w:rsidRDefault="00A065F6" w:rsidP="00C15D2B">
      <w:pPr>
        <w:spacing w:before="0" w:line="240" w:lineRule="auto"/>
        <w:jc w:val="center"/>
        <w:rPr>
          <w:rFonts w:ascii="Tahoma" w:hAnsi="Tahoma" w:cs="Tahoma"/>
          <w:sz w:val="16"/>
          <w:szCs w:val="16"/>
        </w:rPr>
      </w:pPr>
    </w:p>
    <w:p w14:paraId="245D3058" w14:textId="5DD1DCAA" w:rsidR="00C84852" w:rsidRPr="00283323" w:rsidRDefault="00C84852" w:rsidP="00C15D2B">
      <w:pPr>
        <w:pStyle w:val="Heading3"/>
        <w:spacing w:before="0" w:after="240" w:line="240" w:lineRule="auto"/>
        <w:rPr>
          <w:rFonts w:ascii="Tahoma" w:hAnsi="Tahoma" w:cs="Tahoma"/>
          <w:bCs/>
          <w:sz w:val="24"/>
          <w:szCs w:val="24"/>
        </w:rPr>
      </w:pPr>
      <w:r w:rsidRPr="00C15D2B">
        <w:rPr>
          <w:rFonts w:ascii="Tahoma" w:hAnsi="Tahoma" w:cs="Tahoma"/>
          <w:bCs/>
          <w:sz w:val="24"/>
          <w:szCs w:val="24"/>
        </w:rPr>
        <w:t>Applies to:</w:t>
      </w:r>
      <w:r w:rsidR="000F55F4">
        <w:rPr>
          <w:rFonts w:ascii="Tahoma" w:hAnsi="Tahoma" w:cs="Tahoma"/>
          <w:bCs/>
          <w:sz w:val="24"/>
          <w:szCs w:val="24"/>
        </w:rPr>
        <w:t xml:space="preserve"> </w:t>
      </w:r>
      <w:r w:rsidR="000F55F4" w:rsidRPr="00283323">
        <w:rPr>
          <w:rFonts w:ascii="Tahoma" w:hAnsi="Tahoma" w:cs="Tahoma"/>
          <w:bCs/>
          <w:sz w:val="24"/>
          <w:szCs w:val="24"/>
        </w:rPr>
        <w:t>Pediatric and Primary Care Providers, Pharmacies, DME Providers, Hospitals, Doulas</w:t>
      </w:r>
    </w:p>
    <w:p w14:paraId="5CBDDB91" w14:textId="32EBC23B"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486D37">
        <w:rPr>
          <w:rFonts w:ascii="Tahoma" w:hAnsi="Tahoma" w:cs="Tahoma"/>
          <w:b/>
          <w:bCs/>
        </w:rPr>
        <w:t xml:space="preserve"> September 4, 2026</w:t>
      </w:r>
    </w:p>
    <w:p w14:paraId="36D30714" w14:textId="3BE2D669" w:rsidR="00EF6940" w:rsidRDefault="00C84852" w:rsidP="00283323">
      <w:pPr>
        <w:pStyle w:val="Heading3"/>
        <w:spacing w:before="0" w:after="0"/>
        <w:rPr>
          <w:rFonts w:ascii="Tahoma" w:hAnsi="Tahoma" w:cs="Tahoma"/>
          <w:bCs/>
          <w:sz w:val="24"/>
          <w:szCs w:val="24"/>
        </w:rPr>
      </w:pPr>
      <w:r w:rsidRPr="00C15D2B">
        <w:rPr>
          <w:rFonts w:ascii="Tahoma" w:hAnsi="Tahoma" w:cs="Tahoma"/>
          <w:bCs/>
          <w:sz w:val="24"/>
          <w:szCs w:val="24"/>
        </w:rPr>
        <w:t xml:space="preserve">Effective date: </w:t>
      </w:r>
      <w:r w:rsidR="006D57D4">
        <w:rPr>
          <w:rFonts w:ascii="Tahoma" w:hAnsi="Tahoma" w:cs="Tahoma"/>
          <w:bCs/>
          <w:sz w:val="24"/>
          <w:szCs w:val="24"/>
        </w:rPr>
        <w:t>September 1</w:t>
      </w:r>
      <w:r w:rsidR="00303832">
        <w:rPr>
          <w:rFonts w:ascii="Tahoma" w:hAnsi="Tahoma" w:cs="Tahoma"/>
          <w:bCs/>
          <w:sz w:val="24"/>
          <w:szCs w:val="24"/>
        </w:rPr>
        <w:t>5</w:t>
      </w:r>
      <w:r w:rsidR="006D57D4">
        <w:rPr>
          <w:rFonts w:ascii="Tahoma" w:hAnsi="Tahoma" w:cs="Tahoma"/>
          <w:bCs/>
          <w:sz w:val="24"/>
          <w:szCs w:val="24"/>
        </w:rPr>
        <w:t>, 2026</w:t>
      </w:r>
    </w:p>
    <w:p w14:paraId="3FB11E7E" w14:textId="073C4F88" w:rsidR="006F0F61" w:rsidRPr="00283323" w:rsidRDefault="00C22D38" w:rsidP="00283323">
      <w:pPr>
        <w:pStyle w:val="ListParagraph"/>
        <w:numPr>
          <w:ilvl w:val="0"/>
          <w:numId w:val="32"/>
        </w:numPr>
        <w:spacing w:before="0" w:after="0" w:line="240" w:lineRule="auto"/>
        <w:contextualSpacing w:val="0"/>
        <w:rPr>
          <w:rFonts w:ascii="Tahoma" w:hAnsi="Tahoma" w:cs="Tahoma"/>
          <w:sz w:val="23"/>
          <w:szCs w:val="23"/>
        </w:rPr>
      </w:pPr>
      <w:r w:rsidRPr="00283323">
        <w:rPr>
          <w:rFonts w:ascii="Tahoma" w:hAnsi="Tahoma" w:cs="Tahoma"/>
          <w:sz w:val="23"/>
          <w:szCs w:val="23"/>
        </w:rPr>
        <w:t>Billing Guidance Update for Specialized Formulas</w:t>
      </w:r>
    </w:p>
    <w:p w14:paraId="49D0CD25" w14:textId="57B7B5BE" w:rsidR="00C22D38" w:rsidRPr="00283323" w:rsidRDefault="00C22D38" w:rsidP="00283323">
      <w:pPr>
        <w:pStyle w:val="ListParagraph"/>
        <w:numPr>
          <w:ilvl w:val="0"/>
          <w:numId w:val="32"/>
        </w:numPr>
        <w:spacing w:before="0" w:after="0" w:line="240" w:lineRule="auto"/>
        <w:contextualSpacing w:val="0"/>
        <w:rPr>
          <w:rFonts w:ascii="Tahoma" w:hAnsi="Tahoma" w:cs="Tahoma"/>
          <w:noProof/>
          <w:sz w:val="23"/>
          <w:szCs w:val="23"/>
        </w:rPr>
      </w:pPr>
      <w:r w:rsidRPr="00283323">
        <w:rPr>
          <w:rFonts w:ascii="Tahoma" w:hAnsi="Tahoma" w:cs="Tahoma"/>
          <w:noProof/>
          <w:sz w:val="23"/>
          <w:szCs w:val="23"/>
        </w:rPr>
        <w:t>Covered Specialized Infant Formulas List</w:t>
      </w:r>
    </w:p>
    <w:p w14:paraId="10AB7C54" w14:textId="77777777" w:rsidR="00C22D38" w:rsidRPr="00283323" w:rsidRDefault="00C22D38" w:rsidP="00283323">
      <w:pPr>
        <w:pStyle w:val="ListParagraph"/>
        <w:numPr>
          <w:ilvl w:val="0"/>
          <w:numId w:val="32"/>
        </w:numPr>
        <w:spacing w:before="0" w:after="0" w:line="240" w:lineRule="auto"/>
        <w:contextualSpacing w:val="0"/>
        <w:jc w:val="both"/>
        <w:rPr>
          <w:rFonts w:ascii="Tahoma" w:hAnsi="Tahoma" w:cs="Tahoma"/>
          <w:noProof/>
          <w:sz w:val="23"/>
          <w:szCs w:val="23"/>
        </w:rPr>
      </w:pPr>
      <w:r w:rsidRPr="00283323">
        <w:rPr>
          <w:rFonts w:ascii="Tahoma" w:hAnsi="Tahoma" w:cs="Tahoma"/>
          <w:noProof/>
          <w:sz w:val="23"/>
          <w:szCs w:val="23"/>
        </w:rPr>
        <w:t>Coverage for Adults</w:t>
      </w:r>
    </w:p>
    <w:p w14:paraId="5CF79222" w14:textId="78FD5B95" w:rsidR="00B72AC0" w:rsidRPr="00283323" w:rsidRDefault="00B72AC0" w:rsidP="005101BF">
      <w:pPr>
        <w:pStyle w:val="ListParagraph"/>
        <w:numPr>
          <w:ilvl w:val="0"/>
          <w:numId w:val="32"/>
        </w:numPr>
        <w:spacing w:before="0" w:after="0" w:line="240" w:lineRule="auto"/>
        <w:contextualSpacing w:val="0"/>
        <w:jc w:val="both"/>
      </w:pPr>
      <w:r w:rsidRPr="00283323">
        <w:rPr>
          <w:rFonts w:ascii="Tahoma" w:hAnsi="Tahoma" w:cs="Tahoma"/>
          <w:noProof/>
          <w:sz w:val="23"/>
          <w:szCs w:val="23"/>
        </w:rPr>
        <w:t>Questions and Provider Support</w:t>
      </w:r>
    </w:p>
    <w:p w14:paraId="33274A08" w14:textId="77777777" w:rsidR="005101BF" w:rsidRPr="00283323" w:rsidRDefault="005101BF" w:rsidP="00283323">
      <w:pPr>
        <w:pStyle w:val="ListParagraph"/>
        <w:spacing w:before="0" w:after="0" w:line="240" w:lineRule="auto"/>
        <w:contextualSpacing w:val="0"/>
        <w:jc w:val="both"/>
      </w:pPr>
    </w:p>
    <w:p w14:paraId="19ECAAAD" w14:textId="77777777" w:rsidR="005101BF" w:rsidRDefault="00CF5B2E" w:rsidP="005101BF">
      <w:pPr>
        <w:spacing w:before="0" w:after="0" w:line="240" w:lineRule="auto"/>
        <w:jc w:val="both"/>
        <w:rPr>
          <w:rFonts w:ascii="Tahoma" w:hAnsi="Tahoma" w:cs="Tahoma"/>
          <w:b/>
          <w:bCs/>
          <w:noProof/>
          <w:sz w:val="23"/>
          <w:szCs w:val="23"/>
        </w:rPr>
      </w:pPr>
      <w:r w:rsidRPr="00283323">
        <w:rPr>
          <w:rFonts w:ascii="Tahoma" w:hAnsi="Tahoma" w:cs="Tahoma"/>
          <w:b/>
          <w:bCs/>
          <w:noProof/>
          <w:sz w:val="23"/>
          <w:szCs w:val="23"/>
          <w:u w:val="single"/>
        </w:rPr>
        <w:t>Billing Guidance Update for Specialized Formulas</w:t>
      </w:r>
    </w:p>
    <w:p w14:paraId="2EB039B5" w14:textId="0248AB76" w:rsidR="008E0C95" w:rsidRDefault="0090672E" w:rsidP="005101BF">
      <w:pPr>
        <w:spacing w:before="0" w:after="0" w:line="240" w:lineRule="auto"/>
        <w:jc w:val="both"/>
        <w:rPr>
          <w:rFonts w:ascii="Tahoma" w:hAnsi="Tahoma" w:cs="Tahoma"/>
          <w:noProof/>
          <w:sz w:val="23"/>
          <w:szCs w:val="23"/>
        </w:rPr>
      </w:pPr>
      <w:r>
        <w:rPr>
          <w:rFonts w:ascii="Tahoma" w:hAnsi="Tahoma" w:cs="Tahoma"/>
          <w:noProof/>
          <w:sz w:val="23"/>
          <w:szCs w:val="23"/>
        </w:rPr>
        <w:t>T</w:t>
      </w:r>
      <w:r w:rsidR="008E0C95" w:rsidRPr="008E0C95">
        <w:rPr>
          <w:rFonts w:ascii="Tahoma" w:hAnsi="Tahoma" w:cs="Tahoma"/>
          <w:noProof/>
          <w:sz w:val="23"/>
          <w:szCs w:val="23"/>
        </w:rPr>
        <w:t>he MO HealthNet Division (MHD) is</w:t>
      </w:r>
      <w:r>
        <w:rPr>
          <w:rFonts w:ascii="Tahoma" w:hAnsi="Tahoma" w:cs="Tahoma"/>
          <w:noProof/>
          <w:sz w:val="23"/>
          <w:szCs w:val="23"/>
        </w:rPr>
        <w:t xml:space="preserve"> updating the billing process</w:t>
      </w:r>
      <w:r w:rsidR="008E0C95" w:rsidRPr="008E0C95">
        <w:rPr>
          <w:rFonts w:ascii="Tahoma" w:hAnsi="Tahoma" w:cs="Tahoma"/>
          <w:noProof/>
          <w:sz w:val="23"/>
          <w:szCs w:val="23"/>
        </w:rPr>
        <w:t xml:space="preserve"> for medically necessary specialized infant formulas</w:t>
      </w:r>
      <w:r w:rsidR="00235143">
        <w:rPr>
          <w:rFonts w:ascii="Tahoma" w:hAnsi="Tahoma" w:cs="Tahoma"/>
          <w:noProof/>
          <w:sz w:val="23"/>
          <w:szCs w:val="23"/>
        </w:rPr>
        <w:t xml:space="preserve"> for eligible MHD participants </w:t>
      </w:r>
      <w:r w:rsidR="008D5396">
        <w:rPr>
          <w:rFonts w:ascii="Tahoma" w:hAnsi="Tahoma" w:cs="Tahoma"/>
          <w:noProof/>
          <w:sz w:val="23"/>
          <w:szCs w:val="23"/>
        </w:rPr>
        <w:t xml:space="preserve">20 years of age and under </w:t>
      </w:r>
      <w:r w:rsidR="00235143">
        <w:rPr>
          <w:rFonts w:ascii="Tahoma" w:hAnsi="Tahoma" w:cs="Tahoma"/>
          <w:noProof/>
          <w:sz w:val="23"/>
          <w:szCs w:val="23"/>
        </w:rPr>
        <w:t>who require these formulas, regardles</w:t>
      </w:r>
      <w:r w:rsidR="00507149">
        <w:rPr>
          <w:rFonts w:ascii="Tahoma" w:hAnsi="Tahoma" w:cs="Tahoma"/>
          <w:noProof/>
          <w:sz w:val="23"/>
          <w:szCs w:val="23"/>
        </w:rPr>
        <w:t>s</w:t>
      </w:r>
      <w:r w:rsidR="00235143">
        <w:rPr>
          <w:rFonts w:ascii="Tahoma" w:hAnsi="Tahoma" w:cs="Tahoma"/>
          <w:noProof/>
          <w:sz w:val="23"/>
          <w:szCs w:val="23"/>
        </w:rPr>
        <w:t xml:space="preserve"> of the</w:t>
      </w:r>
      <w:r w:rsidR="00507149">
        <w:rPr>
          <w:rFonts w:ascii="Tahoma" w:hAnsi="Tahoma" w:cs="Tahoma"/>
          <w:noProof/>
          <w:sz w:val="23"/>
          <w:szCs w:val="23"/>
        </w:rPr>
        <w:t>ir</w:t>
      </w:r>
      <w:r w:rsidR="00235143">
        <w:rPr>
          <w:rFonts w:ascii="Tahoma" w:hAnsi="Tahoma" w:cs="Tahoma"/>
          <w:noProof/>
          <w:sz w:val="23"/>
          <w:szCs w:val="23"/>
        </w:rPr>
        <w:t xml:space="preserve"> par</w:t>
      </w:r>
      <w:r w:rsidR="007B43AB">
        <w:rPr>
          <w:rFonts w:ascii="Tahoma" w:hAnsi="Tahoma" w:cs="Tahoma"/>
          <w:noProof/>
          <w:sz w:val="23"/>
          <w:szCs w:val="23"/>
        </w:rPr>
        <w:t>ticipation</w:t>
      </w:r>
      <w:r w:rsidR="00235143">
        <w:rPr>
          <w:rFonts w:ascii="Tahoma" w:hAnsi="Tahoma" w:cs="Tahoma"/>
          <w:noProof/>
          <w:sz w:val="23"/>
          <w:szCs w:val="23"/>
        </w:rPr>
        <w:t xml:space="preserve"> in the Missouri Women, Infants and Children (</w:t>
      </w:r>
      <w:r w:rsidR="00235143" w:rsidRPr="001763F3">
        <w:rPr>
          <w:rFonts w:ascii="Tahoma" w:hAnsi="Tahoma" w:cs="Tahoma"/>
          <w:noProof/>
          <w:sz w:val="23"/>
          <w:szCs w:val="23"/>
        </w:rPr>
        <w:t>WIC</w:t>
      </w:r>
      <w:r w:rsidR="00235143">
        <w:rPr>
          <w:rFonts w:ascii="Tahoma" w:hAnsi="Tahoma" w:cs="Tahoma"/>
          <w:noProof/>
          <w:sz w:val="23"/>
          <w:szCs w:val="23"/>
        </w:rPr>
        <w:t xml:space="preserve">) program. This update helps participants receive necessary formulas without delay by leveraging pharmacy distribution networks while maintaining billing flexibility for </w:t>
      </w:r>
      <w:r w:rsidR="00235143" w:rsidRPr="001A632E">
        <w:rPr>
          <w:rFonts w:ascii="Tahoma" w:hAnsi="Tahoma" w:cs="Tahoma"/>
          <w:noProof/>
          <w:sz w:val="23"/>
          <w:szCs w:val="23"/>
        </w:rPr>
        <w:t>Durable Medical Equipment (DME)</w:t>
      </w:r>
      <w:r w:rsidR="00235143">
        <w:rPr>
          <w:rFonts w:ascii="Tahoma" w:hAnsi="Tahoma" w:cs="Tahoma"/>
          <w:noProof/>
          <w:sz w:val="23"/>
          <w:szCs w:val="23"/>
        </w:rPr>
        <w:t xml:space="preserve"> provi</w:t>
      </w:r>
      <w:r w:rsidR="00507149">
        <w:rPr>
          <w:rFonts w:ascii="Tahoma" w:hAnsi="Tahoma" w:cs="Tahoma"/>
          <w:noProof/>
          <w:sz w:val="23"/>
          <w:szCs w:val="23"/>
        </w:rPr>
        <w:t>d</w:t>
      </w:r>
      <w:r w:rsidR="00235143">
        <w:rPr>
          <w:rFonts w:ascii="Tahoma" w:hAnsi="Tahoma" w:cs="Tahoma"/>
          <w:noProof/>
          <w:sz w:val="23"/>
          <w:szCs w:val="23"/>
        </w:rPr>
        <w:t xml:space="preserve">ers. </w:t>
      </w:r>
      <w:r w:rsidR="008E0C95" w:rsidRPr="008E0C95">
        <w:rPr>
          <w:rFonts w:ascii="Tahoma" w:hAnsi="Tahoma" w:cs="Tahoma"/>
          <w:noProof/>
          <w:sz w:val="23"/>
          <w:szCs w:val="23"/>
        </w:rPr>
        <w:t xml:space="preserve"> </w:t>
      </w:r>
    </w:p>
    <w:p w14:paraId="69836CDB" w14:textId="77777777" w:rsidR="00E47920" w:rsidRDefault="00E47920" w:rsidP="00E47920">
      <w:pPr>
        <w:spacing w:before="0" w:after="0" w:line="240" w:lineRule="auto"/>
        <w:jc w:val="both"/>
        <w:rPr>
          <w:rFonts w:ascii="Tahoma" w:hAnsi="Tahoma" w:cs="Tahoma"/>
          <w:noProof/>
          <w:sz w:val="23"/>
          <w:szCs w:val="23"/>
        </w:rPr>
      </w:pPr>
    </w:p>
    <w:p w14:paraId="2C12BC0C" w14:textId="006D7E4A" w:rsidR="00235143" w:rsidRDefault="00E47920" w:rsidP="001A632E">
      <w:pPr>
        <w:spacing w:before="0" w:after="0" w:line="240" w:lineRule="auto"/>
        <w:jc w:val="both"/>
        <w:rPr>
          <w:rFonts w:ascii="Tahoma" w:hAnsi="Tahoma" w:cs="Tahoma"/>
          <w:noProof/>
          <w:sz w:val="23"/>
          <w:szCs w:val="23"/>
        </w:rPr>
      </w:pPr>
      <w:r>
        <w:rPr>
          <w:rFonts w:ascii="Tahoma" w:hAnsi="Tahoma" w:cs="Tahoma"/>
          <w:noProof/>
          <w:sz w:val="23"/>
          <w:szCs w:val="23"/>
        </w:rPr>
        <w:t>Currently</w:t>
      </w:r>
      <w:r w:rsidR="001A632E" w:rsidRPr="001A632E">
        <w:rPr>
          <w:rFonts w:ascii="Tahoma" w:hAnsi="Tahoma" w:cs="Tahoma"/>
          <w:noProof/>
          <w:sz w:val="23"/>
          <w:szCs w:val="23"/>
        </w:rPr>
        <w:t xml:space="preserve">, only enrolled </w:t>
      </w:r>
      <w:r w:rsidR="00051928">
        <w:rPr>
          <w:rFonts w:ascii="Tahoma" w:hAnsi="Tahoma" w:cs="Tahoma"/>
          <w:noProof/>
          <w:sz w:val="23"/>
          <w:szCs w:val="23"/>
        </w:rPr>
        <w:t>DME</w:t>
      </w:r>
      <w:r w:rsidR="001A632E" w:rsidRPr="001A632E">
        <w:rPr>
          <w:rFonts w:ascii="Tahoma" w:hAnsi="Tahoma" w:cs="Tahoma"/>
          <w:noProof/>
          <w:sz w:val="23"/>
          <w:szCs w:val="23"/>
        </w:rPr>
        <w:t xml:space="preserve"> providers </w:t>
      </w:r>
      <w:r>
        <w:rPr>
          <w:rFonts w:ascii="Tahoma" w:hAnsi="Tahoma" w:cs="Tahoma"/>
          <w:noProof/>
          <w:sz w:val="23"/>
          <w:szCs w:val="23"/>
        </w:rPr>
        <w:t>can</w:t>
      </w:r>
      <w:r w:rsidR="001A632E" w:rsidRPr="001A632E">
        <w:rPr>
          <w:rFonts w:ascii="Tahoma" w:hAnsi="Tahoma" w:cs="Tahoma"/>
          <w:noProof/>
          <w:sz w:val="23"/>
          <w:szCs w:val="23"/>
        </w:rPr>
        <w:t xml:space="preserve"> dispense and bill specialized </w:t>
      </w:r>
      <w:r>
        <w:rPr>
          <w:rFonts w:ascii="Tahoma" w:hAnsi="Tahoma" w:cs="Tahoma"/>
          <w:noProof/>
          <w:sz w:val="23"/>
          <w:szCs w:val="23"/>
        </w:rPr>
        <w:t xml:space="preserve">infant </w:t>
      </w:r>
      <w:r w:rsidR="001A632E" w:rsidRPr="001A632E">
        <w:rPr>
          <w:rFonts w:ascii="Tahoma" w:hAnsi="Tahoma" w:cs="Tahoma"/>
          <w:noProof/>
          <w:sz w:val="23"/>
          <w:szCs w:val="23"/>
        </w:rPr>
        <w:t xml:space="preserve">formulas using HCPCS codes. Effective September 15, 2026, both enrolled </w:t>
      </w:r>
      <w:r w:rsidR="00B53B3A">
        <w:rPr>
          <w:rFonts w:ascii="Tahoma" w:hAnsi="Tahoma" w:cs="Tahoma"/>
          <w:noProof/>
          <w:sz w:val="23"/>
          <w:szCs w:val="23"/>
        </w:rPr>
        <w:t>MHD</w:t>
      </w:r>
      <w:r w:rsidR="001A632E" w:rsidRPr="001A632E">
        <w:rPr>
          <w:rFonts w:ascii="Tahoma" w:hAnsi="Tahoma" w:cs="Tahoma"/>
          <w:noProof/>
          <w:sz w:val="23"/>
          <w:szCs w:val="23"/>
        </w:rPr>
        <w:t xml:space="preserve"> pharmacy providers and DME providers </w:t>
      </w:r>
      <w:r w:rsidR="00051928">
        <w:rPr>
          <w:rFonts w:ascii="Tahoma" w:hAnsi="Tahoma" w:cs="Tahoma"/>
          <w:noProof/>
          <w:sz w:val="23"/>
          <w:szCs w:val="23"/>
        </w:rPr>
        <w:t>can</w:t>
      </w:r>
      <w:r w:rsidR="001A632E" w:rsidRPr="001A632E">
        <w:rPr>
          <w:rFonts w:ascii="Tahoma" w:hAnsi="Tahoma" w:cs="Tahoma"/>
          <w:noProof/>
          <w:sz w:val="23"/>
          <w:szCs w:val="23"/>
        </w:rPr>
        <w:t xml:space="preserve"> dispense and bill specialized </w:t>
      </w:r>
      <w:r>
        <w:rPr>
          <w:rFonts w:ascii="Tahoma" w:hAnsi="Tahoma" w:cs="Tahoma"/>
          <w:noProof/>
          <w:sz w:val="23"/>
          <w:szCs w:val="23"/>
        </w:rPr>
        <w:t xml:space="preserve">infant </w:t>
      </w:r>
      <w:r w:rsidR="001A632E" w:rsidRPr="001A632E">
        <w:rPr>
          <w:rFonts w:ascii="Tahoma" w:hAnsi="Tahoma" w:cs="Tahoma"/>
          <w:noProof/>
          <w:sz w:val="23"/>
          <w:szCs w:val="23"/>
        </w:rPr>
        <w:t xml:space="preserve">formulas directly on a pharmacy claim using the National Drug Code (NDC). </w:t>
      </w:r>
    </w:p>
    <w:p w14:paraId="52BCE06F" w14:textId="77777777" w:rsidR="00B53B3A" w:rsidRDefault="00B53B3A" w:rsidP="001A632E">
      <w:pPr>
        <w:spacing w:before="0" w:after="0" w:line="240" w:lineRule="auto"/>
        <w:jc w:val="both"/>
        <w:rPr>
          <w:rFonts w:ascii="Tahoma" w:hAnsi="Tahoma" w:cs="Tahoma"/>
          <w:noProof/>
          <w:sz w:val="23"/>
          <w:szCs w:val="23"/>
        </w:rPr>
      </w:pPr>
    </w:p>
    <w:p w14:paraId="30A69577" w14:textId="3E5137EB" w:rsidR="00235143" w:rsidRPr="001A632E" w:rsidRDefault="00235143" w:rsidP="001A632E">
      <w:pPr>
        <w:spacing w:before="0" w:after="0" w:line="240" w:lineRule="auto"/>
        <w:jc w:val="both"/>
        <w:rPr>
          <w:rFonts w:ascii="Tahoma" w:hAnsi="Tahoma" w:cs="Tahoma"/>
          <w:noProof/>
          <w:sz w:val="23"/>
          <w:szCs w:val="23"/>
        </w:rPr>
      </w:pPr>
      <w:r>
        <w:rPr>
          <w:rFonts w:ascii="Tahoma" w:hAnsi="Tahoma" w:cs="Tahoma"/>
          <w:noProof/>
          <w:sz w:val="23"/>
          <w:szCs w:val="23"/>
        </w:rPr>
        <w:t xml:space="preserve">DME providers are not required to enroll as MHD pharmacy providers to bill for specialized infant formulas. Claims for these formulas may be submitted directly through </w:t>
      </w:r>
      <w:hyperlink r:id="rId12" w:history="1">
        <w:r w:rsidRPr="00051928">
          <w:rPr>
            <w:rStyle w:val="Hyperlink"/>
            <w:rFonts w:ascii="Tahoma" w:hAnsi="Tahoma" w:cs="Tahoma"/>
            <w:noProof/>
            <w:sz w:val="23"/>
            <w:szCs w:val="23"/>
          </w:rPr>
          <w:t>eMOMED</w:t>
        </w:r>
      </w:hyperlink>
      <w:r>
        <w:rPr>
          <w:rFonts w:ascii="Tahoma" w:hAnsi="Tahoma" w:cs="Tahoma"/>
          <w:noProof/>
          <w:sz w:val="23"/>
          <w:szCs w:val="23"/>
        </w:rPr>
        <w:t xml:space="preserve"> on a pharmacy claim form using the product’s 11-digit NDC. </w:t>
      </w:r>
    </w:p>
    <w:p w14:paraId="1BCCCF0E" w14:textId="77777777" w:rsidR="008E0C95" w:rsidRDefault="008E0C95" w:rsidP="008E0C95">
      <w:pPr>
        <w:spacing w:before="0" w:after="0" w:line="240" w:lineRule="auto"/>
        <w:jc w:val="both"/>
        <w:rPr>
          <w:rFonts w:ascii="Tahoma" w:hAnsi="Tahoma" w:cs="Tahoma"/>
          <w:noProof/>
          <w:sz w:val="23"/>
          <w:szCs w:val="23"/>
        </w:rPr>
      </w:pPr>
    </w:p>
    <w:p w14:paraId="6E9A22C4" w14:textId="30892725" w:rsidR="00D00FBD" w:rsidRDefault="00D00FBD" w:rsidP="008E0C95">
      <w:pPr>
        <w:spacing w:before="0" w:after="0" w:line="240" w:lineRule="auto"/>
        <w:jc w:val="both"/>
        <w:rPr>
          <w:rFonts w:ascii="Tahoma" w:hAnsi="Tahoma" w:cs="Tahoma"/>
          <w:noProof/>
          <w:sz w:val="23"/>
          <w:szCs w:val="23"/>
        </w:rPr>
      </w:pPr>
      <w:r>
        <w:rPr>
          <w:rFonts w:ascii="Tahoma" w:hAnsi="Tahoma" w:cs="Tahoma"/>
          <w:noProof/>
          <w:sz w:val="23"/>
          <w:szCs w:val="23"/>
        </w:rPr>
        <w:t>The</w:t>
      </w:r>
      <w:r w:rsidR="00507149">
        <w:rPr>
          <w:rFonts w:ascii="Tahoma" w:hAnsi="Tahoma" w:cs="Tahoma"/>
          <w:noProof/>
          <w:sz w:val="23"/>
          <w:szCs w:val="23"/>
        </w:rPr>
        <w:t xml:space="preserve"> specialized infant formulas</w:t>
      </w:r>
      <w:r>
        <w:rPr>
          <w:rFonts w:ascii="Tahoma" w:hAnsi="Tahoma" w:cs="Tahoma"/>
          <w:noProof/>
          <w:sz w:val="23"/>
          <w:szCs w:val="23"/>
        </w:rPr>
        <w:t xml:space="preserve"> listed below </w:t>
      </w:r>
      <w:r w:rsidR="00DF21A1">
        <w:rPr>
          <w:rFonts w:ascii="Tahoma" w:hAnsi="Tahoma" w:cs="Tahoma"/>
          <w:noProof/>
          <w:sz w:val="23"/>
          <w:szCs w:val="23"/>
        </w:rPr>
        <w:t>will</w:t>
      </w:r>
      <w:r>
        <w:rPr>
          <w:rFonts w:ascii="Tahoma" w:hAnsi="Tahoma" w:cs="Tahoma"/>
          <w:noProof/>
          <w:sz w:val="23"/>
          <w:szCs w:val="23"/>
        </w:rPr>
        <w:t xml:space="preserve"> no longer </w:t>
      </w:r>
      <w:r w:rsidR="00DF21A1">
        <w:rPr>
          <w:rFonts w:ascii="Tahoma" w:hAnsi="Tahoma" w:cs="Tahoma"/>
          <w:noProof/>
          <w:sz w:val="23"/>
          <w:szCs w:val="23"/>
        </w:rPr>
        <w:t xml:space="preserve">be </w:t>
      </w:r>
      <w:r>
        <w:rPr>
          <w:rFonts w:ascii="Tahoma" w:hAnsi="Tahoma" w:cs="Tahoma"/>
          <w:noProof/>
          <w:sz w:val="23"/>
          <w:szCs w:val="23"/>
        </w:rPr>
        <w:t xml:space="preserve">covered under the DME </w:t>
      </w:r>
      <w:r w:rsidR="00603FF1">
        <w:rPr>
          <w:rFonts w:ascii="Tahoma" w:hAnsi="Tahoma" w:cs="Tahoma"/>
          <w:noProof/>
          <w:sz w:val="23"/>
          <w:szCs w:val="23"/>
        </w:rPr>
        <w:t>P</w:t>
      </w:r>
      <w:r>
        <w:rPr>
          <w:rFonts w:ascii="Tahoma" w:hAnsi="Tahoma" w:cs="Tahoma"/>
          <w:noProof/>
          <w:sz w:val="23"/>
          <w:szCs w:val="23"/>
        </w:rPr>
        <w:t xml:space="preserve">rogram. Billing for these products using </w:t>
      </w:r>
      <w:r w:rsidR="002A51BE">
        <w:rPr>
          <w:rFonts w:ascii="Tahoma" w:hAnsi="Tahoma" w:cs="Tahoma"/>
          <w:noProof/>
          <w:sz w:val="23"/>
          <w:szCs w:val="23"/>
        </w:rPr>
        <w:t xml:space="preserve">HCPCS codes on CMS-1500 or 837P claim forms </w:t>
      </w:r>
      <w:r w:rsidR="00DF21A1">
        <w:rPr>
          <w:rFonts w:ascii="Tahoma" w:hAnsi="Tahoma" w:cs="Tahoma"/>
          <w:noProof/>
          <w:sz w:val="23"/>
          <w:szCs w:val="23"/>
        </w:rPr>
        <w:t>will</w:t>
      </w:r>
      <w:r w:rsidR="002A51BE">
        <w:rPr>
          <w:rFonts w:ascii="Tahoma" w:hAnsi="Tahoma" w:cs="Tahoma"/>
          <w:noProof/>
          <w:sz w:val="23"/>
          <w:szCs w:val="23"/>
        </w:rPr>
        <w:t xml:space="preserve"> not</w:t>
      </w:r>
      <w:r w:rsidR="00DF21A1">
        <w:rPr>
          <w:rFonts w:ascii="Tahoma" w:hAnsi="Tahoma" w:cs="Tahoma"/>
          <w:noProof/>
          <w:sz w:val="23"/>
          <w:szCs w:val="23"/>
        </w:rPr>
        <w:t xml:space="preserve"> be</w:t>
      </w:r>
      <w:r w:rsidR="002A51BE">
        <w:rPr>
          <w:rFonts w:ascii="Tahoma" w:hAnsi="Tahoma" w:cs="Tahoma"/>
          <w:noProof/>
          <w:sz w:val="23"/>
          <w:szCs w:val="23"/>
        </w:rPr>
        <w:t xml:space="preserve"> permitted.</w:t>
      </w:r>
      <w:r w:rsidR="004A38C0">
        <w:rPr>
          <w:rFonts w:ascii="Tahoma" w:hAnsi="Tahoma" w:cs="Tahoma"/>
          <w:noProof/>
          <w:sz w:val="23"/>
          <w:szCs w:val="23"/>
        </w:rPr>
        <w:t xml:space="preserve"> The</w:t>
      </w:r>
      <w:r w:rsidR="00507149">
        <w:rPr>
          <w:rFonts w:ascii="Tahoma" w:hAnsi="Tahoma" w:cs="Tahoma"/>
          <w:noProof/>
          <w:sz w:val="23"/>
          <w:szCs w:val="23"/>
        </w:rPr>
        <w:t xml:space="preserve">se </w:t>
      </w:r>
      <w:r w:rsidR="004A38C0">
        <w:rPr>
          <w:rFonts w:ascii="Tahoma" w:hAnsi="Tahoma" w:cs="Tahoma"/>
          <w:noProof/>
          <w:sz w:val="23"/>
          <w:szCs w:val="23"/>
        </w:rPr>
        <w:t xml:space="preserve">formulas </w:t>
      </w:r>
      <w:r w:rsidR="00DF21A1">
        <w:rPr>
          <w:rFonts w:ascii="Tahoma" w:hAnsi="Tahoma" w:cs="Tahoma"/>
          <w:noProof/>
          <w:sz w:val="23"/>
          <w:szCs w:val="23"/>
        </w:rPr>
        <w:t xml:space="preserve">will </w:t>
      </w:r>
      <w:r w:rsidR="00507149">
        <w:rPr>
          <w:rFonts w:ascii="Tahoma" w:hAnsi="Tahoma" w:cs="Tahoma"/>
          <w:noProof/>
          <w:sz w:val="23"/>
          <w:szCs w:val="23"/>
        </w:rPr>
        <w:t xml:space="preserve">now </w:t>
      </w:r>
      <w:r w:rsidR="00DF21A1">
        <w:rPr>
          <w:rFonts w:ascii="Tahoma" w:hAnsi="Tahoma" w:cs="Tahoma"/>
          <w:noProof/>
          <w:sz w:val="23"/>
          <w:szCs w:val="23"/>
        </w:rPr>
        <w:t>be</w:t>
      </w:r>
      <w:r w:rsidR="004A38C0">
        <w:rPr>
          <w:rFonts w:ascii="Tahoma" w:hAnsi="Tahoma" w:cs="Tahoma"/>
          <w:noProof/>
          <w:sz w:val="23"/>
          <w:szCs w:val="23"/>
        </w:rPr>
        <w:t xml:space="preserve"> reimbursed</w:t>
      </w:r>
      <w:r w:rsidR="00507149">
        <w:rPr>
          <w:rFonts w:ascii="Tahoma" w:hAnsi="Tahoma" w:cs="Tahoma"/>
          <w:noProof/>
          <w:sz w:val="23"/>
          <w:szCs w:val="23"/>
        </w:rPr>
        <w:t xml:space="preserve"> only</w:t>
      </w:r>
      <w:r w:rsidR="004A38C0">
        <w:rPr>
          <w:rFonts w:ascii="Tahoma" w:hAnsi="Tahoma" w:cs="Tahoma"/>
          <w:noProof/>
          <w:sz w:val="23"/>
          <w:szCs w:val="23"/>
        </w:rPr>
        <w:t xml:space="preserve"> under the Pharmacy Program. </w:t>
      </w:r>
    </w:p>
    <w:p w14:paraId="72483C5E" w14:textId="5B1032EF" w:rsidR="006217EB" w:rsidRDefault="008E0C95" w:rsidP="001763F3">
      <w:pPr>
        <w:spacing w:after="0" w:line="240" w:lineRule="auto"/>
        <w:jc w:val="both"/>
        <w:rPr>
          <w:rFonts w:ascii="Tahoma" w:hAnsi="Tahoma" w:cs="Tahoma"/>
          <w:noProof/>
          <w:sz w:val="23"/>
          <w:szCs w:val="23"/>
        </w:rPr>
      </w:pPr>
      <w:r w:rsidRPr="008E0C95">
        <w:rPr>
          <w:rFonts w:ascii="Tahoma" w:hAnsi="Tahoma" w:cs="Tahoma"/>
          <w:noProof/>
          <w:sz w:val="23"/>
          <w:szCs w:val="23"/>
        </w:rPr>
        <w:t xml:space="preserve">Prescribers </w:t>
      </w:r>
      <w:r w:rsidR="001763F3">
        <w:rPr>
          <w:rFonts w:ascii="Tahoma" w:hAnsi="Tahoma" w:cs="Tahoma"/>
          <w:noProof/>
          <w:sz w:val="23"/>
          <w:szCs w:val="23"/>
        </w:rPr>
        <w:t>should</w:t>
      </w:r>
      <w:r w:rsidRPr="008E0C95">
        <w:rPr>
          <w:rFonts w:ascii="Tahoma" w:hAnsi="Tahoma" w:cs="Tahoma"/>
          <w:noProof/>
          <w:sz w:val="23"/>
          <w:szCs w:val="23"/>
        </w:rPr>
        <w:t xml:space="preserve"> send specialized formula prescriptions to</w:t>
      </w:r>
      <w:r w:rsidR="001763F3">
        <w:rPr>
          <w:rFonts w:ascii="Tahoma" w:hAnsi="Tahoma" w:cs="Tahoma"/>
          <w:noProof/>
          <w:sz w:val="23"/>
          <w:szCs w:val="23"/>
        </w:rPr>
        <w:t xml:space="preserve"> </w:t>
      </w:r>
      <w:r w:rsidRPr="008E0C95">
        <w:rPr>
          <w:rFonts w:ascii="Tahoma" w:hAnsi="Tahoma" w:cs="Tahoma"/>
          <w:noProof/>
          <w:sz w:val="23"/>
          <w:szCs w:val="23"/>
        </w:rPr>
        <w:t xml:space="preserve">an enrolled </w:t>
      </w:r>
      <w:r w:rsidR="00B53B3A">
        <w:rPr>
          <w:rFonts w:ascii="Tahoma" w:hAnsi="Tahoma" w:cs="Tahoma"/>
          <w:noProof/>
          <w:sz w:val="23"/>
          <w:szCs w:val="23"/>
        </w:rPr>
        <w:t>MHD</w:t>
      </w:r>
      <w:r w:rsidRPr="008E0C95">
        <w:rPr>
          <w:rFonts w:ascii="Tahoma" w:hAnsi="Tahoma" w:cs="Tahoma"/>
          <w:noProof/>
          <w:sz w:val="23"/>
          <w:szCs w:val="23"/>
        </w:rPr>
        <w:t xml:space="preserve"> pharmacy provider</w:t>
      </w:r>
      <w:r w:rsidR="00384CCD">
        <w:rPr>
          <w:rFonts w:ascii="Tahoma" w:hAnsi="Tahoma" w:cs="Tahoma"/>
          <w:noProof/>
          <w:sz w:val="23"/>
          <w:szCs w:val="23"/>
        </w:rPr>
        <w:t xml:space="preserve"> or</w:t>
      </w:r>
      <w:r w:rsidR="006217EB">
        <w:rPr>
          <w:rFonts w:ascii="Tahoma" w:hAnsi="Tahoma" w:cs="Tahoma"/>
          <w:noProof/>
          <w:sz w:val="23"/>
          <w:szCs w:val="23"/>
        </w:rPr>
        <w:t xml:space="preserve"> an enrolled DME provider</w:t>
      </w:r>
      <w:r w:rsidR="001763F3">
        <w:rPr>
          <w:rFonts w:ascii="Tahoma" w:hAnsi="Tahoma" w:cs="Tahoma"/>
          <w:noProof/>
          <w:sz w:val="23"/>
          <w:szCs w:val="23"/>
        </w:rPr>
        <w:t xml:space="preserve">. </w:t>
      </w:r>
    </w:p>
    <w:p w14:paraId="7B676E19" w14:textId="5D3AB3B6" w:rsidR="001763F3" w:rsidRDefault="00B53B3A" w:rsidP="003D5716">
      <w:pPr>
        <w:spacing w:line="240" w:lineRule="auto"/>
        <w:jc w:val="both"/>
        <w:rPr>
          <w:rFonts w:ascii="Tahoma" w:hAnsi="Tahoma" w:cs="Tahoma"/>
          <w:noProof/>
          <w:sz w:val="23"/>
          <w:szCs w:val="23"/>
        </w:rPr>
      </w:pPr>
      <w:r>
        <w:rPr>
          <w:rFonts w:ascii="Tahoma" w:hAnsi="Tahoma" w:cs="Tahoma"/>
          <w:noProof/>
          <w:sz w:val="23"/>
          <w:szCs w:val="23"/>
        </w:rPr>
        <w:t xml:space="preserve">For MHD participants </w:t>
      </w:r>
      <w:r w:rsidR="000E70C6">
        <w:rPr>
          <w:rFonts w:ascii="Tahoma" w:hAnsi="Tahoma" w:cs="Tahoma"/>
          <w:noProof/>
          <w:sz w:val="23"/>
          <w:szCs w:val="23"/>
        </w:rPr>
        <w:t>eligible for WIC</w:t>
      </w:r>
      <w:r>
        <w:rPr>
          <w:rFonts w:ascii="Tahoma" w:hAnsi="Tahoma" w:cs="Tahoma"/>
          <w:noProof/>
          <w:sz w:val="23"/>
          <w:szCs w:val="23"/>
        </w:rPr>
        <w:t>, MHD</w:t>
      </w:r>
      <w:r w:rsidR="008E0C95" w:rsidRPr="008E0C95">
        <w:rPr>
          <w:rFonts w:ascii="Tahoma" w:hAnsi="Tahoma" w:cs="Tahoma"/>
          <w:noProof/>
          <w:sz w:val="23"/>
          <w:szCs w:val="23"/>
        </w:rPr>
        <w:t xml:space="preserve"> </w:t>
      </w:r>
      <w:r w:rsidR="00B56E5A">
        <w:rPr>
          <w:rFonts w:ascii="Tahoma" w:hAnsi="Tahoma" w:cs="Tahoma"/>
          <w:noProof/>
          <w:sz w:val="23"/>
          <w:szCs w:val="23"/>
        </w:rPr>
        <w:t>i</w:t>
      </w:r>
      <w:r w:rsidR="00B56E5A" w:rsidRPr="008E0C95">
        <w:rPr>
          <w:rFonts w:ascii="Tahoma" w:hAnsi="Tahoma" w:cs="Tahoma"/>
          <w:noProof/>
          <w:sz w:val="23"/>
          <w:szCs w:val="23"/>
        </w:rPr>
        <w:t xml:space="preserve">s </w:t>
      </w:r>
      <w:r w:rsidR="008E0C95" w:rsidRPr="008E0C95">
        <w:rPr>
          <w:rFonts w:ascii="Tahoma" w:hAnsi="Tahoma" w:cs="Tahoma"/>
          <w:noProof/>
          <w:sz w:val="23"/>
          <w:szCs w:val="23"/>
        </w:rPr>
        <w:t xml:space="preserve">the primary </w:t>
      </w:r>
      <w:r w:rsidR="005104E3">
        <w:rPr>
          <w:rFonts w:ascii="Tahoma" w:hAnsi="Tahoma" w:cs="Tahoma"/>
          <w:noProof/>
          <w:sz w:val="23"/>
          <w:szCs w:val="23"/>
        </w:rPr>
        <w:t>payer</w:t>
      </w:r>
      <w:r w:rsidR="008E0C95" w:rsidRPr="008E0C95">
        <w:rPr>
          <w:rFonts w:ascii="Tahoma" w:hAnsi="Tahoma" w:cs="Tahoma"/>
          <w:noProof/>
          <w:sz w:val="23"/>
          <w:szCs w:val="23"/>
        </w:rPr>
        <w:t xml:space="preserve"> for medically necessary specialized</w:t>
      </w:r>
      <w:r w:rsidR="00DF21A1">
        <w:rPr>
          <w:rFonts w:ascii="Tahoma" w:hAnsi="Tahoma" w:cs="Tahoma"/>
          <w:noProof/>
          <w:sz w:val="23"/>
          <w:szCs w:val="23"/>
        </w:rPr>
        <w:t xml:space="preserve"> infant</w:t>
      </w:r>
      <w:r w:rsidR="008E0C95" w:rsidRPr="008E0C95">
        <w:rPr>
          <w:rFonts w:ascii="Tahoma" w:hAnsi="Tahoma" w:cs="Tahoma"/>
          <w:noProof/>
          <w:sz w:val="23"/>
          <w:szCs w:val="23"/>
        </w:rPr>
        <w:t xml:space="preserve"> formula</w:t>
      </w:r>
      <w:r w:rsidR="003D2249">
        <w:rPr>
          <w:rFonts w:ascii="Tahoma" w:hAnsi="Tahoma" w:cs="Tahoma"/>
          <w:noProof/>
          <w:sz w:val="23"/>
          <w:szCs w:val="23"/>
        </w:rPr>
        <w:t>s</w:t>
      </w:r>
      <w:r w:rsidR="00CF5B2E">
        <w:rPr>
          <w:rFonts w:ascii="Tahoma" w:hAnsi="Tahoma" w:cs="Tahoma"/>
          <w:noProof/>
          <w:sz w:val="23"/>
          <w:szCs w:val="23"/>
        </w:rPr>
        <w:t xml:space="preserve">. The </w:t>
      </w:r>
      <w:r w:rsidR="001763F3" w:rsidRPr="001763F3">
        <w:rPr>
          <w:rFonts w:ascii="Tahoma" w:hAnsi="Tahoma" w:cs="Tahoma"/>
          <w:noProof/>
          <w:sz w:val="23"/>
          <w:szCs w:val="23"/>
        </w:rPr>
        <w:t>WIC</w:t>
      </w:r>
      <w:r w:rsidR="00CF5B2E">
        <w:rPr>
          <w:rFonts w:ascii="Tahoma" w:hAnsi="Tahoma" w:cs="Tahoma"/>
          <w:noProof/>
          <w:sz w:val="23"/>
          <w:szCs w:val="23"/>
        </w:rPr>
        <w:t xml:space="preserve"> program</w:t>
      </w:r>
      <w:r w:rsidR="001763F3" w:rsidRPr="001763F3">
        <w:rPr>
          <w:rFonts w:ascii="Tahoma" w:hAnsi="Tahoma" w:cs="Tahoma"/>
          <w:noProof/>
          <w:sz w:val="23"/>
          <w:szCs w:val="23"/>
        </w:rPr>
        <w:t xml:space="preserve"> </w:t>
      </w:r>
      <w:r w:rsidR="009E2973">
        <w:rPr>
          <w:rFonts w:ascii="Tahoma" w:hAnsi="Tahoma" w:cs="Tahoma"/>
          <w:noProof/>
          <w:sz w:val="23"/>
          <w:szCs w:val="23"/>
        </w:rPr>
        <w:t>serves as</w:t>
      </w:r>
      <w:r w:rsidR="009E2973" w:rsidRPr="001763F3">
        <w:rPr>
          <w:rFonts w:ascii="Tahoma" w:hAnsi="Tahoma" w:cs="Tahoma"/>
          <w:noProof/>
          <w:sz w:val="23"/>
          <w:szCs w:val="23"/>
        </w:rPr>
        <w:t xml:space="preserve"> </w:t>
      </w:r>
      <w:r w:rsidR="001763F3" w:rsidRPr="001763F3">
        <w:rPr>
          <w:rFonts w:ascii="Tahoma" w:hAnsi="Tahoma" w:cs="Tahoma"/>
          <w:noProof/>
          <w:sz w:val="23"/>
          <w:szCs w:val="23"/>
        </w:rPr>
        <w:t>the secondary payer and provide</w:t>
      </w:r>
      <w:r w:rsidR="009E75E1">
        <w:rPr>
          <w:rFonts w:ascii="Tahoma" w:hAnsi="Tahoma" w:cs="Tahoma"/>
          <w:noProof/>
          <w:sz w:val="23"/>
          <w:szCs w:val="23"/>
        </w:rPr>
        <w:t>s</w:t>
      </w:r>
      <w:r w:rsidR="001763F3" w:rsidRPr="001763F3">
        <w:rPr>
          <w:rFonts w:ascii="Tahoma" w:hAnsi="Tahoma" w:cs="Tahoma"/>
          <w:noProof/>
          <w:sz w:val="23"/>
          <w:szCs w:val="23"/>
        </w:rPr>
        <w:t xml:space="preserve"> WIC</w:t>
      </w:r>
      <w:r w:rsidR="008715E4">
        <w:rPr>
          <w:rFonts w:ascii="Tahoma" w:hAnsi="Tahoma" w:cs="Tahoma"/>
          <w:noProof/>
          <w:sz w:val="23"/>
          <w:szCs w:val="23"/>
        </w:rPr>
        <w:t>-</w:t>
      </w:r>
      <w:r w:rsidR="001763F3" w:rsidRPr="001763F3">
        <w:rPr>
          <w:rFonts w:ascii="Tahoma" w:hAnsi="Tahoma" w:cs="Tahoma"/>
          <w:noProof/>
          <w:sz w:val="23"/>
          <w:szCs w:val="23"/>
        </w:rPr>
        <w:t>approved special</w:t>
      </w:r>
      <w:r w:rsidR="00DF21A1">
        <w:rPr>
          <w:rFonts w:ascii="Tahoma" w:hAnsi="Tahoma" w:cs="Tahoma"/>
          <w:noProof/>
          <w:sz w:val="23"/>
          <w:szCs w:val="23"/>
        </w:rPr>
        <w:t>ized infant</w:t>
      </w:r>
      <w:r w:rsidR="001763F3" w:rsidRPr="001763F3">
        <w:rPr>
          <w:rFonts w:ascii="Tahoma" w:hAnsi="Tahoma" w:cs="Tahoma"/>
          <w:noProof/>
          <w:sz w:val="23"/>
          <w:szCs w:val="23"/>
        </w:rPr>
        <w:t xml:space="preserve"> formula up to the</w:t>
      </w:r>
      <w:r w:rsidR="0033529C">
        <w:rPr>
          <w:rFonts w:ascii="Tahoma" w:hAnsi="Tahoma" w:cs="Tahoma"/>
          <w:noProof/>
          <w:sz w:val="23"/>
          <w:szCs w:val="23"/>
        </w:rPr>
        <w:t xml:space="preserve"> WIC</w:t>
      </w:r>
      <w:r w:rsidR="001763F3" w:rsidRPr="001763F3">
        <w:rPr>
          <w:rFonts w:ascii="Tahoma" w:hAnsi="Tahoma" w:cs="Tahoma"/>
          <w:noProof/>
          <w:sz w:val="23"/>
          <w:szCs w:val="23"/>
        </w:rPr>
        <w:t xml:space="preserve"> maximum monthly allowance </w:t>
      </w:r>
      <w:r w:rsidR="00CA4145">
        <w:rPr>
          <w:rFonts w:ascii="Tahoma" w:hAnsi="Tahoma" w:cs="Tahoma"/>
          <w:noProof/>
          <w:sz w:val="23"/>
          <w:szCs w:val="23"/>
        </w:rPr>
        <w:t>if</w:t>
      </w:r>
      <w:r w:rsidR="00CA4145" w:rsidRPr="001763F3">
        <w:rPr>
          <w:rFonts w:ascii="Tahoma" w:hAnsi="Tahoma" w:cs="Tahoma"/>
          <w:noProof/>
          <w:sz w:val="23"/>
          <w:szCs w:val="23"/>
        </w:rPr>
        <w:t xml:space="preserve"> </w:t>
      </w:r>
      <w:r w:rsidR="001763F3" w:rsidRPr="001763F3">
        <w:rPr>
          <w:rFonts w:ascii="Tahoma" w:hAnsi="Tahoma" w:cs="Tahoma"/>
          <w:noProof/>
          <w:sz w:val="23"/>
          <w:szCs w:val="23"/>
        </w:rPr>
        <w:t xml:space="preserve">the formula meets WIC requirements and </w:t>
      </w:r>
      <w:r w:rsidR="00B608C9">
        <w:rPr>
          <w:rFonts w:ascii="Tahoma" w:hAnsi="Tahoma" w:cs="Tahoma"/>
          <w:noProof/>
          <w:sz w:val="23"/>
          <w:szCs w:val="23"/>
        </w:rPr>
        <w:t>any</w:t>
      </w:r>
      <w:r w:rsidR="001763F3" w:rsidRPr="001763F3">
        <w:rPr>
          <w:rFonts w:ascii="Tahoma" w:hAnsi="Tahoma" w:cs="Tahoma"/>
          <w:noProof/>
          <w:sz w:val="23"/>
          <w:szCs w:val="23"/>
        </w:rPr>
        <w:t xml:space="preserve"> of the following </w:t>
      </w:r>
      <w:r w:rsidR="00B608C9">
        <w:rPr>
          <w:rFonts w:ascii="Tahoma" w:hAnsi="Tahoma" w:cs="Tahoma"/>
          <w:noProof/>
          <w:sz w:val="23"/>
          <w:szCs w:val="23"/>
        </w:rPr>
        <w:t xml:space="preserve">conditions </w:t>
      </w:r>
      <w:r w:rsidR="001763F3" w:rsidRPr="001763F3">
        <w:rPr>
          <w:rFonts w:ascii="Tahoma" w:hAnsi="Tahoma" w:cs="Tahoma"/>
          <w:noProof/>
          <w:sz w:val="23"/>
          <w:szCs w:val="23"/>
        </w:rPr>
        <w:t>apply</w:t>
      </w:r>
      <w:r w:rsidR="001763F3">
        <w:rPr>
          <w:rFonts w:ascii="Tahoma" w:hAnsi="Tahoma" w:cs="Tahoma"/>
          <w:noProof/>
          <w:sz w:val="23"/>
          <w:szCs w:val="23"/>
        </w:rPr>
        <w:t>:</w:t>
      </w:r>
      <w:r w:rsidR="001763F3" w:rsidRPr="001763F3">
        <w:rPr>
          <w:rFonts w:ascii="Tahoma" w:hAnsi="Tahoma" w:cs="Tahoma"/>
          <w:noProof/>
          <w:sz w:val="23"/>
          <w:szCs w:val="23"/>
        </w:rPr>
        <w:t xml:space="preserve"> </w:t>
      </w:r>
    </w:p>
    <w:p w14:paraId="5E30ABF5" w14:textId="46C2946B" w:rsidR="001763F3" w:rsidRPr="001763F3" w:rsidRDefault="00B608C9" w:rsidP="001763F3">
      <w:pPr>
        <w:numPr>
          <w:ilvl w:val="0"/>
          <w:numId w:val="31"/>
        </w:numPr>
        <w:spacing w:before="0" w:after="0" w:line="240" w:lineRule="auto"/>
        <w:jc w:val="both"/>
        <w:rPr>
          <w:rFonts w:ascii="Tahoma" w:hAnsi="Tahoma" w:cs="Tahoma"/>
          <w:noProof/>
          <w:sz w:val="23"/>
          <w:szCs w:val="23"/>
        </w:rPr>
      </w:pPr>
      <w:r>
        <w:rPr>
          <w:rFonts w:ascii="Tahoma" w:hAnsi="Tahoma" w:cs="Tahoma"/>
          <w:noProof/>
          <w:sz w:val="23"/>
          <w:szCs w:val="23"/>
        </w:rPr>
        <w:t>The participant d</w:t>
      </w:r>
      <w:r w:rsidR="001763F3" w:rsidRPr="001763F3">
        <w:rPr>
          <w:rFonts w:ascii="Tahoma" w:hAnsi="Tahoma" w:cs="Tahoma"/>
          <w:noProof/>
          <w:sz w:val="23"/>
          <w:szCs w:val="23"/>
        </w:rPr>
        <w:t>oes not have insurance.</w:t>
      </w:r>
    </w:p>
    <w:p w14:paraId="0C41D0E4" w14:textId="62B055A2" w:rsidR="001763F3" w:rsidRPr="001763F3" w:rsidRDefault="00B608C9" w:rsidP="001763F3">
      <w:pPr>
        <w:numPr>
          <w:ilvl w:val="0"/>
          <w:numId w:val="31"/>
        </w:numPr>
        <w:spacing w:before="0" w:after="0" w:line="240" w:lineRule="auto"/>
        <w:jc w:val="both"/>
        <w:rPr>
          <w:rFonts w:ascii="Tahoma" w:hAnsi="Tahoma" w:cs="Tahoma"/>
          <w:noProof/>
          <w:sz w:val="23"/>
          <w:szCs w:val="23"/>
        </w:rPr>
      </w:pPr>
      <w:r>
        <w:rPr>
          <w:rFonts w:ascii="Tahoma" w:hAnsi="Tahoma" w:cs="Tahoma"/>
          <w:noProof/>
          <w:sz w:val="23"/>
          <w:szCs w:val="23"/>
        </w:rPr>
        <w:lastRenderedPageBreak/>
        <w:t>The participant i</w:t>
      </w:r>
      <w:r w:rsidR="001763F3" w:rsidRPr="001763F3">
        <w:rPr>
          <w:rFonts w:ascii="Tahoma" w:hAnsi="Tahoma" w:cs="Tahoma"/>
          <w:noProof/>
          <w:sz w:val="23"/>
          <w:szCs w:val="23"/>
        </w:rPr>
        <w:t xml:space="preserve">s enrolled in </w:t>
      </w:r>
      <w:r w:rsidR="00B53B3A">
        <w:rPr>
          <w:rFonts w:ascii="Tahoma" w:hAnsi="Tahoma" w:cs="Tahoma"/>
          <w:noProof/>
          <w:sz w:val="23"/>
          <w:szCs w:val="23"/>
        </w:rPr>
        <w:t>MHD</w:t>
      </w:r>
      <w:r w:rsidR="001763F3" w:rsidRPr="001763F3">
        <w:rPr>
          <w:rFonts w:ascii="Tahoma" w:hAnsi="Tahoma" w:cs="Tahoma"/>
          <w:noProof/>
          <w:sz w:val="23"/>
          <w:szCs w:val="23"/>
        </w:rPr>
        <w:t>, private</w:t>
      </w:r>
      <w:r w:rsidR="00811E6C">
        <w:rPr>
          <w:rFonts w:ascii="Tahoma" w:hAnsi="Tahoma" w:cs="Tahoma"/>
          <w:noProof/>
          <w:sz w:val="23"/>
          <w:szCs w:val="23"/>
        </w:rPr>
        <w:t>,</w:t>
      </w:r>
      <w:r w:rsidR="001763F3" w:rsidRPr="001763F3">
        <w:rPr>
          <w:rFonts w:ascii="Tahoma" w:hAnsi="Tahoma" w:cs="Tahoma"/>
          <w:noProof/>
          <w:sz w:val="23"/>
          <w:szCs w:val="23"/>
        </w:rPr>
        <w:t xml:space="preserve"> or military insurance, but the</w:t>
      </w:r>
      <w:r w:rsidR="00DB651E">
        <w:rPr>
          <w:rFonts w:ascii="Tahoma" w:hAnsi="Tahoma" w:cs="Tahoma"/>
          <w:noProof/>
          <w:sz w:val="23"/>
          <w:szCs w:val="23"/>
        </w:rPr>
        <w:t xml:space="preserve"> specific</w:t>
      </w:r>
      <w:r w:rsidR="001763F3" w:rsidRPr="001763F3">
        <w:rPr>
          <w:rFonts w:ascii="Tahoma" w:hAnsi="Tahoma" w:cs="Tahoma"/>
          <w:noProof/>
          <w:sz w:val="23"/>
          <w:szCs w:val="23"/>
        </w:rPr>
        <w:t xml:space="preserve"> formula is not covered.</w:t>
      </w:r>
    </w:p>
    <w:p w14:paraId="53F76A1B" w14:textId="1A630367" w:rsidR="001763F3" w:rsidRDefault="00DB651E" w:rsidP="001763F3">
      <w:pPr>
        <w:numPr>
          <w:ilvl w:val="0"/>
          <w:numId w:val="31"/>
        </w:numPr>
        <w:spacing w:before="0" w:after="0" w:line="240" w:lineRule="auto"/>
        <w:jc w:val="both"/>
        <w:rPr>
          <w:rFonts w:ascii="Tahoma" w:hAnsi="Tahoma" w:cs="Tahoma"/>
          <w:noProof/>
          <w:sz w:val="23"/>
          <w:szCs w:val="23"/>
        </w:rPr>
      </w:pPr>
      <w:r>
        <w:rPr>
          <w:rFonts w:ascii="Tahoma" w:hAnsi="Tahoma" w:cs="Tahoma"/>
          <w:noProof/>
          <w:sz w:val="23"/>
          <w:szCs w:val="23"/>
        </w:rPr>
        <w:t>The participant i</w:t>
      </w:r>
      <w:r w:rsidR="001763F3" w:rsidRPr="001763F3">
        <w:rPr>
          <w:rFonts w:ascii="Tahoma" w:hAnsi="Tahoma" w:cs="Tahoma"/>
          <w:noProof/>
          <w:sz w:val="23"/>
          <w:szCs w:val="23"/>
        </w:rPr>
        <w:t xml:space="preserve">s </w:t>
      </w:r>
      <w:r>
        <w:rPr>
          <w:rFonts w:ascii="Tahoma" w:hAnsi="Tahoma" w:cs="Tahoma"/>
          <w:noProof/>
          <w:sz w:val="23"/>
          <w:szCs w:val="23"/>
        </w:rPr>
        <w:t>a</w:t>
      </w:r>
      <w:r w:rsidR="001763F3" w:rsidRPr="001763F3">
        <w:rPr>
          <w:rFonts w:ascii="Tahoma" w:hAnsi="Tahoma" w:cs="Tahoma"/>
          <w:noProof/>
          <w:sz w:val="23"/>
          <w:szCs w:val="23"/>
        </w:rPr>
        <w:t>waiting</w:t>
      </w:r>
      <w:r w:rsidR="00027198">
        <w:rPr>
          <w:rFonts w:ascii="Tahoma" w:hAnsi="Tahoma" w:cs="Tahoma"/>
          <w:noProof/>
          <w:sz w:val="23"/>
          <w:szCs w:val="23"/>
        </w:rPr>
        <w:t xml:space="preserve"> approval</w:t>
      </w:r>
      <w:r w:rsidR="001763F3" w:rsidRPr="001763F3">
        <w:rPr>
          <w:rFonts w:ascii="Tahoma" w:hAnsi="Tahoma" w:cs="Tahoma"/>
          <w:noProof/>
          <w:sz w:val="23"/>
          <w:szCs w:val="23"/>
        </w:rPr>
        <w:t xml:space="preserve"> </w:t>
      </w:r>
      <w:r w:rsidR="00027198">
        <w:rPr>
          <w:rFonts w:ascii="Tahoma" w:hAnsi="Tahoma" w:cs="Tahoma"/>
          <w:noProof/>
          <w:sz w:val="23"/>
          <w:szCs w:val="23"/>
        </w:rPr>
        <w:t>of</w:t>
      </w:r>
      <w:r w:rsidR="001763F3" w:rsidRPr="001763F3">
        <w:rPr>
          <w:rFonts w:ascii="Tahoma" w:hAnsi="Tahoma" w:cs="Tahoma"/>
          <w:noProof/>
          <w:sz w:val="23"/>
          <w:szCs w:val="23"/>
        </w:rPr>
        <w:t xml:space="preserve"> </w:t>
      </w:r>
      <w:r w:rsidR="00ED3C5E">
        <w:rPr>
          <w:rFonts w:ascii="Tahoma" w:hAnsi="Tahoma" w:cs="Tahoma"/>
          <w:noProof/>
          <w:sz w:val="23"/>
          <w:szCs w:val="23"/>
        </w:rPr>
        <w:t>an</w:t>
      </w:r>
      <w:r w:rsidR="001763F3" w:rsidRPr="001763F3">
        <w:rPr>
          <w:rFonts w:ascii="Tahoma" w:hAnsi="Tahoma" w:cs="Tahoma"/>
          <w:noProof/>
          <w:sz w:val="23"/>
          <w:szCs w:val="23"/>
        </w:rPr>
        <w:t xml:space="preserve"> </w:t>
      </w:r>
      <w:r w:rsidR="00B53B3A">
        <w:rPr>
          <w:rFonts w:ascii="Tahoma" w:hAnsi="Tahoma" w:cs="Tahoma"/>
          <w:noProof/>
          <w:sz w:val="23"/>
          <w:szCs w:val="23"/>
        </w:rPr>
        <w:t>MHD</w:t>
      </w:r>
      <w:r w:rsidR="001763F3" w:rsidRPr="001763F3">
        <w:rPr>
          <w:rFonts w:ascii="Tahoma" w:hAnsi="Tahoma" w:cs="Tahoma"/>
          <w:noProof/>
          <w:sz w:val="23"/>
          <w:szCs w:val="23"/>
        </w:rPr>
        <w:t xml:space="preserve"> application.</w:t>
      </w:r>
    </w:p>
    <w:p w14:paraId="4BDE0CE7" w14:textId="77777777" w:rsidR="00B04906" w:rsidRDefault="00B04906" w:rsidP="002B3B35">
      <w:pPr>
        <w:spacing w:before="0" w:after="0" w:line="240" w:lineRule="auto"/>
        <w:jc w:val="both"/>
        <w:rPr>
          <w:rFonts w:ascii="Tahoma" w:hAnsi="Tahoma" w:cs="Tahoma"/>
          <w:b/>
          <w:bCs/>
          <w:noProof/>
          <w:sz w:val="23"/>
          <w:szCs w:val="23"/>
        </w:rPr>
      </w:pPr>
    </w:p>
    <w:p w14:paraId="772540B7" w14:textId="4EA5DB62" w:rsidR="002B3B35" w:rsidRPr="00283323" w:rsidRDefault="002B3B35" w:rsidP="002B3B35">
      <w:pPr>
        <w:spacing w:before="0" w:after="0" w:line="240" w:lineRule="auto"/>
        <w:jc w:val="both"/>
        <w:rPr>
          <w:rFonts w:ascii="Tahoma" w:hAnsi="Tahoma" w:cs="Tahoma"/>
          <w:b/>
          <w:bCs/>
          <w:noProof/>
          <w:sz w:val="23"/>
          <w:szCs w:val="23"/>
          <w:u w:val="single"/>
        </w:rPr>
      </w:pPr>
      <w:r w:rsidRPr="00283323">
        <w:rPr>
          <w:rFonts w:ascii="Tahoma" w:hAnsi="Tahoma" w:cs="Tahoma"/>
          <w:b/>
          <w:bCs/>
          <w:noProof/>
          <w:sz w:val="23"/>
          <w:szCs w:val="23"/>
          <w:u w:val="single"/>
        </w:rPr>
        <w:t>Covered Specialized</w:t>
      </w:r>
      <w:r w:rsidR="00DF21A1" w:rsidRPr="00283323">
        <w:rPr>
          <w:rFonts w:ascii="Tahoma" w:hAnsi="Tahoma" w:cs="Tahoma"/>
          <w:b/>
          <w:bCs/>
          <w:noProof/>
          <w:sz w:val="23"/>
          <w:szCs w:val="23"/>
          <w:u w:val="single"/>
        </w:rPr>
        <w:t xml:space="preserve"> Infant</w:t>
      </w:r>
      <w:r w:rsidRPr="00283323">
        <w:rPr>
          <w:rFonts w:ascii="Tahoma" w:hAnsi="Tahoma" w:cs="Tahoma"/>
          <w:b/>
          <w:bCs/>
          <w:noProof/>
          <w:sz w:val="23"/>
          <w:szCs w:val="23"/>
          <w:u w:val="single"/>
        </w:rPr>
        <w:t xml:space="preserve"> Formulas List</w:t>
      </w:r>
    </w:p>
    <w:p w14:paraId="4920BA21" w14:textId="590134DA" w:rsidR="00C80E27" w:rsidRPr="002B3B35" w:rsidRDefault="00C80E27" w:rsidP="00C80E27">
      <w:pPr>
        <w:spacing w:before="0" w:after="0" w:line="240" w:lineRule="auto"/>
        <w:jc w:val="both"/>
        <w:rPr>
          <w:rFonts w:ascii="Tahoma" w:hAnsi="Tahoma" w:cs="Tahoma"/>
          <w:noProof/>
          <w:sz w:val="23"/>
          <w:szCs w:val="23"/>
        </w:rPr>
      </w:pPr>
      <w:r w:rsidRPr="002B3B35">
        <w:rPr>
          <w:rFonts w:ascii="Tahoma" w:hAnsi="Tahoma" w:cs="Tahoma"/>
          <w:noProof/>
          <w:sz w:val="23"/>
          <w:szCs w:val="23"/>
        </w:rPr>
        <w:t xml:space="preserve">The following </w:t>
      </w:r>
      <w:r w:rsidR="00DF21A1">
        <w:rPr>
          <w:rFonts w:ascii="Tahoma" w:hAnsi="Tahoma" w:cs="Tahoma"/>
          <w:noProof/>
          <w:sz w:val="23"/>
          <w:szCs w:val="23"/>
        </w:rPr>
        <w:t>specialized infant formulas</w:t>
      </w:r>
      <w:r w:rsidRPr="002B3B35">
        <w:rPr>
          <w:rFonts w:ascii="Tahoma" w:hAnsi="Tahoma" w:cs="Tahoma"/>
          <w:noProof/>
          <w:sz w:val="23"/>
          <w:szCs w:val="23"/>
        </w:rPr>
        <w:t xml:space="preserve"> </w:t>
      </w:r>
      <w:r w:rsidR="0033529C">
        <w:rPr>
          <w:rFonts w:ascii="Tahoma" w:hAnsi="Tahoma" w:cs="Tahoma"/>
          <w:noProof/>
          <w:sz w:val="23"/>
          <w:szCs w:val="23"/>
        </w:rPr>
        <w:t>will transition</w:t>
      </w:r>
      <w:r w:rsidRPr="002B3B35">
        <w:rPr>
          <w:rFonts w:ascii="Tahoma" w:hAnsi="Tahoma" w:cs="Tahoma"/>
          <w:noProof/>
          <w:sz w:val="23"/>
          <w:szCs w:val="23"/>
        </w:rPr>
        <w:t xml:space="preserve"> to the </w:t>
      </w:r>
      <w:r w:rsidRPr="009639BE">
        <w:rPr>
          <w:rFonts w:ascii="Tahoma" w:hAnsi="Tahoma" w:cs="Tahoma"/>
          <w:noProof/>
          <w:sz w:val="23"/>
          <w:szCs w:val="23"/>
        </w:rPr>
        <w:t>Pharmacy Program</w:t>
      </w:r>
      <w:r w:rsidRPr="002B3B35">
        <w:rPr>
          <w:rFonts w:ascii="Tahoma" w:hAnsi="Tahoma" w:cs="Tahoma"/>
          <w:noProof/>
          <w:sz w:val="23"/>
          <w:szCs w:val="23"/>
        </w:rPr>
        <w:t xml:space="preserve"> and </w:t>
      </w:r>
      <w:r w:rsidR="0033529C">
        <w:rPr>
          <w:rFonts w:ascii="Tahoma" w:hAnsi="Tahoma" w:cs="Tahoma"/>
          <w:noProof/>
          <w:sz w:val="23"/>
          <w:szCs w:val="23"/>
        </w:rPr>
        <w:t>should be</w:t>
      </w:r>
      <w:r w:rsidRPr="002B3B35">
        <w:rPr>
          <w:rFonts w:ascii="Tahoma" w:hAnsi="Tahoma" w:cs="Tahoma"/>
          <w:noProof/>
          <w:sz w:val="23"/>
          <w:szCs w:val="23"/>
        </w:rPr>
        <w:t xml:space="preserve"> billed using their National Drug Code (NDC) numbers on a </w:t>
      </w:r>
      <w:r w:rsidRPr="009639BE">
        <w:rPr>
          <w:rFonts w:ascii="Tahoma" w:hAnsi="Tahoma" w:cs="Tahoma"/>
          <w:noProof/>
          <w:sz w:val="23"/>
          <w:szCs w:val="23"/>
        </w:rPr>
        <w:t>pharmacy claim form</w:t>
      </w:r>
      <w:r w:rsidRPr="002B3B35">
        <w:rPr>
          <w:rFonts w:ascii="Tahoma" w:hAnsi="Tahoma" w:cs="Tahoma"/>
          <w:noProof/>
          <w:sz w:val="23"/>
          <w:szCs w:val="23"/>
        </w:rPr>
        <w:t>:</w:t>
      </w:r>
    </w:p>
    <w:p w14:paraId="71AE5C88" w14:textId="77777777" w:rsidR="00C80E27" w:rsidRDefault="00C80E27" w:rsidP="002B3B35">
      <w:pPr>
        <w:spacing w:before="0" w:after="0" w:line="240" w:lineRule="auto"/>
        <w:jc w:val="both"/>
        <w:rPr>
          <w:rFonts w:ascii="Tahoma" w:hAnsi="Tahoma" w:cs="Tahoma"/>
          <w:b/>
          <w:bCs/>
          <w:noProof/>
          <w:sz w:val="23"/>
          <w:szCs w:val="23"/>
        </w:rPr>
      </w:pPr>
    </w:p>
    <w:tbl>
      <w:tblPr>
        <w:tblW w:w="10160" w:type="dxa"/>
        <w:tblLook w:val="04A0" w:firstRow="1" w:lastRow="0" w:firstColumn="1" w:lastColumn="0" w:noHBand="0" w:noVBand="1"/>
      </w:tblPr>
      <w:tblGrid>
        <w:gridCol w:w="4010"/>
        <w:gridCol w:w="1483"/>
        <w:gridCol w:w="1144"/>
        <w:gridCol w:w="1903"/>
        <w:gridCol w:w="1620"/>
      </w:tblGrid>
      <w:tr w:rsidR="009A22B5" w:rsidRPr="009A22B5" w14:paraId="6640D5E3" w14:textId="77777777" w:rsidTr="00B04906">
        <w:trPr>
          <w:trHeight w:val="300"/>
        </w:trPr>
        <w:tc>
          <w:tcPr>
            <w:tcW w:w="4010" w:type="dxa"/>
            <w:tcBorders>
              <w:top w:val="single" w:sz="8" w:space="0" w:color="0A2065"/>
              <w:left w:val="single" w:sz="8" w:space="0" w:color="0A2065"/>
              <w:bottom w:val="single" w:sz="8" w:space="0" w:color="0A2065"/>
              <w:right w:val="single" w:sz="8" w:space="0" w:color="FFFFFF"/>
            </w:tcBorders>
            <w:shd w:val="clear" w:color="000000" w:fill="0A2065"/>
            <w:vAlign w:val="center"/>
            <w:hideMark/>
          </w:tcPr>
          <w:p w14:paraId="1F557D31" w14:textId="77777777" w:rsidR="009A22B5" w:rsidRPr="009A22B5" w:rsidRDefault="009A22B5" w:rsidP="009A22B5">
            <w:pPr>
              <w:spacing w:before="0" w:after="0" w:line="240" w:lineRule="auto"/>
              <w:rPr>
                <w:rFonts w:cs="Arial"/>
                <w:b/>
                <w:bCs/>
                <w:color w:val="FFFFFF"/>
                <w:sz w:val="20"/>
                <w:szCs w:val="20"/>
              </w:rPr>
            </w:pPr>
            <w:r w:rsidRPr="009A22B5">
              <w:rPr>
                <w:rFonts w:cs="Arial"/>
                <w:b/>
                <w:bCs/>
                <w:color w:val="FFFFFF"/>
                <w:sz w:val="20"/>
                <w:szCs w:val="20"/>
              </w:rPr>
              <w:t>Product name</w:t>
            </w:r>
          </w:p>
        </w:tc>
        <w:tc>
          <w:tcPr>
            <w:tcW w:w="1483" w:type="dxa"/>
            <w:tcBorders>
              <w:top w:val="single" w:sz="8" w:space="0" w:color="0A2065"/>
              <w:left w:val="nil"/>
              <w:bottom w:val="single" w:sz="8" w:space="0" w:color="0A2065"/>
              <w:right w:val="single" w:sz="8" w:space="0" w:color="FFFFFF"/>
            </w:tcBorders>
            <w:shd w:val="clear" w:color="000000" w:fill="0A2065"/>
            <w:vAlign w:val="center"/>
            <w:hideMark/>
          </w:tcPr>
          <w:p w14:paraId="2DB07627" w14:textId="77777777" w:rsidR="009A22B5" w:rsidRPr="009A22B5" w:rsidRDefault="009A22B5" w:rsidP="009A22B5">
            <w:pPr>
              <w:spacing w:before="0" w:after="0" w:line="240" w:lineRule="auto"/>
              <w:rPr>
                <w:rFonts w:cs="Arial"/>
                <w:b/>
                <w:bCs/>
                <w:color w:val="FFFFFF"/>
                <w:sz w:val="20"/>
                <w:szCs w:val="20"/>
              </w:rPr>
            </w:pPr>
            <w:r w:rsidRPr="009A22B5">
              <w:rPr>
                <w:rFonts w:cs="Arial"/>
                <w:b/>
                <w:bCs/>
                <w:color w:val="FFFFFF"/>
                <w:sz w:val="20"/>
                <w:szCs w:val="20"/>
              </w:rPr>
              <w:t>Manufacturer</w:t>
            </w:r>
          </w:p>
        </w:tc>
        <w:tc>
          <w:tcPr>
            <w:tcW w:w="1144" w:type="dxa"/>
            <w:tcBorders>
              <w:top w:val="single" w:sz="8" w:space="0" w:color="0A2065"/>
              <w:left w:val="nil"/>
              <w:bottom w:val="single" w:sz="8" w:space="0" w:color="0A2065"/>
              <w:right w:val="single" w:sz="8" w:space="0" w:color="FFFFFF"/>
            </w:tcBorders>
            <w:shd w:val="clear" w:color="000000" w:fill="0A2065"/>
            <w:vAlign w:val="center"/>
            <w:hideMark/>
          </w:tcPr>
          <w:p w14:paraId="65B1763B" w14:textId="77777777" w:rsidR="009A22B5" w:rsidRPr="009A22B5" w:rsidRDefault="009A22B5" w:rsidP="009A22B5">
            <w:pPr>
              <w:spacing w:before="0" w:after="0" w:line="240" w:lineRule="auto"/>
              <w:rPr>
                <w:rFonts w:cs="Arial"/>
                <w:b/>
                <w:bCs/>
                <w:color w:val="FFFFFF"/>
                <w:sz w:val="20"/>
                <w:szCs w:val="20"/>
              </w:rPr>
            </w:pPr>
            <w:r w:rsidRPr="009A22B5">
              <w:rPr>
                <w:rFonts w:cs="Arial"/>
                <w:b/>
                <w:bCs/>
                <w:color w:val="FFFFFF"/>
                <w:sz w:val="20"/>
                <w:szCs w:val="20"/>
              </w:rPr>
              <w:t>Form</w:t>
            </w:r>
          </w:p>
        </w:tc>
        <w:tc>
          <w:tcPr>
            <w:tcW w:w="1903" w:type="dxa"/>
            <w:tcBorders>
              <w:top w:val="single" w:sz="8" w:space="0" w:color="0A2065"/>
              <w:left w:val="nil"/>
              <w:bottom w:val="single" w:sz="8" w:space="0" w:color="0A2065"/>
              <w:right w:val="single" w:sz="8" w:space="0" w:color="FFFFFF"/>
            </w:tcBorders>
            <w:shd w:val="clear" w:color="000000" w:fill="0A2065"/>
            <w:vAlign w:val="center"/>
            <w:hideMark/>
          </w:tcPr>
          <w:p w14:paraId="64119AE2" w14:textId="77777777" w:rsidR="009A22B5" w:rsidRPr="009A22B5" w:rsidRDefault="009A22B5" w:rsidP="009A22B5">
            <w:pPr>
              <w:spacing w:before="0" w:after="0" w:line="240" w:lineRule="auto"/>
              <w:rPr>
                <w:rFonts w:cs="Arial"/>
                <w:b/>
                <w:bCs/>
                <w:color w:val="FFFFFF"/>
                <w:sz w:val="20"/>
                <w:szCs w:val="20"/>
              </w:rPr>
            </w:pPr>
            <w:r w:rsidRPr="009A22B5">
              <w:rPr>
                <w:rFonts w:cs="Arial"/>
                <w:b/>
                <w:bCs/>
                <w:color w:val="FFFFFF"/>
                <w:sz w:val="20"/>
                <w:szCs w:val="20"/>
              </w:rPr>
              <w:t>Size and packaging size</w:t>
            </w:r>
          </w:p>
        </w:tc>
        <w:tc>
          <w:tcPr>
            <w:tcW w:w="1620" w:type="dxa"/>
            <w:tcBorders>
              <w:top w:val="single" w:sz="8" w:space="0" w:color="0A2065"/>
              <w:left w:val="nil"/>
              <w:bottom w:val="single" w:sz="8" w:space="0" w:color="0A2065"/>
              <w:right w:val="single" w:sz="8" w:space="0" w:color="FFFFFF"/>
            </w:tcBorders>
            <w:shd w:val="clear" w:color="000000" w:fill="0A2065"/>
            <w:vAlign w:val="center"/>
            <w:hideMark/>
          </w:tcPr>
          <w:p w14:paraId="126FCE0F" w14:textId="77777777" w:rsidR="009A22B5" w:rsidRPr="009A22B5" w:rsidRDefault="009A22B5" w:rsidP="009A22B5">
            <w:pPr>
              <w:spacing w:before="0" w:after="0" w:line="240" w:lineRule="auto"/>
              <w:rPr>
                <w:rFonts w:cs="Arial"/>
                <w:b/>
                <w:bCs/>
                <w:color w:val="FFFFFF"/>
                <w:sz w:val="20"/>
                <w:szCs w:val="20"/>
              </w:rPr>
            </w:pPr>
            <w:r w:rsidRPr="009A22B5">
              <w:rPr>
                <w:rFonts w:cs="Arial"/>
                <w:b/>
                <w:bCs/>
                <w:color w:val="FFFFFF"/>
                <w:sz w:val="20"/>
                <w:szCs w:val="20"/>
              </w:rPr>
              <w:t>NDC</w:t>
            </w:r>
          </w:p>
        </w:tc>
      </w:tr>
      <w:tr w:rsidR="009A22B5" w:rsidRPr="009A22B5" w14:paraId="3B008A8F" w14:textId="77777777" w:rsidTr="00B04906">
        <w:trPr>
          <w:trHeight w:val="300"/>
        </w:trPr>
        <w:tc>
          <w:tcPr>
            <w:tcW w:w="4010"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605A476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EleCare For Infants DHA/ARA - Unflavored</w:t>
            </w:r>
          </w:p>
        </w:tc>
        <w:tc>
          <w:tcPr>
            <w:tcW w:w="1483" w:type="dxa"/>
            <w:tcBorders>
              <w:top w:val="single" w:sz="8" w:space="0" w:color="000000"/>
              <w:left w:val="nil"/>
              <w:bottom w:val="single" w:sz="8" w:space="0" w:color="000000"/>
              <w:right w:val="single" w:sz="8" w:space="0" w:color="000000"/>
            </w:tcBorders>
            <w:shd w:val="clear" w:color="000000" w:fill="FFFFFF"/>
            <w:vAlign w:val="center"/>
            <w:hideMark/>
          </w:tcPr>
          <w:p w14:paraId="0271D70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single" w:sz="8" w:space="0" w:color="000000"/>
              <w:left w:val="nil"/>
              <w:bottom w:val="single" w:sz="8" w:space="0" w:color="000000"/>
              <w:right w:val="single" w:sz="8" w:space="0" w:color="000000"/>
            </w:tcBorders>
            <w:shd w:val="clear" w:color="000000" w:fill="FFFFFF"/>
            <w:vAlign w:val="center"/>
            <w:hideMark/>
          </w:tcPr>
          <w:p w14:paraId="6453834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single" w:sz="8" w:space="0" w:color="000000"/>
              <w:left w:val="nil"/>
              <w:bottom w:val="single" w:sz="8" w:space="0" w:color="000000"/>
              <w:right w:val="single" w:sz="8" w:space="0" w:color="000000"/>
            </w:tcBorders>
            <w:shd w:val="clear" w:color="000000" w:fill="FFFFFF"/>
            <w:vAlign w:val="center"/>
            <w:hideMark/>
          </w:tcPr>
          <w:p w14:paraId="72E13E0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single" w:sz="8" w:space="0" w:color="000000"/>
              <w:left w:val="nil"/>
              <w:bottom w:val="single" w:sz="8" w:space="0" w:color="000000"/>
              <w:right w:val="single" w:sz="8" w:space="0" w:color="000000"/>
            </w:tcBorders>
            <w:shd w:val="clear" w:color="000000" w:fill="FFFFFF"/>
            <w:vAlign w:val="center"/>
            <w:hideMark/>
          </w:tcPr>
          <w:p w14:paraId="4615523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70074053511</w:t>
            </w:r>
          </w:p>
        </w:tc>
      </w:tr>
      <w:tr w:rsidR="009A22B5" w:rsidRPr="009A22B5" w14:paraId="3AEF119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ED063B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EnfaCare NeuroPro</w:t>
            </w:r>
          </w:p>
        </w:tc>
        <w:tc>
          <w:tcPr>
            <w:tcW w:w="1483" w:type="dxa"/>
            <w:tcBorders>
              <w:top w:val="nil"/>
              <w:left w:val="nil"/>
              <w:bottom w:val="single" w:sz="8" w:space="0" w:color="000000"/>
              <w:right w:val="single" w:sz="8" w:space="0" w:color="000000"/>
            </w:tcBorders>
            <w:shd w:val="clear" w:color="000000" w:fill="FFFFFF"/>
            <w:vAlign w:val="center"/>
            <w:hideMark/>
          </w:tcPr>
          <w:p w14:paraId="3B8E668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61003D5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613DBC1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13.6 oz</w:t>
            </w:r>
          </w:p>
        </w:tc>
        <w:tc>
          <w:tcPr>
            <w:tcW w:w="1620" w:type="dxa"/>
            <w:tcBorders>
              <w:top w:val="nil"/>
              <w:left w:val="nil"/>
              <w:bottom w:val="single" w:sz="8" w:space="0" w:color="000000"/>
              <w:right w:val="single" w:sz="8" w:space="0" w:color="000000"/>
            </w:tcBorders>
            <w:shd w:val="clear" w:color="000000" w:fill="FFFFFF"/>
            <w:vAlign w:val="center"/>
            <w:hideMark/>
          </w:tcPr>
          <w:p w14:paraId="1866CDB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00087512208</w:t>
            </w:r>
          </w:p>
        </w:tc>
      </w:tr>
      <w:tr w:rsidR="009A22B5" w:rsidRPr="009A22B5" w14:paraId="2C68FF1A"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0082B07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Enfamil A.R.</w:t>
            </w:r>
          </w:p>
        </w:tc>
        <w:tc>
          <w:tcPr>
            <w:tcW w:w="1483" w:type="dxa"/>
            <w:tcBorders>
              <w:top w:val="nil"/>
              <w:left w:val="nil"/>
              <w:bottom w:val="single" w:sz="8" w:space="0" w:color="000000"/>
              <w:right w:val="single" w:sz="8" w:space="0" w:color="000000"/>
            </w:tcBorders>
            <w:shd w:val="clear" w:color="000000" w:fill="FFFFFF"/>
            <w:vAlign w:val="center"/>
            <w:hideMark/>
          </w:tcPr>
          <w:p w14:paraId="30B87A3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303506D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7D54454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12.9 oz</w:t>
            </w:r>
          </w:p>
        </w:tc>
        <w:tc>
          <w:tcPr>
            <w:tcW w:w="1620" w:type="dxa"/>
            <w:tcBorders>
              <w:top w:val="nil"/>
              <w:left w:val="nil"/>
              <w:bottom w:val="single" w:sz="8" w:space="0" w:color="000000"/>
              <w:right w:val="single" w:sz="8" w:space="0" w:color="000000"/>
            </w:tcBorders>
            <w:shd w:val="clear" w:color="000000" w:fill="FFFFFF"/>
            <w:vAlign w:val="center"/>
            <w:hideMark/>
          </w:tcPr>
          <w:p w14:paraId="24F37F5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00087020142</w:t>
            </w:r>
          </w:p>
        </w:tc>
      </w:tr>
      <w:tr w:rsidR="009A22B5" w:rsidRPr="009A22B5" w14:paraId="6A99BA3D"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30F61C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Extensive HA</w:t>
            </w:r>
          </w:p>
        </w:tc>
        <w:tc>
          <w:tcPr>
            <w:tcW w:w="1483" w:type="dxa"/>
            <w:tcBorders>
              <w:top w:val="nil"/>
              <w:left w:val="nil"/>
              <w:bottom w:val="single" w:sz="8" w:space="0" w:color="000000"/>
              <w:right w:val="single" w:sz="8" w:space="0" w:color="000000"/>
            </w:tcBorders>
            <w:shd w:val="clear" w:color="000000" w:fill="FFFFFF"/>
            <w:vAlign w:val="center"/>
            <w:hideMark/>
          </w:tcPr>
          <w:p w14:paraId="10263D1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Nestle</w:t>
            </w:r>
          </w:p>
        </w:tc>
        <w:tc>
          <w:tcPr>
            <w:tcW w:w="1144" w:type="dxa"/>
            <w:tcBorders>
              <w:top w:val="nil"/>
              <w:left w:val="nil"/>
              <w:bottom w:val="single" w:sz="8" w:space="0" w:color="000000"/>
              <w:right w:val="single" w:sz="8" w:space="0" w:color="000000"/>
            </w:tcBorders>
            <w:shd w:val="clear" w:color="000000" w:fill="FFFFFF"/>
            <w:vAlign w:val="center"/>
            <w:hideMark/>
          </w:tcPr>
          <w:p w14:paraId="2602B7F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5157FD9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37A907B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50000059852</w:t>
            </w:r>
          </w:p>
        </w:tc>
      </w:tr>
      <w:tr w:rsidR="009A22B5" w:rsidRPr="009A22B5" w14:paraId="1190C98E"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268AB04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Infant DHA/ARA</w:t>
            </w:r>
          </w:p>
        </w:tc>
        <w:tc>
          <w:tcPr>
            <w:tcW w:w="1483" w:type="dxa"/>
            <w:tcBorders>
              <w:top w:val="nil"/>
              <w:left w:val="nil"/>
              <w:bottom w:val="single" w:sz="8" w:space="0" w:color="000000"/>
              <w:right w:val="single" w:sz="8" w:space="0" w:color="000000"/>
            </w:tcBorders>
            <w:shd w:val="clear" w:color="000000" w:fill="FFFFFF"/>
            <w:vAlign w:val="center"/>
            <w:hideMark/>
          </w:tcPr>
          <w:p w14:paraId="319A09E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7D7BE3B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14DD12F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 (400 g)</w:t>
            </w:r>
          </w:p>
        </w:tc>
        <w:tc>
          <w:tcPr>
            <w:tcW w:w="1620" w:type="dxa"/>
            <w:tcBorders>
              <w:top w:val="nil"/>
              <w:left w:val="nil"/>
              <w:bottom w:val="single" w:sz="8" w:space="0" w:color="000000"/>
              <w:right w:val="single" w:sz="8" w:space="0" w:color="000000"/>
            </w:tcBorders>
            <w:shd w:val="clear" w:color="000000" w:fill="FFFFFF"/>
            <w:vAlign w:val="center"/>
            <w:hideMark/>
          </w:tcPr>
          <w:p w14:paraId="002E76D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49735012595</w:t>
            </w:r>
          </w:p>
        </w:tc>
      </w:tr>
      <w:tr w:rsidR="009A22B5" w:rsidRPr="009A22B5" w14:paraId="5061AD46"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A9104B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Nutramigen</w:t>
            </w:r>
          </w:p>
        </w:tc>
        <w:tc>
          <w:tcPr>
            <w:tcW w:w="1483" w:type="dxa"/>
            <w:tcBorders>
              <w:top w:val="nil"/>
              <w:left w:val="nil"/>
              <w:bottom w:val="single" w:sz="8" w:space="0" w:color="000000"/>
              <w:right w:val="single" w:sz="8" w:space="0" w:color="000000"/>
            </w:tcBorders>
            <w:shd w:val="clear" w:color="000000" w:fill="FFFFFF"/>
            <w:vAlign w:val="center"/>
            <w:hideMark/>
          </w:tcPr>
          <w:p w14:paraId="286E7DD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31DE3DF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CONC</w:t>
            </w:r>
          </w:p>
        </w:tc>
        <w:tc>
          <w:tcPr>
            <w:tcW w:w="1903" w:type="dxa"/>
            <w:tcBorders>
              <w:top w:val="nil"/>
              <w:left w:val="nil"/>
              <w:bottom w:val="single" w:sz="8" w:space="0" w:color="000000"/>
              <w:right w:val="single" w:sz="8" w:space="0" w:color="000000"/>
            </w:tcBorders>
            <w:shd w:val="clear" w:color="000000" w:fill="FFFFFF"/>
            <w:vAlign w:val="center"/>
            <w:hideMark/>
          </w:tcPr>
          <w:p w14:paraId="35FB90D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13 fl oz</w:t>
            </w:r>
          </w:p>
        </w:tc>
        <w:tc>
          <w:tcPr>
            <w:tcW w:w="1620" w:type="dxa"/>
            <w:tcBorders>
              <w:top w:val="nil"/>
              <w:left w:val="nil"/>
              <w:bottom w:val="single" w:sz="8" w:space="0" w:color="000000"/>
              <w:right w:val="single" w:sz="8" w:space="0" w:color="000000"/>
            </w:tcBorders>
            <w:shd w:val="clear" w:color="000000" w:fill="FFFFFF"/>
            <w:vAlign w:val="center"/>
            <w:hideMark/>
          </w:tcPr>
          <w:p w14:paraId="0EF10BE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00087049801</w:t>
            </w:r>
          </w:p>
        </w:tc>
      </w:tr>
      <w:tr w:rsidR="009A22B5" w:rsidRPr="009A22B5" w14:paraId="7BC1E1DA"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E413DE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Nutramigen</w:t>
            </w:r>
          </w:p>
        </w:tc>
        <w:tc>
          <w:tcPr>
            <w:tcW w:w="1483" w:type="dxa"/>
            <w:tcBorders>
              <w:top w:val="nil"/>
              <w:left w:val="nil"/>
              <w:bottom w:val="single" w:sz="8" w:space="0" w:color="000000"/>
              <w:right w:val="single" w:sz="8" w:space="0" w:color="000000"/>
            </w:tcBorders>
            <w:shd w:val="clear" w:color="000000" w:fill="FFFFFF"/>
            <w:vAlign w:val="center"/>
            <w:hideMark/>
          </w:tcPr>
          <w:p w14:paraId="37F0C13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2A30AC2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 (Bottle)</w:t>
            </w:r>
          </w:p>
        </w:tc>
        <w:tc>
          <w:tcPr>
            <w:tcW w:w="1903" w:type="dxa"/>
            <w:tcBorders>
              <w:top w:val="nil"/>
              <w:left w:val="nil"/>
              <w:bottom w:val="single" w:sz="8" w:space="0" w:color="000000"/>
              <w:right w:val="single" w:sz="8" w:space="0" w:color="000000"/>
            </w:tcBorders>
            <w:shd w:val="clear" w:color="000000" w:fill="FFFFFF"/>
            <w:vAlign w:val="center"/>
            <w:hideMark/>
          </w:tcPr>
          <w:p w14:paraId="284919D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 qt (32 fl oz)</w:t>
            </w:r>
          </w:p>
        </w:tc>
        <w:tc>
          <w:tcPr>
            <w:tcW w:w="1620" w:type="dxa"/>
            <w:tcBorders>
              <w:top w:val="nil"/>
              <w:left w:val="nil"/>
              <w:bottom w:val="single" w:sz="8" w:space="0" w:color="000000"/>
              <w:right w:val="single" w:sz="8" w:space="0" w:color="000000"/>
            </w:tcBorders>
            <w:shd w:val="clear" w:color="000000" w:fill="FFFFFF"/>
            <w:vAlign w:val="center"/>
            <w:hideMark/>
          </w:tcPr>
          <w:p w14:paraId="1771973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00087511564</w:t>
            </w:r>
          </w:p>
        </w:tc>
      </w:tr>
      <w:tr w:rsidR="009A22B5" w:rsidRPr="009A22B5" w14:paraId="09249738"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8026B1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Nutramigen with Probiotic LGG</w:t>
            </w:r>
          </w:p>
        </w:tc>
        <w:tc>
          <w:tcPr>
            <w:tcW w:w="1483" w:type="dxa"/>
            <w:tcBorders>
              <w:top w:val="nil"/>
              <w:left w:val="nil"/>
              <w:bottom w:val="single" w:sz="8" w:space="0" w:color="000000"/>
              <w:right w:val="single" w:sz="8" w:space="0" w:color="000000"/>
            </w:tcBorders>
            <w:shd w:val="clear" w:color="000000" w:fill="FFFFFF"/>
            <w:vAlign w:val="center"/>
            <w:hideMark/>
          </w:tcPr>
          <w:p w14:paraId="6FD35E2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1ACF96E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28DCA6E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12.6 oz</w:t>
            </w:r>
          </w:p>
        </w:tc>
        <w:tc>
          <w:tcPr>
            <w:tcW w:w="1620" w:type="dxa"/>
            <w:tcBorders>
              <w:top w:val="nil"/>
              <w:left w:val="nil"/>
              <w:bottom w:val="single" w:sz="8" w:space="0" w:color="000000"/>
              <w:right w:val="single" w:sz="8" w:space="0" w:color="000000"/>
            </w:tcBorders>
            <w:shd w:val="clear" w:color="000000" w:fill="FFFFFF"/>
            <w:vAlign w:val="center"/>
            <w:hideMark/>
          </w:tcPr>
          <w:p w14:paraId="33FCED3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00087123941</w:t>
            </w:r>
          </w:p>
        </w:tc>
      </w:tr>
      <w:tr w:rsidR="009A22B5" w:rsidRPr="009A22B5" w14:paraId="3D9B83E6"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BCA031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PurAmino</w:t>
            </w:r>
          </w:p>
        </w:tc>
        <w:tc>
          <w:tcPr>
            <w:tcW w:w="1483" w:type="dxa"/>
            <w:tcBorders>
              <w:top w:val="nil"/>
              <w:left w:val="nil"/>
              <w:bottom w:val="single" w:sz="8" w:space="0" w:color="000000"/>
              <w:right w:val="single" w:sz="8" w:space="0" w:color="000000"/>
            </w:tcBorders>
            <w:shd w:val="clear" w:color="000000" w:fill="FFFFFF"/>
            <w:vAlign w:val="center"/>
            <w:hideMark/>
          </w:tcPr>
          <w:p w14:paraId="6FE4F7E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3E07000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2D9905D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628258F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00087510480</w:t>
            </w:r>
          </w:p>
        </w:tc>
      </w:tr>
      <w:tr w:rsidR="009A22B5" w:rsidRPr="009A22B5" w14:paraId="689E2EED"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21FE0A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Similac Alimentum</w:t>
            </w:r>
          </w:p>
        </w:tc>
        <w:tc>
          <w:tcPr>
            <w:tcW w:w="1483" w:type="dxa"/>
            <w:tcBorders>
              <w:top w:val="nil"/>
              <w:left w:val="nil"/>
              <w:bottom w:val="single" w:sz="8" w:space="0" w:color="000000"/>
              <w:right w:val="single" w:sz="8" w:space="0" w:color="000000"/>
            </w:tcBorders>
            <w:shd w:val="clear" w:color="000000" w:fill="FFFFFF"/>
            <w:vAlign w:val="center"/>
            <w:hideMark/>
          </w:tcPr>
          <w:p w14:paraId="6BFB29A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1D7AFA7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11E668D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12.1 oz</w:t>
            </w:r>
          </w:p>
        </w:tc>
        <w:tc>
          <w:tcPr>
            <w:tcW w:w="1620" w:type="dxa"/>
            <w:tcBorders>
              <w:top w:val="nil"/>
              <w:left w:val="nil"/>
              <w:bottom w:val="single" w:sz="8" w:space="0" w:color="000000"/>
              <w:right w:val="single" w:sz="8" w:space="0" w:color="000000"/>
            </w:tcBorders>
            <w:shd w:val="clear" w:color="000000" w:fill="FFFFFF"/>
            <w:vAlign w:val="center"/>
            <w:hideMark/>
          </w:tcPr>
          <w:p w14:paraId="4F50C4E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70074064712</w:t>
            </w:r>
          </w:p>
        </w:tc>
      </w:tr>
      <w:tr w:rsidR="009A22B5" w:rsidRPr="009A22B5" w14:paraId="259EECDE"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77B1A9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Similac Alimentum</w:t>
            </w:r>
          </w:p>
        </w:tc>
        <w:tc>
          <w:tcPr>
            <w:tcW w:w="1483" w:type="dxa"/>
            <w:tcBorders>
              <w:top w:val="nil"/>
              <w:left w:val="nil"/>
              <w:bottom w:val="single" w:sz="8" w:space="0" w:color="000000"/>
              <w:right w:val="single" w:sz="8" w:space="0" w:color="000000"/>
            </w:tcBorders>
            <w:shd w:val="clear" w:color="000000" w:fill="FFFFFF"/>
            <w:vAlign w:val="center"/>
            <w:hideMark/>
          </w:tcPr>
          <w:p w14:paraId="68B8845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09BA349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780015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 qt (32 fl oz)</w:t>
            </w:r>
          </w:p>
        </w:tc>
        <w:tc>
          <w:tcPr>
            <w:tcW w:w="1620" w:type="dxa"/>
            <w:tcBorders>
              <w:top w:val="nil"/>
              <w:left w:val="nil"/>
              <w:bottom w:val="single" w:sz="8" w:space="0" w:color="000000"/>
              <w:right w:val="single" w:sz="8" w:space="0" w:color="000000"/>
            </w:tcBorders>
            <w:shd w:val="clear" w:color="000000" w:fill="FFFFFF"/>
            <w:vAlign w:val="center"/>
            <w:hideMark/>
          </w:tcPr>
          <w:p w14:paraId="14C0057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70074057513</w:t>
            </w:r>
          </w:p>
        </w:tc>
      </w:tr>
      <w:tr w:rsidR="009A22B5" w:rsidRPr="009A22B5" w14:paraId="1B68215B"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CF1C86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Similac NeoSure</w:t>
            </w:r>
          </w:p>
        </w:tc>
        <w:tc>
          <w:tcPr>
            <w:tcW w:w="1483" w:type="dxa"/>
            <w:tcBorders>
              <w:top w:val="nil"/>
              <w:left w:val="nil"/>
              <w:bottom w:val="single" w:sz="8" w:space="0" w:color="000000"/>
              <w:right w:val="single" w:sz="8" w:space="0" w:color="000000"/>
            </w:tcBorders>
            <w:shd w:val="clear" w:color="000000" w:fill="FFFFFF"/>
            <w:vAlign w:val="center"/>
            <w:hideMark/>
          </w:tcPr>
          <w:p w14:paraId="42A2FE4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0200B25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6FC7A72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13.1 oz</w:t>
            </w:r>
          </w:p>
        </w:tc>
        <w:tc>
          <w:tcPr>
            <w:tcW w:w="1620" w:type="dxa"/>
            <w:tcBorders>
              <w:top w:val="nil"/>
              <w:left w:val="nil"/>
              <w:bottom w:val="single" w:sz="8" w:space="0" w:color="000000"/>
              <w:right w:val="single" w:sz="8" w:space="0" w:color="000000"/>
            </w:tcBorders>
            <w:shd w:val="clear" w:color="000000" w:fill="FFFFFF"/>
            <w:vAlign w:val="center"/>
            <w:hideMark/>
          </w:tcPr>
          <w:p w14:paraId="596539D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70074057431</w:t>
            </w:r>
          </w:p>
        </w:tc>
      </w:tr>
      <w:tr w:rsidR="009A22B5" w:rsidRPr="009A22B5" w14:paraId="254A4088"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04D4616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Similac NeoSure</w:t>
            </w:r>
          </w:p>
        </w:tc>
        <w:tc>
          <w:tcPr>
            <w:tcW w:w="1483" w:type="dxa"/>
            <w:tcBorders>
              <w:top w:val="nil"/>
              <w:left w:val="nil"/>
              <w:bottom w:val="single" w:sz="8" w:space="0" w:color="000000"/>
              <w:right w:val="single" w:sz="8" w:space="0" w:color="000000"/>
            </w:tcBorders>
            <w:shd w:val="clear" w:color="000000" w:fill="FFFFFF"/>
            <w:vAlign w:val="center"/>
            <w:hideMark/>
          </w:tcPr>
          <w:p w14:paraId="62A9488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134FCE3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RTF</w:t>
            </w:r>
          </w:p>
        </w:tc>
        <w:tc>
          <w:tcPr>
            <w:tcW w:w="1903" w:type="dxa"/>
            <w:tcBorders>
              <w:top w:val="nil"/>
              <w:left w:val="nil"/>
              <w:bottom w:val="single" w:sz="8" w:space="0" w:color="000000"/>
              <w:right w:val="single" w:sz="8" w:space="0" w:color="000000"/>
            </w:tcBorders>
            <w:shd w:val="clear" w:color="000000" w:fill="FFFFFF"/>
            <w:vAlign w:val="center"/>
            <w:hideMark/>
          </w:tcPr>
          <w:p w14:paraId="77A6DAC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 qt (32 fl oz)</w:t>
            </w:r>
          </w:p>
        </w:tc>
        <w:tc>
          <w:tcPr>
            <w:tcW w:w="1620" w:type="dxa"/>
            <w:tcBorders>
              <w:top w:val="nil"/>
              <w:left w:val="nil"/>
              <w:bottom w:val="single" w:sz="8" w:space="0" w:color="000000"/>
              <w:right w:val="single" w:sz="8" w:space="0" w:color="000000"/>
            </w:tcBorders>
            <w:shd w:val="clear" w:color="000000" w:fill="FFFFFF"/>
            <w:vAlign w:val="center"/>
            <w:hideMark/>
          </w:tcPr>
          <w:p w14:paraId="572443C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70074057456</w:t>
            </w:r>
          </w:p>
        </w:tc>
      </w:tr>
      <w:tr w:rsidR="009A22B5" w:rsidRPr="009A22B5" w14:paraId="768584D8"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2C9A5D3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Alfamino Infant</w:t>
            </w:r>
          </w:p>
        </w:tc>
        <w:tc>
          <w:tcPr>
            <w:tcW w:w="1483" w:type="dxa"/>
            <w:tcBorders>
              <w:top w:val="nil"/>
              <w:left w:val="nil"/>
              <w:bottom w:val="single" w:sz="8" w:space="0" w:color="000000"/>
              <w:right w:val="single" w:sz="8" w:space="0" w:color="000000"/>
            </w:tcBorders>
            <w:shd w:val="clear" w:color="000000" w:fill="FFFFFF"/>
            <w:vAlign w:val="center"/>
            <w:hideMark/>
          </w:tcPr>
          <w:p w14:paraId="38F6456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Nestle</w:t>
            </w:r>
          </w:p>
        </w:tc>
        <w:tc>
          <w:tcPr>
            <w:tcW w:w="1144" w:type="dxa"/>
            <w:tcBorders>
              <w:top w:val="nil"/>
              <w:left w:val="nil"/>
              <w:bottom w:val="single" w:sz="8" w:space="0" w:color="000000"/>
              <w:right w:val="single" w:sz="8" w:space="0" w:color="000000"/>
            </w:tcBorders>
            <w:shd w:val="clear" w:color="000000" w:fill="FFFFFF"/>
            <w:vAlign w:val="center"/>
            <w:hideMark/>
          </w:tcPr>
          <w:p w14:paraId="5AD1F62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43DE3A8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3F77EB2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13034078821</w:t>
            </w:r>
          </w:p>
        </w:tc>
      </w:tr>
      <w:tr w:rsidR="009A22B5" w:rsidRPr="009A22B5" w14:paraId="194A1070"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B46437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Alfamino Junior - Unflavored</w:t>
            </w:r>
          </w:p>
        </w:tc>
        <w:tc>
          <w:tcPr>
            <w:tcW w:w="1483" w:type="dxa"/>
            <w:tcBorders>
              <w:top w:val="nil"/>
              <w:left w:val="nil"/>
              <w:bottom w:val="single" w:sz="8" w:space="0" w:color="000000"/>
              <w:right w:val="single" w:sz="8" w:space="0" w:color="000000"/>
            </w:tcBorders>
            <w:shd w:val="clear" w:color="000000" w:fill="FFFFFF"/>
            <w:vAlign w:val="center"/>
            <w:hideMark/>
          </w:tcPr>
          <w:p w14:paraId="5196DC6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Nestle</w:t>
            </w:r>
          </w:p>
        </w:tc>
        <w:tc>
          <w:tcPr>
            <w:tcW w:w="1144" w:type="dxa"/>
            <w:tcBorders>
              <w:top w:val="nil"/>
              <w:left w:val="nil"/>
              <w:bottom w:val="single" w:sz="8" w:space="0" w:color="000000"/>
              <w:right w:val="single" w:sz="8" w:space="0" w:color="000000"/>
            </w:tcBorders>
            <w:shd w:val="clear" w:color="000000" w:fill="FFFFFF"/>
            <w:vAlign w:val="center"/>
            <w:hideMark/>
          </w:tcPr>
          <w:p w14:paraId="23927A3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45667FA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083CA31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13034078795</w:t>
            </w:r>
          </w:p>
        </w:tc>
      </w:tr>
      <w:tr w:rsidR="009A22B5" w:rsidRPr="009A22B5" w14:paraId="275E5B48"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965530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Alfamino Junior - Vanilla</w:t>
            </w:r>
          </w:p>
        </w:tc>
        <w:tc>
          <w:tcPr>
            <w:tcW w:w="1483" w:type="dxa"/>
            <w:tcBorders>
              <w:top w:val="nil"/>
              <w:left w:val="nil"/>
              <w:bottom w:val="single" w:sz="8" w:space="0" w:color="000000"/>
              <w:right w:val="single" w:sz="8" w:space="0" w:color="000000"/>
            </w:tcBorders>
            <w:shd w:val="clear" w:color="000000" w:fill="FFFFFF"/>
            <w:vAlign w:val="center"/>
            <w:hideMark/>
          </w:tcPr>
          <w:p w14:paraId="4F302D0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Nestle</w:t>
            </w:r>
          </w:p>
        </w:tc>
        <w:tc>
          <w:tcPr>
            <w:tcW w:w="1144" w:type="dxa"/>
            <w:tcBorders>
              <w:top w:val="nil"/>
              <w:left w:val="nil"/>
              <w:bottom w:val="single" w:sz="8" w:space="0" w:color="000000"/>
              <w:right w:val="single" w:sz="8" w:space="0" w:color="000000"/>
            </w:tcBorders>
            <w:shd w:val="clear" w:color="000000" w:fill="FFFFFF"/>
            <w:vAlign w:val="center"/>
            <w:hideMark/>
          </w:tcPr>
          <w:p w14:paraId="063C69C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56B35B1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39B9C8E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13287010606</w:t>
            </w:r>
          </w:p>
        </w:tc>
      </w:tr>
      <w:tr w:rsidR="009A22B5" w:rsidRPr="009A22B5" w14:paraId="5BD78C9C"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9E0A68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Boost Kid Essentials – Chocolate</w:t>
            </w:r>
          </w:p>
        </w:tc>
        <w:tc>
          <w:tcPr>
            <w:tcW w:w="1483" w:type="dxa"/>
            <w:tcBorders>
              <w:top w:val="nil"/>
              <w:left w:val="nil"/>
              <w:bottom w:val="single" w:sz="8" w:space="0" w:color="000000"/>
              <w:right w:val="single" w:sz="8" w:space="0" w:color="000000"/>
            </w:tcBorders>
            <w:shd w:val="clear" w:color="000000" w:fill="FFFFFF"/>
            <w:vAlign w:val="center"/>
            <w:hideMark/>
          </w:tcPr>
          <w:p w14:paraId="6A6287C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60FFB03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C18F0E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73DF62A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43900033520</w:t>
            </w:r>
          </w:p>
        </w:tc>
      </w:tr>
      <w:tr w:rsidR="009A22B5" w:rsidRPr="009A22B5" w14:paraId="4D4DD4B0"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73A198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Boost Kid Essentials – Strawberry</w:t>
            </w:r>
          </w:p>
        </w:tc>
        <w:tc>
          <w:tcPr>
            <w:tcW w:w="1483" w:type="dxa"/>
            <w:tcBorders>
              <w:top w:val="nil"/>
              <w:left w:val="nil"/>
              <w:bottom w:val="single" w:sz="8" w:space="0" w:color="000000"/>
              <w:right w:val="single" w:sz="8" w:space="0" w:color="000000"/>
            </w:tcBorders>
            <w:shd w:val="clear" w:color="000000" w:fill="FFFFFF"/>
            <w:vAlign w:val="center"/>
            <w:hideMark/>
          </w:tcPr>
          <w:p w14:paraId="0AF16C1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6ACC7C8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1D14C0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155DDF5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43900033530</w:t>
            </w:r>
          </w:p>
        </w:tc>
      </w:tr>
      <w:tr w:rsidR="009A22B5" w:rsidRPr="009A22B5" w14:paraId="22B50484"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3DE533B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Boost Kid Essentials – Vanilla</w:t>
            </w:r>
          </w:p>
        </w:tc>
        <w:tc>
          <w:tcPr>
            <w:tcW w:w="1483" w:type="dxa"/>
            <w:tcBorders>
              <w:top w:val="nil"/>
              <w:left w:val="nil"/>
              <w:bottom w:val="single" w:sz="8" w:space="0" w:color="000000"/>
              <w:right w:val="single" w:sz="8" w:space="0" w:color="000000"/>
            </w:tcBorders>
            <w:shd w:val="clear" w:color="000000" w:fill="FFFFFF"/>
            <w:vAlign w:val="center"/>
            <w:hideMark/>
          </w:tcPr>
          <w:p w14:paraId="1CFE9E4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6F0B8BC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28FDED5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308613D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43900033511</w:t>
            </w:r>
          </w:p>
        </w:tc>
      </w:tr>
      <w:tr w:rsidR="009A22B5" w:rsidRPr="009A22B5" w14:paraId="59D95F72"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57AFFC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Boost Kid Essentials 1.5 - Chocolate</w:t>
            </w:r>
          </w:p>
        </w:tc>
        <w:tc>
          <w:tcPr>
            <w:tcW w:w="1483" w:type="dxa"/>
            <w:tcBorders>
              <w:top w:val="nil"/>
              <w:left w:val="nil"/>
              <w:bottom w:val="single" w:sz="8" w:space="0" w:color="000000"/>
              <w:right w:val="single" w:sz="8" w:space="0" w:color="000000"/>
            </w:tcBorders>
            <w:shd w:val="clear" w:color="000000" w:fill="FFFFFF"/>
            <w:vAlign w:val="center"/>
            <w:hideMark/>
          </w:tcPr>
          <w:p w14:paraId="2AB2C47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2726EC6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1B4824F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39BE6FF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43900033588</w:t>
            </w:r>
          </w:p>
        </w:tc>
      </w:tr>
      <w:tr w:rsidR="009A22B5" w:rsidRPr="009A22B5" w14:paraId="2CAB53B8"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032F6BA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Boost Kid Essentials 1.5 - Strawberry</w:t>
            </w:r>
          </w:p>
        </w:tc>
        <w:tc>
          <w:tcPr>
            <w:tcW w:w="1483" w:type="dxa"/>
            <w:tcBorders>
              <w:top w:val="nil"/>
              <w:left w:val="nil"/>
              <w:bottom w:val="single" w:sz="8" w:space="0" w:color="000000"/>
              <w:right w:val="single" w:sz="8" w:space="0" w:color="000000"/>
            </w:tcBorders>
            <w:shd w:val="clear" w:color="000000" w:fill="FFFFFF"/>
            <w:vAlign w:val="center"/>
            <w:hideMark/>
          </w:tcPr>
          <w:p w14:paraId="4D4204A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78B9D88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0CB4C40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0DD12CA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43900033590</w:t>
            </w:r>
          </w:p>
        </w:tc>
      </w:tr>
      <w:tr w:rsidR="009A22B5" w:rsidRPr="009A22B5" w14:paraId="5F72D092"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3B78B2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Boost Kid Essentials 1.5 - Vanilla</w:t>
            </w:r>
          </w:p>
        </w:tc>
        <w:tc>
          <w:tcPr>
            <w:tcW w:w="1483" w:type="dxa"/>
            <w:tcBorders>
              <w:top w:val="nil"/>
              <w:left w:val="nil"/>
              <w:bottom w:val="single" w:sz="8" w:space="0" w:color="000000"/>
              <w:right w:val="single" w:sz="8" w:space="0" w:color="000000"/>
            </w:tcBorders>
            <w:shd w:val="clear" w:color="000000" w:fill="FFFFFF"/>
            <w:vAlign w:val="center"/>
            <w:hideMark/>
          </w:tcPr>
          <w:p w14:paraId="7361C0F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08358CB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09651EF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0762416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43900033540</w:t>
            </w:r>
          </w:p>
        </w:tc>
      </w:tr>
      <w:tr w:rsidR="009A22B5" w:rsidRPr="009A22B5" w14:paraId="171E684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2B862E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Boost Kid Essentials 1.5 with Fiber – Vanilla</w:t>
            </w:r>
          </w:p>
        </w:tc>
        <w:tc>
          <w:tcPr>
            <w:tcW w:w="1483" w:type="dxa"/>
            <w:tcBorders>
              <w:top w:val="nil"/>
              <w:left w:val="nil"/>
              <w:bottom w:val="single" w:sz="8" w:space="0" w:color="000000"/>
              <w:right w:val="single" w:sz="8" w:space="0" w:color="000000"/>
            </w:tcBorders>
            <w:shd w:val="clear" w:color="000000" w:fill="FFFFFF"/>
            <w:vAlign w:val="center"/>
            <w:hideMark/>
          </w:tcPr>
          <w:p w14:paraId="06B821E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60F93B6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546A0B1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033804D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43900033500</w:t>
            </w:r>
          </w:p>
        </w:tc>
      </w:tr>
      <w:tr w:rsidR="009A22B5" w:rsidRPr="009A22B5" w14:paraId="3825C5FF"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049319C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Calcilo XD</w:t>
            </w:r>
          </w:p>
        </w:tc>
        <w:tc>
          <w:tcPr>
            <w:tcW w:w="1483" w:type="dxa"/>
            <w:tcBorders>
              <w:top w:val="nil"/>
              <w:left w:val="nil"/>
              <w:bottom w:val="single" w:sz="8" w:space="0" w:color="000000"/>
              <w:right w:val="single" w:sz="8" w:space="0" w:color="000000"/>
            </w:tcBorders>
            <w:shd w:val="clear" w:color="000000" w:fill="FFFFFF"/>
            <w:vAlign w:val="center"/>
            <w:hideMark/>
          </w:tcPr>
          <w:p w14:paraId="1A51AC2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4A47515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2D07DD9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12.4 oz</w:t>
            </w:r>
          </w:p>
        </w:tc>
        <w:tc>
          <w:tcPr>
            <w:tcW w:w="1620" w:type="dxa"/>
            <w:tcBorders>
              <w:top w:val="nil"/>
              <w:left w:val="nil"/>
              <w:bottom w:val="single" w:sz="8" w:space="0" w:color="000000"/>
              <w:right w:val="single" w:sz="8" w:space="0" w:color="000000"/>
            </w:tcBorders>
            <w:shd w:val="clear" w:color="000000" w:fill="FFFFFF"/>
            <w:vAlign w:val="center"/>
            <w:hideMark/>
          </w:tcPr>
          <w:p w14:paraId="21CC5D5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70074053329</w:t>
            </w:r>
          </w:p>
        </w:tc>
      </w:tr>
      <w:tr w:rsidR="009A22B5" w:rsidRPr="009A22B5" w14:paraId="28EDEC7F"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C2996F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Compleat Pediatric</w:t>
            </w:r>
          </w:p>
        </w:tc>
        <w:tc>
          <w:tcPr>
            <w:tcW w:w="1483" w:type="dxa"/>
            <w:tcBorders>
              <w:top w:val="nil"/>
              <w:left w:val="nil"/>
              <w:bottom w:val="single" w:sz="8" w:space="0" w:color="000000"/>
              <w:right w:val="single" w:sz="8" w:space="0" w:color="000000"/>
            </w:tcBorders>
            <w:shd w:val="clear" w:color="000000" w:fill="FFFFFF"/>
            <w:vAlign w:val="center"/>
            <w:hideMark/>
          </w:tcPr>
          <w:p w14:paraId="0292291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3C3F7EF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6AF6D69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1A9388A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43900014240</w:t>
            </w:r>
          </w:p>
        </w:tc>
      </w:tr>
      <w:tr w:rsidR="009A22B5" w:rsidRPr="009A22B5" w14:paraId="2201FF45"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A9693B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Compleat Pediatric Reduced Calorie</w:t>
            </w:r>
          </w:p>
        </w:tc>
        <w:tc>
          <w:tcPr>
            <w:tcW w:w="1483" w:type="dxa"/>
            <w:tcBorders>
              <w:top w:val="nil"/>
              <w:left w:val="nil"/>
              <w:bottom w:val="single" w:sz="8" w:space="0" w:color="000000"/>
              <w:right w:val="single" w:sz="8" w:space="0" w:color="000000"/>
            </w:tcBorders>
            <w:shd w:val="clear" w:color="000000" w:fill="FFFFFF"/>
            <w:vAlign w:val="center"/>
            <w:hideMark/>
          </w:tcPr>
          <w:p w14:paraId="0DAD833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548F7D2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1FC0B5B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3F079C3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43900038074</w:t>
            </w:r>
          </w:p>
        </w:tc>
      </w:tr>
      <w:tr w:rsidR="009A22B5" w:rsidRPr="009A22B5" w14:paraId="4C5AD204"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1AAC08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EleCare Jr. – Unflavored</w:t>
            </w:r>
          </w:p>
        </w:tc>
        <w:tc>
          <w:tcPr>
            <w:tcW w:w="1483" w:type="dxa"/>
            <w:tcBorders>
              <w:top w:val="nil"/>
              <w:left w:val="nil"/>
              <w:bottom w:val="single" w:sz="8" w:space="0" w:color="000000"/>
              <w:right w:val="single" w:sz="8" w:space="0" w:color="000000"/>
            </w:tcBorders>
            <w:shd w:val="clear" w:color="000000" w:fill="FFFFFF"/>
            <w:vAlign w:val="center"/>
            <w:hideMark/>
          </w:tcPr>
          <w:p w14:paraId="4EA7BE7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1442145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46137A9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7453C28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70074068628</w:t>
            </w:r>
          </w:p>
        </w:tc>
      </w:tr>
      <w:tr w:rsidR="009A22B5" w:rsidRPr="009A22B5" w14:paraId="1933699E"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337D1F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EleCare Jr. – Vanilla</w:t>
            </w:r>
          </w:p>
        </w:tc>
        <w:tc>
          <w:tcPr>
            <w:tcW w:w="1483" w:type="dxa"/>
            <w:tcBorders>
              <w:top w:val="nil"/>
              <w:left w:val="nil"/>
              <w:bottom w:val="single" w:sz="8" w:space="0" w:color="000000"/>
              <w:right w:val="single" w:sz="8" w:space="0" w:color="000000"/>
            </w:tcBorders>
            <w:shd w:val="clear" w:color="000000" w:fill="FFFFFF"/>
            <w:vAlign w:val="center"/>
            <w:hideMark/>
          </w:tcPr>
          <w:p w14:paraId="1F7F143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6937B59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193DFE0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7A4737C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70074068631</w:t>
            </w:r>
          </w:p>
        </w:tc>
      </w:tr>
      <w:tr w:rsidR="009A22B5" w:rsidRPr="009A22B5" w14:paraId="4BDAAB76"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4679F5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Enfamil Premature with Iron (24 Cal)</w:t>
            </w:r>
          </w:p>
        </w:tc>
        <w:tc>
          <w:tcPr>
            <w:tcW w:w="1483" w:type="dxa"/>
            <w:tcBorders>
              <w:top w:val="nil"/>
              <w:left w:val="nil"/>
              <w:bottom w:val="single" w:sz="8" w:space="0" w:color="000000"/>
              <w:right w:val="single" w:sz="8" w:space="0" w:color="000000"/>
            </w:tcBorders>
            <w:shd w:val="clear" w:color="000000" w:fill="FFFFFF"/>
            <w:vAlign w:val="center"/>
            <w:hideMark/>
          </w:tcPr>
          <w:p w14:paraId="7659081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5097AC9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RTF</w:t>
            </w:r>
          </w:p>
        </w:tc>
        <w:tc>
          <w:tcPr>
            <w:tcW w:w="1903" w:type="dxa"/>
            <w:tcBorders>
              <w:top w:val="nil"/>
              <w:left w:val="nil"/>
              <w:bottom w:val="single" w:sz="8" w:space="0" w:color="000000"/>
              <w:right w:val="single" w:sz="8" w:space="0" w:color="000000"/>
            </w:tcBorders>
            <w:shd w:val="clear" w:color="000000" w:fill="FFFFFF"/>
            <w:vAlign w:val="center"/>
            <w:hideMark/>
          </w:tcPr>
          <w:p w14:paraId="65C45DF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2 fl oz (6 pack)</w:t>
            </w:r>
          </w:p>
        </w:tc>
        <w:tc>
          <w:tcPr>
            <w:tcW w:w="1620" w:type="dxa"/>
            <w:tcBorders>
              <w:top w:val="nil"/>
              <w:left w:val="nil"/>
              <w:bottom w:val="single" w:sz="8" w:space="0" w:color="000000"/>
              <w:right w:val="single" w:sz="8" w:space="0" w:color="000000"/>
            </w:tcBorders>
            <w:shd w:val="clear" w:color="000000" w:fill="FFFFFF"/>
            <w:vAlign w:val="center"/>
            <w:hideMark/>
          </w:tcPr>
          <w:p w14:paraId="3956A3E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00087511568</w:t>
            </w:r>
          </w:p>
        </w:tc>
      </w:tr>
      <w:tr w:rsidR="009A22B5" w:rsidRPr="009A22B5" w14:paraId="7D64B264"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EF09FD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Enfaport</w:t>
            </w:r>
          </w:p>
        </w:tc>
        <w:tc>
          <w:tcPr>
            <w:tcW w:w="1483" w:type="dxa"/>
            <w:tcBorders>
              <w:top w:val="nil"/>
              <w:left w:val="nil"/>
              <w:bottom w:val="single" w:sz="8" w:space="0" w:color="000000"/>
              <w:right w:val="single" w:sz="8" w:space="0" w:color="000000"/>
            </w:tcBorders>
            <w:shd w:val="clear" w:color="000000" w:fill="FFFFFF"/>
            <w:vAlign w:val="center"/>
            <w:hideMark/>
          </w:tcPr>
          <w:p w14:paraId="1030CA0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3AC26C7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FC804D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6 fl oz (6 pack)</w:t>
            </w:r>
          </w:p>
        </w:tc>
        <w:tc>
          <w:tcPr>
            <w:tcW w:w="1620" w:type="dxa"/>
            <w:tcBorders>
              <w:top w:val="nil"/>
              <w:left w:val="nil"/>
              <w:bottom w:val="single" w:sz="8" w:space="0" w:color="000000"/>
              <w:right w:val="single" w:sz="8" w:space="0" w:color="000000"/>
            </w:tcBorders>
            <w:shd w:val="clear" w:color="000000" w:fill="FFFFFF"/>
            <w:vAlign w:val="center"/>
            <w:hideMark/>
          </w:tcPr>
          <w:p w14:paraId="476EB6B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00087510525</w:t>
            </w:r>
          </w:p>
        </w:tc>
      </w:tr>
      <w:tr w:rsidR="009A22B5" w:rsidRPr="009A22B5" w14:paraId="6D339532"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B1CA8B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Isosource 1.5 Cal with Fiber</w:t>
            </w:r>
          </w:p>
        </w:tc>
        <w:tc>
          <w:tcPr>
            <w:tcW w:w="1483" w:type="dxa"/>
            <w:tcBorders>
              <w:top w:val="nil"/>
              <w:left w:val="nil"/>
              <w:bottom w:val="single" w:sz="8" w:space="0" w:color="000000"/>
              <w:right w:val="single" w:sz="8" w:space="0" w:color="000000"/>
            </w:tcBorders>
            <w:shd w:val="clear" w:color="000000" w:fill="FFFFFF"/>
            <w:vAlign w:val="center"/>
            <w:hideMark/>
          </w:tcPr>
          <w:p w14:paraId="3580DD5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2BB7B47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193D22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5EF1616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43900018150</w:t>
            </w:r>
          </w:p>
        </w:tc>
      </w:tr>
      <w:tr w:rsidR="009A22B5" w:rsidRPr="009A22B5" w14:paraId="3F105C0A"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EEF900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KetoCal 3:1</w:t>
            </w:r>
          </w:p>
        </w:tc>
        <w:tc>
          <w:tcPr>
            <w:tcW w:w="1483" w:type="dxa"/>
            <w:tcBorders>
              <w:top w:val="nil"/>
              <w:left w:val="nil"/>
              <w:bottom w:val="single" w:sz="8" w:space="0" w:color="000000"/>
              <w:right w:val="single" w:sz="8" w:space="0" w:color="000000"/>
            </w:tcBorders>
            <w:shd w:val="clear" w:color="000000" w:fill="FFFFFF"/>
            <w:vAlign w:val="center"/>
            <w:hideMark/>
          </w:tcPr>
          <w:p w14:paraId="7774657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476607E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304A429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11 oz</w:t>
            </w:r>
          </w:p>
        </w:tc>
        <w:tc>
          <w:tcPr>
            <w:tcW w:w="1620" w:type="dxa"/>
            <w:tcBorders>
              <w:top w:val="nil"/>
              <w:left w:val="nil"/>
              <w:bottom w:val="single" w:sz="8" w:space="0" w:color="000000"/>
              <w:right w:val="single" w:sz="8" w:space="0" w:color="000000"/>
            </w:tcBorders>
            <w:shd w:val="clear" w:color="000000" w:fill="FFFFFF"/>
            <w:vAlign w:val="center"/>
            <w:hideMark/>
          </w:tcPr>
          <w:p w14:paraId="2BE9AFF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49735016672</w:t>
            </w:r>
          </w:p>
        </w:tc>
      </w:tr>
      <w:tr w:rsidR="009A22B5" w:rsidRPr="009A22B5" w14:paraId="4AD56363"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1A7C62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lastRenderedPageBreak/>
              <w:t>KetoCal 4:1</w:t>
            </w:r>
          </w:p>
        </w:tc>
        <w:tc>
          <w:tcPr>
            <w:tcW w:w="1483" w:type="dxa"/>
            <w:tcBorders>
              <w:top w:val="nil"/>
              <w:left w:val="nil"/>
              <w:bottom w:val="single" w:sz="8" w:space="0" w:color="000000"/>
              <w:right w:val="single" w:sz="8" w:space="0" w:color="000000"/>
            </w:tcBorders>
            <w:shd w:val="clear" w:color="000000" w:fill="FFFFFF"/>
            <w:vAlign w:val="center"/>
            <w:hideMark/>
          </w:tcPr>
          <w:p w14:paraId="4C69637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0219A6F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2D2750A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11 oz</w:t>
            </w:r>
          </w:p>
        </w:tc>
        <w:tc>
          <w:tcPr>
            <w:tcW w:w="1620" w:type="dxa"/>
            <w:tcBorders>
              <w:top w:val="nil"/>
              <w:left w:val="nil"/>
              <w:bottom w:val="single" w:sz="8" w:space="0" w:color="000000"/>
              <w:right w:val="single" w:sz="8" w:space="0" w:color="000000"/>
            </w:tcBorders>
            <w:shd w:val="clear" w:color="000000" w:fill="FFFFFF"/>
            <w:vAlign w:val="center"/>
            <w:hideMark/>
          </w:tcPr>
          <w:p w14:paraId="584E31B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49735016670</w:t>
            </w:r>
          </w:p>
        </w:tc>
      </w:tr>
      <w:tr w:rsidR="009A22B5" w:rsidRPr="009A22B5" w14:paraId="6D0170CA"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752B21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Monogen (with DHA)</w:t>
            </w:r>
          </w:p>
        </w:tc>
        <w:tc>
          <w:tcPr>
            <w:tcW w:w="1483" w:type="dxa"/>
            <w:tcBorders>
              <w:top w:val="nil"/>
              <w:left w:val="nil"/>
              <w:bottom w:val="single" w:sz="8" w:space="0" w:color="000000"/>
              <w:right w:val="single" w:sz="8" w:space="0" w:color="000000"/>
            </w:tcBorders>
            <w:shd w:val="clear" w:color="000000" w:fill="FFFFFF"/>
            <w:vAlign w:val="center"/>
            <w:hideMark/>
          </w:tcPr>
          <w:p w14:paraId="3A880AF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101A102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52EB9C1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 (400 g)</w:t>
            </w:r>
          </w:p>
        </w:tc>
        <w:tc>
          <w:tcPr>
            <w:tcW w:w="1620" w:type="dxa"/>
            <w:tcBorders>
              <w:top w:val="nil"/>
              <w:left w:val="nil"/>
              <w:bottom w:val="single" w:sz="8" w:space="0" w:color="000000"/>
              <w:right w:val="single" w:sz="8" w:space="0" w:color="000000"/>
            </w:tcBorders>
            <w:shd w:val="clear" w:color="000000" w:fill="FFFFFF"/>
            <w:vAlign w:val="center"/>
            <w:hideMark/>
          </w:tcPr>
          <w:p w14:paraId="33D0D17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49735017097</w:t>
            </w:r>
          </w:p>
        </w:tc>
      </w:tr>
      <w:tr w:rsidR="009A22B5" w:rsidRPr="009A22B5" w14:paraId="3A170414"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B50E10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Junior without Prebiotics</w:t>
            </w:r>
          </w:p>
        </w:tc>
        <w:tc>
          <w:tcPr>
            <w:tcW w:w="1483" w:type="dxa"/>
            <w:tcBorders>
              <w:top w:val="nil"/>
              <w:left w:val="nil"/>
              <w:bottom w:val="single" w:sz="8" w:space="0" w:color="000000"/>
              <w:right w:val="single" w:sz="8" w:space="0" w:color="000000"/>
            </w:tcBorders>
            <w:shd w:val="clear" w:color="000000" w:fill="FFFFFF"/>
            <w:vAlign w:val="center"/>
            <w:hideMark/>
          </w:tcPr>
          <w:p w14:paraId="18D6B0A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7F44A78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07DCA9B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 (400 g)</w:t>
            </w:r>
          </w:p>
        </w:tc>
        <w:tc>
          <w:tcPr>
            <w:tcW w:w="1620" w:type="dxa"/>
            <w:tcBorders>
              <w:top w:val="nil"/>
              <w:left w:val="nil"/>
              <w:bottom w:val="single" w:sz="8" w:space="0" w:color="000000"/>
              <w:right w:val="single" w:sz="8" w:space="0" w:color="000000"/>
            </w:tcBorders>
            <w:shd w:val="clear" w:color="000000" w:fill="FFFFFF"/>
            <w:vAlign w:val="center"/>
            <w:hideMark/>
          </w:tcPr>
          <w:p w14:paraId="37685F2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49735011790</w:t>
            </w:r>
          </w:p>
        </w:tc>
      </w:tr>
      <w:tr w:rsidR="009A22B5" w:rsidRPr="009A22B5" w14:paraId="614A7052"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200453D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Junior with Prebiotics - Chocolate</w:t>
            </w:r>
          </w:p>
        </w:tc>
        <w:tc>
          <w:tcPr>
            <w:tcW w:w="1483" w:type="dxa"/>
            <w:tcBorders>
              <w:top w:val="nil"/>
              <w:left w:val="nil"/>
              <w:bottom w:val="single" w:sz="8" w:space="0" w:color="000000"/>
              <w:right w:val="single" w:sz="8" w:space="0" w:color="000000"/>
            </w:tcBorders>
            <w:shd w:val="clear" w:color="000000" w:fill="FFFFFF"/>
            <w:vAlign w:val="center"/>
            <w:hideMark/>
          </w:tcPr>
          <w:p w14:paraId="61118AD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7908403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4C95076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 (400 g)</w:t>
            </w:r>
          </w:p>
        </w:tc>
        <w:tc>
          <w:tcPr>
            <w:tcW w:w="1620" w:type="dxa"/>
            <w:tcBorders>
              <w:top w:val="nil"/>
              <w:left w:val="nil"/>
              <w:bottom w:val="single" w:sz="8" w:space="0" w:color="000000"/>
              <w:right w:val="single" w:sz="8" w:space="0" w:color="000000"/>
            </w:tcBorders>
            <w:shd w:val="clear" w:color="000000" w:fill="FFFFFF"/>
            <w:vAlign w:val="center"/>
            <w:hideMark/>
          </w:tcPr>
          <w:p w14:paraId="0C48D61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49735012690</w:t>
            </w:r>
          </w:p>
        </w:tc>
      </w:tr>
      <w:tr w:rsidR="009A22B5" w:rsidRPr="009A22B5" w14:paraId="47CBB9A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FC3E19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Junior with Prebiotics – Strawberry</w:t>
            </w:r>
          </w:p>
        </w:tc>
        <w:tc>
          <w:tcPr>
            <w:tcW w:w="1483" w:type="dxa"/>
            <w:tcBorders>
              <w:top w:val="nil"/>
              <w:left w:val="nil"/>
              <w:bottom w:val="single" w:sz="8" w:space="0" w:color="000000"/>
              <w:right w:val="single" w:sz="8" w:space="0" w:color="000000"/>
            </w:tcBorders>
            <w:shd w:val="clear" w:color="000000" w:fill="FFFFFF"/>
            <w:vAlign w:val="center"/>
            <w:hideMark/>
          </w:tcPr>
          <w:p w14:paraId="18B1411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631B82F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317B6B7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 (400 g)</w:t>
            </w:r>
          </w:p>
        </w:tc>
        <w:tc>
          <w:tcPr>
            <w:tcW w:w="1620" w:type="dxa"/>
            <w:tcBorders>
              <w:top w:val="nil"/>
              <w:left w:val="nil"/>
              <w:bottom w:val="single" w:sz="8" w:space="0" w:color="000000"/>
              <w:right w:val="single" w:sz="8" w:space="0" w:color="000000"/>
            </w:tcBorders>
            <w:shd w:val="clear" w:color="000000" w:fill="FFFFFF"/>
            <w:vAlign w:val="center"/>
            <w:hideMark/>
          </w:tcPr>
          <w:p w14:paraId="66D656C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49735016456</w:t>
            </w:r>
          </w:p>
        </w:tc>
      </w:tr>
      <w:tr w:rsidR="009A22B5" w:rsidRPr="009A22B5" w14:paraId="0DC9820B"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D9E1FB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Junior with Prebiotics – Vanilla</w:t>
            </w:r>
          </w:p>
        </w:tc>
        <w:tc>
          <w:tcPr>
            <w:tcW w:w="1483" w:type="dxa"/>
            <w:tcBorders>
              <w:top w:val="nil"/>
              <w:left w:val="nil"/>
              <w:bottom w:val="single" w:sz="8" w:space="0" w:color="000000"/>
              <w:right w:val="single" w:sz="8" w:space="0" w:color="000000"/>
            </w:tcBorders>
            <w:shd w:val="clear" w:color="000000" w:fill="FFFFFF"/>
            <w:vAlign w:val="center"/>
            <w:hideMark/>
          </w:tcPr>
          <w:p w14:paraId="6632DC4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483AAB3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0DC7927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 (400 g)</w:t>
            </w:r>
          </w:p>
        </w:tc>
        <w:tc>
          <w:tcPr>
            <w:tcW w:w="1620" w:type="dxa"/>
            <w:tcBorders>
              <w:top w:val="nil"/>
              <w:left w:val="nil"/>
              <w:bottom w:val="single" w:sz="8" w:space="0" w:color="000000"/>
              <w:right w:val="single" w:sz="8" w:space="0" w:color="000000"/>
            </w:tcBorders>
            <w:shd w:val="clear" w:color="000000" w:fill="FFFFFF"/>
            <w:vAlign w:val="center"/>
            <w:hideMark/>
          </w:tcPr>
          <w:p w14:paraId="3C4A69C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49735010627</w:t>
            </w:r>
          </w:p>
        </w:tc>
      </w:tr>
      <w:tr w:rsidR="009A22B5" w:rsidRPr="009A22B5" w14:paraId="0F65413E"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068E85B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Splash - Grape</w:t>
            </w:r>
          </w:p>
        </w:tc>
        <w:tc>
          <w:tcPr>
            <w:tcW w:w="1483" w:type="dxa"/>
            <w:tcBorders>
              <w:top w:val="nil"/>
              <w:left w:val="nil"/>
              <w:bottom w:val="single" w:sz="8" w:space="0" w:color="000000"/>
              <w:right w:val="single" w:sz="8" w:space="0" w:color="000000"/>
            </w:tcBorders>
            <w:shd w:val="clear" w:color="000000" w:fill="FFFFFF"/>
            <w:vAlign w:val="center"/>
            <w:hideMark/>
          </w:tcPr>
          <w:p w14:paraId="24AB726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60518FF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340DFFA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1815979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49735012435</w:t>
            </w:r>
          </w:p>
        </w:tc>
      </w:tr>
      <w:tr w:rsidR="009A22B5" w:rsidRPr="009A22B5" w14:paraId="1EB21C7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3A84A2A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Splash - Orange-Pineapple</w:t>
            </w:r>
          </w:p>
        </w:tc>
        <w:tc>
          <w:tcPr>
            <w:tcW w:w="1483" w:type="dxa"/>
            <w:tcBorders>
              <w:top w:val="nil"/>
              <w:left w:val="nil"/>
              <w:bottom w:val="single" w:sz="8" w:space="0" w:color="000000"/>
              <w:right w:val="single" w:sz="8" w:space="0" w:color="000000"/>
            </w:tcBorders>
            <w:shd w:val="clear" w:color="000000" w:fill="FFFFFF"/>
            <w:vAlign w:val="center"/>
            <w:hideMark/>
          </w:tcPr>
          <w:p w14:paraId="0D60537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436F70B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2544374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4509A95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49735012436</w:t>
            </w:r>
          </w:p>
        </w:tc>
      </w:tr>
      <w:tr w:rsidR="009A22B5" w:rsidRPr="009A22B5" w14:paraId="37048A9B"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31FABB0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Splash - Tropical Fruit</w:t>
            </w:r>
          </w:p>
        </w:tc>
        <w:tc>
          <w:tcPr>
            <w:tcW w:w="1483" w:type="dxa"/>
            <w:tcBorders>
              <w:top w:val="nil"/>
              <w:left w:val="nil"/>
              <w:bottom w:val="single" w:sz="8" w:space="0" w:color="000000"/>
              <w:right w:val="single" w:sz="8" w:space="0" w:color="000000"/>
            </w:tcBorders>
            <w:shd w:val="clear" w:color="000000" w:fill="FFFFFF"/>
            <w:vAlign w:val="center"/>
            <w:hideMark/>
          </w:tcPr>
          <w:p w14:paraId="7AE4CA8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363BCEC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2F797C3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62A0345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49735012437</w:t>
            </w:r>
          </w:p>
        </w:tc>
      </w:tr>
      <w:tr w:rsidR="009A22B5" w:rsidRPr="009A22B5" w14:paraId="7DBFA4F5"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4461B1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Splash - Unflavored</w:t>
            </w:r>
          </w:p>
        </w:tc>
        <w:tc>
          <w:tcPr>
            <w:tcW w:w="1483" w:type="dxa"/>
            <w:tcBorders>
              <w:top w:val="nil"/>
              <w:left w:val="nil"/>
              <w:bottom w:val="single" w:sz="8" w:space="0" w:color="000000"/>
              <w:right w:val="single" w:sz="8" w:space="0" w:color="000000"/>
            </w:tcBorders>
            <w:shd w:val="clear" w:color="000000" w:fill="FFFFFF"/>
            <w:vAlign w:val="center"/>
            <w:hideMark/>
          </w:tcPr>
          <w:p w14:paraId="508A702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69FDCC2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88EE12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2C60198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49735014451</w:t>
            </w:r>
          </w:p>
        </w:tc>
      </w:tr>
      <w:tr w:rsidR="009A22B5" w:rsidRPr="009A22B5" w14:paraId="62CA011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3C283A3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Neocate Splash - Vanilla</w:t>
            </w:r>
          </w:p>
        </w:tc>
        <w:tc>
          <w:tcPr>
            <w:tcW w:w="1483" w:type="dxa"/>
            <w:tcBorders>
              <w:top w:val="nil"/>
              <w:left w:val="nil"/>
              <w:bottom w:val="single" w:sz="8" w:space="0" w:color="000000"/>
              <w:right w:val="single" w:sz="8" w:space="0" w:color="000000"/>
            </w:tcBorders>
            <w:shd w:val="clear" w:color="000000" w:fill="FFFFFF"/>
            <w:vAlign w:val="center"/>
            <w:hideMark/>
          </w:tcPr>
          <w:p w14:paraId="6E4D7F4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2E18D54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09BBFDC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0C02CEF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49735010059</w:t>
            </w:r>
          </w:p>
        </w:tc>
      </w:tr>
      <w:tr w:rsidR="009A22B5" w:rsidRPr="009A22B5" w14:paraId="6E9791C9"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A98ADC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Nutren Junior - Vanilla</w:t>
            </w:r>
          </w:p>
        </w:tc>
        <w:tc>
          <w:tcPr>
            <w:tcW w:w="1483" w:type="dxa"/>
            <w:tcBorders>
              <w:top w:val="nil"/>
              <w:left w:val="nil"/>
              <w:bottom w:val="single" w:sz="8" w:space="0" w:color="000000"/>
              <w:right w:val="single" w:sz="8" w:space="0" w:color="000000"/>
            </w:tcBorders>
            <w:shd w:val="clear" w:color="000000" w:fill="FFFFFF"/>
            <w:vAlign w:val="center"/>
            <w:hideMark/>
          </w:tcPr>
          <w:p w14:paraId="4E4F0CF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49B08A8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14BF95D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14E349E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98716006062</w:t>
            </w:r>
          </w:p>
        </w:tc>
      </w:tr>
      <w:tr w:rsidR="009A22B5" w:rsidRPr="009A22B5" w14:paraId="5D932D3D"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7C0CEE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Nutren Junior Fiber – Vanilla</w:t>
            </w:r>
          </w:p>
        </w:tc>
        <w:tc>
          <w:tcPr>
            <w:tcW w:w="1483" w:type="dxa"/>
            <w:tcBorders>
              <w:top w:val="nil"/>
              <w:left w:val="nil"/>
              <w:bottom w:val="single" w:sz="8" w:space="0" w:color="000000"/>
              <w:right w:val="single" w:sz="8" w:space="0" w:color="000000"/>
            </w:tcBorders>
            <w:shd w:val="clear" w:color="000000" w:fill="FFFFFF"/>
            <w:vAlign w:val="center"/>
            <w:hideMark/>
          </w:tcPr>
          <w:p w14:paraId="4ACEF3C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006BBE9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07A71E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347091B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98716006063</w:t>
            </w:r>
          </w:p>
        </w:tc>
      </w:tr>
      <w:tr w:rsidR="009A22B5" w:rsidRPr="009A22B5" w14:paraId="22BA4322"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23B5E7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1.5 Cal – Vanilla</w:t>
            </w:r>
          </w:p>
        </w:tc>
        <w:tc>
          <w:tcPr>
            <w:tcW w:w="1483" w:type="dxa"/>
            <w:tcBorders>
              <w:top w:val="nil"/>
              <w:left w:val="nil"/>
              <w:bottom w:val="single" w:sz="8" w:space="0" w:color="000000"/>
              <w:right w:val="single" w:sz="8" w:space="0" w:color="000000"/>
            </w:tcBorders>
            <w:shd w:val="clear" w:color="000000" w:fill="FFFFFF"/>
            <w:vAlign w:val="center"/>
            <w:hideMark/>
          </w:tcPr>
          <w:p w14:paraId="6AA4DFB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5228391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6C23029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16284A6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70074067386</w:t>
            </w:r>
          </w:p>
        </w:tc>
      </w:tr>
      <w:tr w:rsidR="009A22B5" w:rsidRPr="009A22B5" w14:paraId="3B6C832F"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EAE254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1.5 Cal with Fiber-Vanilla</w:t>
            </w:r>
          </w:p>
        </w:tc>
        <w:tc>
          <w:tcPr>
            <w:tcW w:w="1483" w:type="dxa"/>
            <w:tcBorders>
              <w:top w:val="nil"/>
              <w:left w:val="nil"/>
              <w:bottom w:val="single" w:sz="8" w:space="0" w:color="000000"/>
              <w:right w:val="single" w:sz="8" w:space="0" w:color="000000"/>
            </w:tcBorders>
            <w:shd w:val="clear" w:color="000000" w:fill="FFFFFF"/>
            <w:vAlign w:val="center"/>
            <w:hideMark/>
          </w:tcPr>
          <w:p w14:paraId="59D9CC6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13840FB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C5BE06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7BBDCCF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70074067375</w:t>
            </w:r>
          </w:p>
        </w:tc>
      </w:tr>
      <w:tr w:rsidR="009A22B5" w:rsidRPr="009A22B5" w14:paraId="296C565F"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CF1741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Enteral Formula 1.0 Cal</w:t>
            </w:r>
          </w:p>
        </w:tc>
        <w:tc>
          <w:tcPr>
            <w:tcW w:w="1483" w:type="dxa"/>
            <w:tcBorders>
              <w:top w:val="nil"/>
              <w:left w:val="nil"/>
              <w:bottom w:val="single" w:sz="8" w:space="0" w:color="000000"/>
              <w:right w:val="single" w:sz="8" w:space="0" w:color="000000"/>
            </w:tcBorders>
            <w:shd w:val="clear" w:color="000000" w:fill="FFFFFF"/>
            <w:vAlign w:val="center"/>
            <w:hideMark/>
          </w:tcPr>
          <w:p w14:paraId="66009F2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40E594F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290E21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4B3E205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70074067402</w:t>
            </w:r>
          </w:p>
        </w:tc>
      </w:tr>
      <w:tr w:rsidR="009A22B5" w:rsidRPr="009A22B5" w14:paraId="1D867141"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3C3A320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Enteral Formula 1.0 Cal with Fiber</w:t>
            </w:r>
          </w:p>
        </w:tc>
        <w:tc>
          <w:tcPr>
            <w:tcW w:w="1483" w:type="dxa"/>
            <w:tcBorders>
              <w:top w:val="nil"/>
              <w:left w:val="nil"/>
              <w:bottom w:val="single" w:sz="8" w:space="0" w:color="000000"/>
              <w:right w:val="single" w:sz="8" w:space="0" w:color="000000"/>
            </w:tcBorders>
            <w:shd w:val="clear" w:color="000000" w:fill="FFFFFF"/>
            <w:vAlign w:val="center"/>
            <w:hideMark/>
          </w:tcPr>
          <w:p w14:paraId="1F9E4D9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1713C79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6CDDB47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1062132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70074067404</w:t>
            </w:r>
          </w:p>
        </w:tc>
      </w:tr>
      <w:tr w:rsidR="009A22B5" w:rsidRPr="009A22B5" w14:paraId="3C28D734"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9B37E2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Peptide 1.0 Cal - Strawberry</w:t>
            </w:r>
          </w:p>
        </w:tc>
        <w:tc>
          <w:tcPr>
            <w:tcW w:w="1483" w:type="dxa"/>
            <w:tcBorders>
              <w:top w:val="nil"/>
              <w:left w:val="nil"/>
              <w:bottom w:val="single" w:sz="8" w:space="0" w:color="000000"/>
              <w:right w:val="single" w:sz="8" w:space="0" w:color="000000"/>
            </w:tcBorders>
            <w:shd w:val="clear" w:color="000000" w:fill="FFFFFF"/>
            <w:vAlign w:val="center"/>
            <w:hideMark/>
          </w:tcPr>
          <w:p w14:paraId="05FBE9E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2C48F1D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0571FA4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009A57D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70074067412</w:t>
            </w:r>
          </w:p>
        </w:tc>
      </w:tr>
      <w:tr w:rsidR="009A22B5" w:rsidRPr="009A22B5" w14:paraId="69E29A72"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05D4C8A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Peptide 1.0 Cal - Unflavored</w:t>
            </w:r>
          </w:p>
        </w:tc>
        <w:tc>
          <w:tcPr>
            <w:tcW w:w="1483" w:type="dxa"/>
            <w:tcBorders>
              <w:top w:val="nil"/>
              <w:left w:val="nil"/>
              <w:bottom w:val="single" w:sz="8" w:space="0" w:color="000000"/>
              <w:right w:val="single" w:sz="8" w:space="0" w:color="000000"/>
            </w:tcBorders>
            <w:shd w:val="clear" w:color="000000" w:fill="FFFFFF"/>
            <w:vAlign w:val="center"/>
            <w:hideMark/>
          </w:tcPr>
          <w:p w14:paraId="4F2256A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73642AE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64CEA3A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66691F4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70074067414</w:t>
            </w:r>
          </w:p>
        </w:tc>
      </w:tr>
      <w:tr w:rsidR="009A22B5" w:rsidRPr="009A22B5" w14:paraId="402E7913"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354C009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Peptide 1.0 Cal - Vanilla</w:t>
            </w:r>
          </w:p>
        </w:tc>
        <w:tc>
          <w:tcPr>
            <w:tcW w:w="1483" w:type="dxa"/>
            <w:tcBorders>
              <w:top w:val="nil"/>
              <w:left w:val="nil"/>
              <w:bottom w:val="single" w:sz="8" w:space="0" w:color="000000"/>
              <w:right w:val="single" w:sz="8" w:space="0" w:color="000000"/>
            </w:tcBorders>
            <w:shd w:val="clear" w:color="000000" w:fill="FFFFFF"/>
            <w:vAlign w:val="center"/>
            <w:hideMark/>
          </w:tcPr>
          <w:p w14:paraId="3FBED63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172D4C3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3FD15EA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5E28040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70074067410</w:t>
            </w:r>
          </w:p>
        </w:tc>
      </w:tr>
      <w:tr w:rsidR="009A22B5" w:rsidRPr="009A22B5" w14:paraId="3E0F6B5D"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1E7982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PediaSure Peptide 1.5 Cal - Vanilla</w:t>
            </w:r>
          </w:p>
        </w:tc>
        <w:tc>
          <w:tcPr>
            <w:tcW w:w="1483" w:type="dxa"/>
            <w:tcBorders>
              <w:top w:val="nil"/>
              <w:left w:val="nil"/>
              <w:bottom w:val="single" w:sz="8" w:space="0" w:color="000000"/>
              <w:right w:val="single" w:sz="8" w:space="0" w:color="000000"/>
            </w:tcBorders>
            <w:shd w:val="clear" w:color="000000" w:fill="FFFFFF"/>
            <w:vAlign w:val="center"/>
            <w:hideMark/>
          </w:tcPr>
          <w:p w14:paraId="3CC5109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6F1A7DC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6658C82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7702B610"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70074067418</w:t>
            </w:r>
          </w:p>
        </w:tc>
      </w:tr>
      <w:tr w:rsidR="009A22B5" w:rsidRPr="009A22B5" w14:paraId="0668601E"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096A9D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Peptamen Junior - Unflavored</w:t>
            </w:r>
          </w:p>
        </w:tc>
        <w:tc>
          <w:tcPr>
            <w:tcW w:w="1483" w:type="dxa"/>
            <w:tcBorders>
              <w:top w:val="nil"/>
              <w:left w:val="nil"/>
              <w:bottom w:val="single" w:sz="8" w:space="0" w:color="000000"/>
              <w:right w:val="single" w:sz="8" w:space="0" w:color="000000"/>
            </w:tcBorders>
            <w:shd w:val="clear" w:color="000000" w:fill="FFFFFF"/>
            <w:vAlign w:val="center"/>
            <w:hideMark/>
          </w:tcPr>
          <w:p w14:paraId="5EFDD1B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4A63B0E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6D8649B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53C6A30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98716006253</w:t>
            </w:r>
          </w:p>
        </w:tc>
      </w:tr>
      <w:tr w:rsidR="009A22B5" w:rsidRPr="009A22B5" w14:paraId="1C6CD0DD"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D3C10F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Peptamen Junior - Vanilla</w:t>
            </w:r>
          </w:p>
        </w:tc>
        <w:tc>
          <w:tcPr>
            <w:tcW w:w="1483" w:type="dxa"/>
            <w:tcBorders>
              <w:top w:val="nil"/>
              <w:left w:val="nil"/>
              <w:bottom w:val="single" w:sz="8" w:space="0" w:color="000000"/>
              <w:right w:val="single" w:sz="8" w:space="0" w:color="000000"/>
            </w:tcBorders>
            <w:shd w:val="clear" w:color="000000" w:fill="FFFFFF"/>
            <w:vAlign w:val="center"/>
            <w:hideMark/>
          </w:tcPr>
          <w:p w14:paraId="3463210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59F5FE6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D2D837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661A5CF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98716006252</w:t>
            </w:r>
          </w:p>
        </w:tc>
      </w:tr>
      <w:tr w:rsidR="009A22B5" w:rsidRPr="009A22B5" w14:paraId="438A9EAC"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595680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Peptamen Junior Fiber - Vanilla</w:t>
            </w:r>
          </w:p>
        </w:tc>
        <w:tc>
          <w:tcPr>
            <w:tcW w:w="1483" w:type="dxa"/>
            <w:tcBorders>
              <w:top w:val="nil"/>
              <w:left w:val="nil"/>
              <w:bottom w:val="single" w:sz="8" w:space="0" w:color="000000"/>
              <w:right w:val="single" w:sz="8" w:space="0" w:color="000000"/>
            </w:tcBorders>
            <w:shd w:val="clear" w:color="000000" w:fill="FFFFFF"/>
            <w:vAlign w:val="center"/>
            <w:hideMark/>
          </w:tcPr>
          <w:p w14:paraId="1FC5BCA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7FE304C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33BCD7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68453EE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98716060200</w:t>
            </w:r>
          </w:p>
        </w:tc>
      </w:tr>
      <w:tr w:rsidR="009A22B5" w:rsidRPr="009A22B5" w14:paraId="70C75613"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37F6114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Peptamen Junior 1.5 - Unflavored</w:t>
            </w:r>
          </w:p>
        </w:tc>
        <w:tc>
          <w:tcPr>
            <w:tcW w:w="1483" w:type="dxa"/>
            <w:tcBorders>
              <w:top w:val="nil"/>
              <w:left w:val="nil"/>
              <w:bottom w:val="single" w:sz="8" w:space="0" w:color="000000"/>
              <w:right w:val="single" w:sz="8" w:space="0" w:color="000000"/>
            </w:tcBorders>
            <w:shd w:val="clear" w:color="000000" w:fill="FFFFFF"/>
            <w:vAlign w:val="center"/>
            <w:hideMark/>
          </w:tcPr>
          <w:p w14:paraId="76011CF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23C02F1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1EDAF0E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5058913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98716007363</w:t>
            </w:r>
          </w:p>
        </w:tc>
      </w:tr>
      <w:tr w:rsidR="009A22B5" w:rsidRPr="009A22B5" w14:paraId="7E8C7C7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2A3DFD1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Peptamen Junior 1.5 - Vanilla</w:t>
            </w:r>
          </w:p>
        </w:tc>
        <w:tc>
          <w:tcPr>
            <w:tcW w:w="1483" w:type="dxa"/>
            <w:tcBorders>
              <w:top w:val="nil"/>
              <w:left w:val="nil"/>
              <w:bottom w:val="single" w:sz="8" w:space="0" w:color="000000"/>
              <w:right w:val="single" w:sz="8" w:space="0" w:color="000000"/>
            </w:tcBorders>
            <w:shd w:val="clear" w:color="000000" w:fill="FFFFFF"/>
            <w:vAlign w:val="center"/>
            <w:hideMark/>
          </w:tcPr>
          <w:p w14:paraId="2723C55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2257180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024110C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8.45 fl oz</w:t>
            </w:r>
          </w:p>
        </w:tc>
        <w:tc>
          <w:tcPr>
            <w:tcW w:w="1620" w:type="dxa"/>
            <w:tcBorders>
              <w:top w:val="nil"/>
              <w:left w:val="nil"/>
              <w:bottom w:val="single" w:sz="8" w:space="0" w:color="000000"/>
              <w:right w:val="single" w:sz="8" w:space="0" w:color="000000"/>
            </w:tcBorders>
            <w:shd w:val="clear" w:color="000000" w:fill="FFFFFF"/>
            <w:vAlign w:val="center"/>
            <w:hideMark/>
          </w:tcPr>
          <w:p w14:paraId="152D1BB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98716070482</w:t>
            </w:r>
          </w:p>
        </w:tc>
      </w:tr>
      <w:tr w:rsidR="009A22B5" w:rsidRPr="009A22B5" w14:paraId="23BAE603"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E8FDB4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Portagen</w:t>
            </w:r>
          </w:p>
        </w:tc>
        <w:tc>
          <w:tcPr>
            <w:tcW w:w="1483" w:type="dxa"/>
            <w:tcBorders>
              <w:top w:val="nil"/>
              <w:left w:val="nil"/>
              <w:bottom w:val="single" w:sz="8" w:space="0" w:color="000000"/>
              <w:right w:val="single" w:sz="8" w:space="0" w:color="000000"/>
            </w:tcBorders>
            <w:shd w:val="clear" w:color="000000" w:fill="FFFFFF"/>
            <w:vAlign w:val="center"/>
            <w:hideMark/>
          </w:tcPr>
          <w:p w14:paraId="1FDC7BA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688174E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496FF3E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14.46 oz</w:t>
            </w:r>
          </w:p>
        </w:tc>
        <w:tc>
          <w:tcPr>
            <w:tcW w:w="1620" w:type="dxa"/>
            <w:tcBorders>
              <w:top w:val="nil"/>
              <w:left w:val="nil"/>
              <w:bottom w:val="single" w:sz="8" w:space="0" w:color="000000"/>
              <w:right w:val="single" w:sz="8" w:space="0" w:color="000000"/>
            </w:tcBorders>
            <w:shd w:val="clear" w:color="000000" w:fill="FFFFFF"/>
            <w:vAlign w:val="center"/>
            <w:hideMark/>
          </w:tcPr>
          <w:p w14:paraId="66ECC12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00087511728</w:t>
            </w:r>
          </w:p>
        </w:tc>
      </w:tr>
      <w:tr w:rsidR="009A22B5" w:rsidRPr="009A22B5" w14:paraId="2F2F4EEF"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5416C9B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Pregestimil</w:t>
            </w:r>
          </w:p>
        </w:tc>
        <w:tc>
          <w:tcPr>
            <w:tcW w:w="1483" w:type="dxa"/>
            <w:tcBorders>
              <w:top w:val="nil"/>
              <w:left w:val="nil"/>
              <w:bottom w:val="single" w:sz="8" w:space="0" w:color="000000"/>
              <w:right w:val="single" w:sz="8" w:space="0" w:color="000000"/>
            </w:tcBorders>
            <w:shd w:val="clear" w:color="000000" w:fill="FFFFFF"/>
            <w:vAlign w:val="center"/>
            <w:hideMark/>
          </w:tcPr>
          <w:p w14:paraId="09448BE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25B704E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7943639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16 oz</w:t>
            </w:r>
          </w:p>
        </w:tc>
        <w:tc>
          <w:tcPr>
            <w:tcW w:w="1620" w:type="dxa"/>
            <w:tcBorders>
              <w:top w:val="nil"/>
              <w:left w:val="nil"/>
              <w:bottom w:val="single" w:sz="8" w:space="0" w:color="000000"/>
              <w:right w:val="single" w:sz="8" w:space="0" w:color="000000"/>
            </w:tcBorders>
            <w:shd w:val="clear" w:color="000000" w:fill="FFFFFF"/>
            <w:vAlign w:val="center"/>
            <w:hideMark/>
          </w:tcPr>
          <w:p w14:paraId="29514E2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00087036701</w:t>
            </w:r>
          </w:p>
        </w:tc>
      </w:tr>
      <w:tr w:rsidR="009A22B5" w:rsidRPr="009A22B5" w14:paraId="04D972F0"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4F405D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Pregestimil (20 Cal)</w:t>
            </w:r>
          </w:p>
        </w:tc>
        <w:tc>
          <w:tcPr>
            <w:tcW w:w="1483" w:type="dxa"/>
            <w:tcBorders>
              <w:top w:val="nil"/>
              <w:left w:val="nil"/>
              <w:bottom w:val="single" w:sz="8" w:space="0" w:color="000000"/>
              <w:right w:val="single" w:sz="8" w:space="0" w:color="000000"/>
            </w:tcBorders>
            <w:shd w:val="clear" w:color="000000" w:fill="FFFFFF"/>
            <w:vAlign w:val="center"/>
            <w:hideMark/>
          </w:tcPr>
          <w:p w14:paraId="6090A28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27B71EC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3725ACE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2 fl oz (6 pack)</w:t>
            </w:r>
          </w:p>
        </w:tc>
        <w:tc>
          <w:tcPr>
            <w:tcW w:w="1620" w:type="dxa"/>
            <w:tcBorders>
              <w:top w:val="nil"/>
              <w:left w:val="nil"/>
              <w:bottom w:val="single" w:sz="8" w:space="0" w:color="000000"/>
              <w:right w:val="single" w:sz="8" w:space="0" w:color="000000"/>
            </w:tcBorders>
            <w:shd w:val="clear" w:color="000000" w:fill="FFFFFF"/>
            <w:vAlign w:val="center"/>
            <w:hideMark/>
          </w:tcPr>
          <w:p w14:paraId="3B674BF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00087143341</w:t>
            </w:r>
          </w:p>
        </w:tc>
      </w:tr>
      <w:tr w:rsidR="009A22B5" w:rsidRPr="009A22B5" w14:paraId="0CAD14D1"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251B038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Pregestimil (24 Cal)</w:t>
            </w:r>
          </w:p>
        </w:tc>
        <w:tc>
          <w:tcPr>
            <w:tcW w:w="1483" w:type="dxa"/>
            <w:tcBorders>
              <w:top w:val="nil"/>
              <w:left w:val="nil"/>
              <w:bottom w:val="single" w:sz="8" w:space="0" w:color="000000"/>
              <w:right w:val="single" w:sz="8" w:space="0" w:color="000000"/>
            </w:tcBorders>
            <w:shd w:val="clear" w:color="000000" w:fill="FFFFFF"/>
            <w:vAlign w:val="center"/>
            <w:hideMark/>
          </w:tcPr>
          <w:p w14:paraId="18624D0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MJN</w:t>
            </w:r>
          </w:p>
        </w:tc>
        <w:tc>
          <w:tcPr>
            <w:tcW w:w="1144" w:type="dxa"/>
            <w:tcBorders>
              <w:top w:val="nil"/>
              <w:left w:val="nil"/>
              <w:bottom w:val="single" w:sz="8" w:space="0" w:color="000000"/>
              <w:right w:val="single" w:sz="8" w:space="0" w:color="000000"/>
            </w:tcBorders>
            <w:shd w:val="clear" w:color="000000" w:fill="FFFFFF"/>
            <w:vAlign w:val="center"/>
            <w:hideMark/>
          </w:tcPr>
          <w:p w14:paraId="0E328F64"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44B3B47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2 fl oz (6 pack)</w:t>
            </w:r>
          </w:p>
        </w:tc>
        <w:tc>
          <w:tcPr>
            <w:tcW w:w="1620" w:type="dxa"/>
            <w:tcBorders>
              <w:top w:val="nil"/>
              <w:left w:val="nil"/>
              <w:bottom w:val="single" w:sz="8" w:space="0" w:color="000000"/>
              <w:right w:val="single" w:sz="8" w:space="0" w:color="000000"/>
            </w:tcBorders>
            <w:shd w:val="clear" w:color="000000" w:fill="FFFFFF"/>
            <w:vAlign w:val="center"/>
            <w:hideMark/>
          </w:tcPr>
          <w:p w14:paraId="3D1FEBF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00087143441</w:t>
            </w:r>
          </w:p>
        </w:tc>
      </w:tr>
      <w:tr w:rsidR="009A22B5" w:rsidRPr="009A22B5" w14:paraId="35A3D044"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704497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RCF (Ross Carbohydrate Free)</w:t>
            </w:r>
          </w:p>
        </w:tc>
        <w:tc>
          <w:tcPr>
            <w:tcW w:w="1483" w:type="dxa"/>
            <w:tcBorders>
              <w:top w:val="nil"/>
              <w:left w:val="nil"/>
              <w:bottom w:val="single" w:sz="8" w:space="0" w:color="000000"/>
              <w:right w:val="single" w:sz="8" w:space="0" w:color="000000"/>
            </w:tcBorders>
            <w:shd w:val="clear" w:color="000000" w:fill="FFFFFF"/>
            <w:vAlign w:val="center"/>
            <w:hideMark/>
          </w:tcPr>
          <w:p w14:paraId="2A83A5F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1782A3A3"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CONC</w:t>
            </w:r>
          </w:p>
        </w:tc>
        <w:tc>
          <w:tcPr>
            <w:tcW w:w="1903" w:type="dxa"/>
            <w:tcBorders>
              <w:top w:val="nil"/>
              <w:left w:val="nil"/>
              <w:bottom w:val="single" w:sz="8" w:space="0" w:color="000000"/>
              <w:right w:val="single" w:sz="8" w:space="0" w:color="000000"/>
            </w:tcBorders>
            <w:shd w:val="clear" w:color="000000" w:fill="FFFFFF"/>
            <w:vAlign w:val="center"/>
            <w:hideMark/>
          </w:tcPr>
          <w:p w14:paraId="09CC72D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13 fl oz</w:t>
            </w:r>
          </w:p>
        </w:tc>
        <w:tc>
          <w:tcPr>
            <w:tcW w:w="1620" w:type="dxa"/>
            <w:tcBorders>
              <w:top w:val="nil"/>
              <w:left w:val="nil"/>
              <w:bottom w:val="single" w:sz="8" w:space="0" w:color="000000"/>
              <w:right w:val="single" w:sz="8" w:space="0" w:color="000000"/>
            </w:tcBorders>
            <w:shd w:val="clear" w:color="000000" w:fill="FFFFFF"/>
            <w:vAlign w:val="center"/>
            <w:hideMark/>
          </w:tcPr>
          <w:p w14:paraId="035D842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70074040108</w:t>
            </w:r>
          </w:p>
        </w:tc>
      </w:tr>
      <w:tr w:rsidR="009A22B5" w:rsidRPr="009A22B5" w14:paraId="6074156C"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879A37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Similac PM 60/40</w:t>
            </w:r>
          </w:p>
        </w:tc>
        <w:tc>
          <w:tcPr>
            <w:tcW w:w="1483" w:type="dxa"/>
            <w:tcBorders>
              <w:top w:val="nil"/>
              <w:left w:val="nil"/>
              <w:bottom w:val="single" w:sz="8" w:space="0" w:color="000000"/>
              <w:right w:val="single" w:sz="8" w:space="0" w:color="000000"/>
            </w:tcBorders>
            <w:shd w:val="clear" w:color="000000" w:fill="FFFFFF"/>
            <w:vAlign w:val="center"/>
            <w:hideMark/>
          </w:tcPr>
          <w:p w14:paraId="1D80A8C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6BD7BBF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4E542072"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w:t>
            </w:r>
          </w:p>
        </w:tc>
        <w:tc>
          <w:tcPr>
            <w:tcW w:w="1620" w:type="dxa"/>
            <w:tcBorders>
              <w:top w:val="nil"/>
              <w:left w:val="nil"/>
              <w:bottom w:val="single" w:sz="8" w:space="0" w:color="000000"/>
              <w:right w:val="single" w:sz="8" w:space="0" w:color="000000"/>
            </w:tcBorders>
            <w:shd w:val="clear" w:color="000000" w:fill="FFFFFF"/>
            <w:vAlign w:val="center"/>
            <w:hideMark/>
          </w:tcPr>
          <w:p w14:paraId="0C6D842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70074060850</w:t>
            </w:r>
          </w:p>
        </w:tc>
      </w:tr>
      <w:tr w:rsidR="009A22B5" w:rsidRPr="009A22B5" w14:paraId="5292041E"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066CC1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Similac Special Care 24 with Iron</w:t>
            </w:r>
          </w:p>
        </w:tc>
        <w:tc>
          <w:tcPr>
            <w:tcW w:w="1483" w:type="dxa"/>
            <w:tcBorders>
              <w:top w:val="nil"/>
              <w:left w:val="nil"/>
              <w:bottom w:val="single" w:sz="8" w:space="0" w:color="000000"/>
              <w:right w:val="single" w:sz="8" w:space="0" w:color="000000"/>
            </w:tcBorders>
            <w:shd w:val="clear" w:color="000000" w:fill="FFFFFF"/>
            <w:vAlign w:val="center"/>
            <w:hideMark/>
          </w:tcPr>
          <w:p w14:paraId="62B071D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260CE728"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RTF</w:t>
            </w:r>
          </w:p>
        </w:tc>
        <w:tc>
          <w:tcPr>
            <w:tcW w:w="1903" w:type="dxa"/>
            <w:tcBorders>
              <w:top w:val="nil"/>
              <w:left w:val="nil"/>
              <w:bottom w:val="single" w:sz="8" w:space="0" w:color="000000"/>
              <w:right w:val="single" w:sz="8" w:space="0" w:color="000000"/>
            </w:tcBorders>
            <w:shd w:val="clear" w:color="000000" w:fill="FFFFFF"/>
            <w:vAlign w:val="center"/>
            <w:hideMark/>
          </w:tcPr>
          <w:p w14:paraId="580CA20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2 fl oz (4 pack)</w:t>
            </w:r>
          </w:p>
        </w:tc>
        <w:tc>
          <w:tcPr>
            <w:tcW w:w="1620" w:type="dxa"/>
            <w:tcBorders>
              <w:top w:val="nil"/>
              <w:left w:val="nil"/>
              <w:bottom w:val="single" w:sz="8" w:space="0" w:color="000000"/>
              <w:right w:val="single" w:sz="8" w:space="0" w:color="000000"/>
            </w:tcBorders>
            <w:shd w:val="clear" w:color="000000" w:fill="FFFFFF"/>
            <w:vAlign w:val="center"/>
            <w:hideMark/>
          </w:tcPr>
          <w:p w14:paraId="77B0BEB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70074056270</w:t>
            </w:r>
          </w:p>
        </w:tc>
      </w:tr>
      <w:tr w:rsidR="009A22B5" w:rsidRPr="009A22B5" w14:paraId="26755723"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46B4DA3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Super Soluble Duocal</w:t>
            </w:r>
          </w:p>
        </w:tc>
        <w:tc>
          <w:tcPr>
            <w:tcW w:w="1483" w:type="dxa"/>
            <w:tcBorders>
              <w:top w:val="nil"/>
              <w:left w:val="nil"/>
              <w:bottom w:val="single" w:sz="8" w:space="0" w:color="000000"/>
              <w:right w:val="single" w:sz="8" w:space="0" w:color="000000"/>
            </w:tcBorders>
            <w:shd w:val="clear" w:color="000000" w:fill="FFFFFF"/>
            <w:vAlign w:val="center"/>
            <w:hideMark/>
          </w:tcPr>
          <w:p w14:paraId="2324A90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Nutricia</w:t>
            </w:r>
          </w:p>
        </w:tc>
        <w:tc>
          <w:tcPr>
            <w:tcW w:w="1144" w:type="dxa"/>
            <w:tcBorders>
              <w:top w:val="nil"/>
              <w:left w:val="nil"/>
              <w:bottom w:val="single" w:sz="8" w:space="0" w:color="000000"/>
              <w:right w:val="single" w:sz="8" w:space="0" w:color="000000"/>
            </w:tcBorders>
            <w:shd w:val="clear" w:color="000000" w:fill="FFFFFF"/>
            <w:vAlign w:val="center"/>
            <w:hideMark/>
          </w:tcPr>
          <w:p w14:paraId="50764A96"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651847C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14.1 oz (400 g)</w:t>
            </w:r>
          </w:p>
        </w:tc>
        <w:tc>
          <w:tcPr>
            <w:tcW w:w="1620" w:type="dxa"/>
            <w:tcBorders>
              <w:top w:val="nil"/>
              <w:left w:val="nil"/>
              <w:bottom w:val="single" w:sz="8" w:space="0" w:color="000000"/>
              <w:right w:val="single" w:sz="8" w:space="0" w:color="000000"/>
            </w:tcBorders>
            <w:shd w:val="clear" w:color="000000" w:fill="FFFFFF"/>
            <w:vAlign w:val="center"/>
            <w:hideMark/>
          </w:tcPr>
          <w:p w14:paraId="6F86EE6A"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49735018262</w:t>
            </w:r>
          </w:p>
        </w:tc>
      </w:tr>
      <w:tr w:rsidR="009A22B5" w:rsidRPr="009A22B5" w14:paraId="629C0075"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7E9CB2A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Suplena with Carb Steady – Vanilla</w:t>
            </w:r>
          </w:p>
        </w:tc>
        <w:tc>
          <w:tcPr>
            <w:tcW w:w="1483" w:type="dxa"/>
            <w:tcBorders>
              <w:top w:val="nil"/>
              <w:left w:val="nil"/>
              <w:bottom w:val="single" w:sz="8" w:space="0" w:color="000000"/>
              <w:right w:val="single" w:sz="8" w:space="0" w:color="000000"/>
            </w:tcBorders>
            <w:shd w:val="clear" w:color="000000" w:fill="FFFFFF"/>
            <w:vAlign w:val="center"/>
            <w:hideMark/>
          </w:tcPr>
          <w:p w14:paraId="5C7EA1C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Abbott</w:t>
            </w:r>
          </w:p>
        </w:tc>
        <w:tc>
          <w:tcPr>
            <w:tcW w:w="1144" w:type="dxa"/>
            <w:tcBorders>
              <w:top w:val="nil"/>
              <w:left w:val="nil"/>
              <w:bottom w:val="single" w:sz="8" w:space="0" w:color="000000"/>
              <w:right w:val="single" w:sz="8" w:space="0" w:color="000000"/>
            </w:tcBorders>
            <w:shd w:val="clear" w:color="000000" w:fill="FFFFFF"/>
            <w:vAlign w:val="center"/>
            <w:hideMark/>
          </w:tcPr>
          <w:p w14:paraId="011266D5"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RTU</w:t>
            </w:r>
          </w:p>
        </w:tc>
        <w:tc>
          <w:tcPr>
            <w:tcW w:w="1903" w:type="dxa"/>
            <w:tcBorders>
              <w:top w:val="nil"/>
              <w:left w:val="nil"/>
              <w:bottom w:val="single" w:sz="8" w:space="0" w:color="000000"/>
              <w:right w:val="single" w:sz="8" w:space="0" w:color="000000"/>
            </w:tcBorders>
            <w:shd w:val="clear" w:color="000000" w:fill="FFFFFF"/>
            <w:vAlign w:val="center"/>
            <w:hideMark/>
          </w:tcPr>
          <w:p w14:paraId="39FFAAA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8 fl oz</w:t>
            </w:r>
          </w:p>
        </w:tc>
        <w:tc>
          <w:tcPr>
            <w:tcW w:w="1620" w:type="dxa"/>
            <w:tcBorders>
              <w:top w:val="nil"/>
              <w:left w:val="nil"/>
              <w:bottom w:val="single" w:sz="8" w:space="0" w:color="000000"/>
              <w:right w:val="single" w:sz="8" w:space="0" w:color="000000"/>
            </w:tcBorders>
            <w:shd w:val="clear" w:color="000000" w:fill="FFFFFF"/>
            <w:vAlign w:val="center"/>
            <w:hideMark/>
          </w:tcPr>
          <w:p w14:paraId="2043C2FC"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70074062089</w:t>
            </w:r>
          </w:p>
        </w:tc>
      </w:tr>
      <w:tr w:rsidR="009A22B5" w:rsidRPr="009A22B5" w14:paraId="0BB311A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15CA6A3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Tolerex</w:t>
            </w:r>
          </w:p>
        </w:tc>
        <w:tc>
          <w:tcPr>
            <w:tcW w:w="1483" w:type="dxa"/>
            <w:tcBorders>
              <w:top w:val="nil"/>
              <w:left w:val="nil"/>
              <w:bottom w:val="single" w:sz="8" w:space="0" w:color="000000"/>
              <w:right w:val="single" w:sz="8" w:space="0" w:color="000000"/>
            </w:tcBorders>
            <w:shd w:val="clear" w:color="000000" w:fill="FFFFFF"/>
            <w:vAlign w:val="center"/>
            <w:hideMark/>
          </w:tcPr>
          <w:p w14:paraId="11596E11"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2EE02A7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68CACC9B"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2.82 oz (6 packets /carton)</w:t>
            </w:r>
          </w:p>
        </w:tc>
        <w:tc>
          <w:tcPr>
            <w:tcW w:w="1620" w:type="dxa"/>
            <w:tcBorders>
              <w:top w:val="nil"/>
              <w:left w:val="nil"/>
              <w:bottom w:val="single" w:sz="8" w:space="0" w:color="000000"/>
              <w:right w:val="single" w:sz="8" w:space="0" w:color="000000"/>
            </w:tcBorders>
            <w:shd w:val="clear" w:color="000000" w:fill="FFFFFF"/>
            <w:vAlign w:val="center"/>
            <w:hideMark/>
          </w:tcPr>
          <w:p w14:paraId="47185649"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43900045806</w:t>
            </w:r>
          </w:p>
        </w:tc>
      </w:tr>
      <w:tr w:rsidR="009A22B5" w:rsidRPr="009A22B5" w14:paraId="103EFC97" w14:textId="77777777" w:rsidTr="00B04906">
        <w:trPr>
          <w:trHeight w:val="300"/>
        </w:trPr>
        <w:tc>
          <w:tcPr>
            <w:tcW w:w="4010" w:type="dxa"/>
            <w:tcBorders>
              <w:top w:val="nil"/>
              <w:left w:val="single" w:sz="8" w:space="0" w:color="000000"/>
              <w:bottom w:val="single" w:sz="8" w:space="0" w:color="000000"/>
              <w:right w:val="single" w:sz="8" w:space="0" w:color="000000"/>
            </w:tcBorders>
            <w:shd w:val="clear" w:color="000000" w:fill="FFFFFF"/>
            <w:vAlign w:val="center"/>
            <w:hideMark/>
          </w:tcPr>
          <w:p w14:paraId="6FB8F30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Vivonex T.E.N. – Unflavored</w:t>
            </w:r>
          </w:p>
        </w:tc>
        <w:tc>
          <w:tcPr>
            <w:tcW w:w="1483" w:type="dxa"/>
            <w:tcBorders>
              <w:top w:val="nil"/>
              <w:left w:val="nil"/>
              <w:bottom w:val="single" w:sz="8" w:space="0" w:color="000000"/>
              <w:right w:val="single" w:sz="8" w:space="0" w:color="000000"/>
            </w:tcBorders>
            <w:shd w:val="clear" w:color="000000" w:fill="FFFFFF"/>
            <w:vAlign w:val="center"/>
            <w:hideMark/>
          </w:tcPr>
          <w:p w14:paraId="2551538D"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Nestlé</w:t>
            </w:r>
          </w:p>
        </w:tc>
        <w:tc>
          <w:tcPr>
            <w:tcW w:w="1144" w:type="dxa"/>
            <w:tcBorders>
              <w:top w:val="nil"/>
              <w:left w:val="nil"/>
              <w:bottom w:val="single" w:sz="8" w:space="0" w:color="000000"/>
              <w:right w:val="single" w:sz="8" w:space="0" w:color="000000"/>
            </w:tcBorders>
            <w:shd w:val="clear" w:color="000000" w:fill="FFFFFF"/>
            <w:vAlign w:val="center"/>
            <w:hideMark/>
          </w:tcPr>
          <w:p w14:paraId="3BFF1E9E"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PWD</w:t>
            </w:r>
          </w:p>
        </w:tc>
        <w:tc>
          <w:tcPr>
            <w:tcW w:w="1903" w:type="dxa"/>
            <w:tcBorders>
              <w:top w:val="nil"/>
              <w:left w:val="nil"/>
              <w:bottom w:val="single" w:sz="8" w:space="0" w:color="000000"/>
              <w:right w:val="single" w:sz="8" w:space="0" w:color="000000"/>
            </w:tcBorders>
            <w:shd w:val="clear" w:color="000000" w:fill="FFFFFF"/>
            <w:vAlign w:val="center"/>
            <w:hideMark/>
          </w:tcPr>
          <w:p w14:paraId="4546576F"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2.84 oz (10 packets /carton)</w:t>
            </w:r>
          </w:p>
        </w:tc>
        <w:tc>
          <w:tcPr>
            <w:tcW w:w="1620" w:type="dxa"/>
            <w:tcBorders>
              <w:top w:val="nil"/>
              <w:left w:val="nil"/>
              <w:bottom w:val="single" w:sz="8" w:space="0" w:color="000000"/>
              <w:right w:val="single" w:sz="8" w:space="0" w:color="000000"/>
            </w:tcBorders>
            <w:shd w:val="clear" w:color="000000" w:fill="FFFFFF"/>
            <w:vAlign w:val="center"/>
            <w:hideMark/>
          </w:tcPr>
          <w:p w14:paraId="36951477" w14:textId="77777777" w:rsidR="009A22B5" w:rsidRPr="009A22B5" w:rsidRDefault="009A22B5" w:rsidP="009A22B5">
            <w:pPr>
              <w:spacing w:before="0" w:after="0" w:line="240" w:lineRule="auto"/>
              <w:rPr>
                <w:rFonts w:cs="Arial"/>
                <w:color w:val="000000"/>
                <w:sz w:val="20"/>
                <w:szCs w:val="20"/>
              </w:rPr>
            </w:pPr>
            <w:r w:rsidRPr="009A22B5">
              <w:rPr>
                <w:rFonts w:cs="Arial"/>
                <w:color w:val="000000"/>
                <w:sz w:val="20"/>
                <w:szCs w:val="20"/>
              </w:rPr>
              <w:t>43900071274</w:t>
            </w:r>
          </w:p>
        </w:tc>
      </w:tr>
    </w:tbl>
    <w:p w14:paraId="52AB7A82" w14:textId="77777777" w:rsidR="001C3B7E" w:rsidRDefault="001C3B7E" w:rsidP="002B3B35">
      <w:pPr>
        <w:spacing w:before="0" w:after="0" w:line="240" w:lineRule="auto"/>
        <w:jc w:val="both"/>
        <w:rPr>
          <w:rFonts w:ascii="Tahoma" w:hAnsi="Tahoma" w:cs="Tahoma"/>
          <w:b/>
          <w:bCs/>
          <w:noProof/>
          <w:sz w:val="23"/>
          <w:szCs w:val="23"/>
        </w:rPr>
      </w:pPr>
    </w:p>
    <w:p w14:paraId="127E9101" w14:textId="77777777" w:rsidR="00B51E54" w:rsidRDefault="00B51E54" w:rsidP="008E0C95">
      <w:pPr>
        <w:spacing w:before="0" w:after="0" w:line="240" w:lineRule="auto"/>
        <w:jc w:val="both"/>
        <w:rPr>
          <w:rFonts w:ascii="Tahoma" w:hAnsi="Tahoma" w:cs="Tahoma"/>
          <w:b/>
          <w:bCs/>
          <w:noProof/>
          <w:sz w:val="23"/>
          <w:szCs w:val="23"/>
          <w:u w:val="single"/>
        </w:rPr>
      </w:pPr>
    </w:p>
    <w:p w14:paraId="678B4DC8" w14:textId="77777777" w:rsidR="00B51E54" w:rsidRDefault="00B51E54" w:rsidP="008E0C95">
      <w:pPr>
        <w:spacing w:before="0" w:after="0" w:line="240" w:lineRule="auto"/>
        <w:jc w:val="both"/>
        <w:rPr>
          <w:rFonts w:ascii="Tahoma" w:hAnsi="Tahoma" w:cs="Tahoma"/>
          <w:b/>
          <w:bCs/>
          <w:noProof/>
          <w:sz w:val="23"/>
          <w:szCs w:val="23"/>
          <w:u w:val="single"/>
        </w:rPr>
      </w:pPr>
    </w:p>
    <w:p w14:paraId="64B0E39A" w14:textId="77777777" w:rsidR="00B51E54" w:rsidRDefault="00B51E54" w:rsidP="008E0C95">
      <w:pPr>
        <w:spacing w:before="0" w:after="0" w:line="240" w:lineRule="auto"/>
        <w:jc w:val="both"/>
        <w:rPr>
          <w:rFonts w:ascii="Tahoma" w:hAnsi="Tahoma" w:cs="Tahoma"/>
          <w:b/>
          <w:bCs/>
          <w:noProof/>
          <w:sz w:val="23"/>
          <w:szCs w:val="23"/>
          <w:u w:val="single"/>
        </w:rPr>
      </w:pPr>
    </w:p>
    <w:p w14:paraId="3EE60592" w14:textId="6D3350D5" w:rsidR="006679EF" w:rsidRDefault="00A41536" w:rsidP="008E0C95">
      <w:pPr>
        <w:spacing w:before="0" w:after="0" w:line="240" w:lineRule="auto"/>
        <w:jc w:val="both"/>
        <w:rPr>
          <w:rFonts w:ascii="Tahoma" w:hAnsi="Tahoma" w:cs="Tahoma"/>
          <w:b/>
          <w:bCs/>
          <w:noProof/>
          <w:sz w:val="23"/>
          <w:szCs w:val="23"/>
        </w:rPr>
      </w:pPr>
      <w:r w:rsidRPr="00283323">
        <w:rPr>
          <w:rFonts w:ascii="Tahoma" w:hAnsi="Tahoma" w:cs="Tahoma"/>
          <w:b/>
          <w:bCs/>
          <w:noProof/>
          <w:sz w:val="23"/>
          <w:szCs w:val="23"/>
          <w:u w:val="single"/>
        </w:rPr>
        <w:lastRenderedPageBreak/>
        <w:t>Coverage for Adults</w:t>
      </w:r>
    </w:p>
    <w:p w14:paraId="53974A71" w14:textId="12B7A61C" w:rsidR="006679EF" w:rsidRPr="00283323" w:rsidRDefault="006679EF" w:rsidP="008E0C95">
      <w:pPr>
        <w:spacing w:before="0" w:after="0" w:line="240" w:lineRule="auto"/>
        <w:jc w:val="both"/>
        <w:rPr>
          <w:rFonts w:ascii="Tahoma" w:hAnsi="Tahoma" w:cs="Tahoma"/>
          <w:noProof/>
          <w:sz w:val="23"/>
          <w:szCs w:val="23"/>
        </w:rPr>
      </w:pPr>
      <w:r w:rsidRPr="00283323">
        <w:rPr>
          <w:rFonts w:ascii="Tahoma" w:hAnsi="Tahoma" w:cs="Tahoma"/>
          <w:noProof/>
          <w:sz w:val="23"/>
          <w:szCs w:val="23"/>
        </w:rPr>
        <w:t xml:space="preserve">These items remain non covered for adults 21 years of age and older.  </w:t>
      </w:r>
      <w:r w:rsidR="00093633" w:rsidRPr="00283323">
        <w:rPr>
          <w:rFonts w:ascii="Tahoma" w:hAnsi="Tahoma" w:cs="Tahoma"/>
          <w:noProof/>
          <w:sz w:val="23"/>
          <w:szCs w:val="23"/>
        </w:rPr>
        <w:t>Requests for these items can be considered through the Exceptions process</w:t>
      </w:r>
      <w:r w:rsidR="0095173C" w:rsidRPr="00283323">
        <w:rPr>
          <w:rFonts w:ascii="Tahoma" w:hAnsi="Tahoma" w:cs="Tahoma"/>
          <w:noProof/>
          <w:sz w:val="23"/>
          <w:szCs w:val="23"/>
        </w:rPr>
        <w:t xml:space="preserve"> using the applica</w:t>
      </w:r>
      <w:r w:rsidR="00A876A4">
        <w:rPr>
          <w:rFonts w:ascii="Tahoma" w:hAnsi="Tahoma" w:cs="Tahoma"/>
          <w:noProof/>
          <w:sz w:val="23"/>
          <w:szCs w:val="23"/>
        </w:rPr>
        <w:t>bl</w:t>
      </w:r>
      <w:r w:rsidR="0095173C" w:rsidRPr="00283323">
        <w:rPr>
          <w:rFonts w:ascii="Tahoma" w:hAnsi="Tahoma" w:cs="Tahoma"/>
          <w:noProof/>
          <w:sz w:val="23"/>
          <w:szCs w:val="23"/>
        </w:rPr>
        <w:t xml:space="preserve">e HCPCS code. </w:t>
      </w:r>
      <w:r w:rsidR="003F7145" w:rsidRPr="00283323">
        <w:rPr>
          <w:rFonts w:ascii="Tahoma" w:hAnsi="Tahoma" w:cs="Tahoma"/>
          <w:noProof/>
          <w:sz w:val="23"/>
          <w:szCs w:val="23"/>
        </w:rPr>
        <w:t xml:space="preserve">Refer to the </w:t>
      </w:r>
      <w:hyperlink r:id="rId13" w:history="1">
        <w:r w:rsidR="003F7145" w:rsidRPr="00283323">
          <w:rPr>
            <w:rStyle w:val="Hyperlink"/>
            <w:rFonts w:ascii="Tahoma" w:hAnsi="Tahoma"/>
            <w:sz w:val="23"/>
          </w:rPr>
          <w:t>Exceptions Manual</w:t>
        </w:r>
      </w:hyperlink>
      <w:r w:rsidR="003F7145" w:rsidRPr="00283323">
        <w:rPr>
          <w:rFonts w:ascii="Tahoma" w:hAnsi="Tahoma" w:cs="Tahoma"/>
          <w:noProof/>
          <w:sz w:val="23"/>
          <w:szCs w:val="23"/>
        </w:rPr>
        <w:t xml:space="preserve"> for further information r</w:t>
      </w:r>
      <w:r w:rsidR="0044542E">
        <w:rPr>
          <w:rFonts w:ascii="Tahoma" w:hAnsi="Tahoma" w:cs="Tahoma"/>
          <w:noProof/>
          <w:sz w:val="23"/>
          <w:szCs w:val="23"/>
        </w:rPr>
        <w:t>e</w:t>
      </w:r>
      <w:r w:rsidR="003F7145" w:rsidRPr="00283323">
        <w:rPr>
          <w:rFonts w:ascii="Tahoma" w:hAnsi="Tahoma" w:cs="Tahoma"/>
          <w:noProof/>
          <w:sz w:val="23"/>
          <w:szCs w:val="23"/>
        </w:rPr>
        <w:t xml:space="preserve">garding the Exceptions process. </w:t>
      </w:r>
      <w:r w:rsidR="0095173C" w:rsidRPr="00283323">
        <w:rPr>
          <w:rFonts w:ascii="Tahoma" w:hAnsi="Tahoma" w:cs="Tahoma"/>
          <w:noProof/>
          <w:sz w:val="23"/>
          <w:szCs w:val="23"/>
        </w:rPr>
        <w:t>These items can not b</w:t>
      </w:r>
      <w:r w:rsidR="003F7145" w:rsidRPr="00283323">
        <w:rPr>
          <w:rFonts w:ascii="Tahoma" w:hAnsi="Tahoma" w:cs="Tahoma"/>
          <w:noProof/>
          <w:sz w:val="23"/>
          <w:szCs w:val="23"/>
        </w:rPr>
        <w:t xml:space="preserve">e provided for adults through the Pharmacy Program.  </w:t>
      </w:r>
    </w:p>
    <w:p w14:paraId="55821FE6" w14:textId="77777777" w:rsidR="00A41536" w:rsidRDefault="00A41536" w:rsidP="008E0C95">
      <w:pPr>
        <w:spacing w:before="0" w:after="0" w:line="240" w:lineRule="auto"/>
        <w:jc w:val="both"/>
        <w:rPr>
          <w:rFonts w:ascii="Tahoma" w:hAnsi="Tahoma" w:cs="Tahoma"/>
          <w:b/>
          <w:bCs/>
          <w:noProof/>
          <w:sz w:val="23"/>
          <w:szCs w:val="23"/>
        </w:rPr>
      </w:pPr>
    </w:p>
    <w:p w14:paraId="47CF5B3C" w14:textId="38EF75AC" w:rsidR="008E0C95" w:rsidRPr="00283323" w:rsidRDefault="008E0C95" w:rsidP="008E0C95">
      <w:pPr>
        <w:spacing w:before="0" w:after="0" w:line="240" w:lineRule="auto"/>
        <w:jc w:val="both"/>
        <w:rPr>
          <w:rFonts w:ascii="Tahoma" w:hAnsi="Tahoma" w:cs="Tahoma"/>
          <w:b/>
          <w:bCs/>
          <w:noProof/>
          <w:sz w:val="23"/>
          <w:szCs w:val="23"/>
          <w:u w:val="single"/>
        </w:rPr>
      </w:pPr>
      <w:r w:rsidRPr="00283323">
        <w:rPr>
          <w:rFonts w:ascii="Tahoma" w:hAnsi="Tahoma" w:cs="Tahoma"/>
          <w:b/>
          <w:bCs/>
          <w:noProof/>
          <w:sz w:val="23"/>
          <w:szCs w:val="23"/>
          <w:u w:val="single"/>
        </w:rPr>
        <w:t xml:space="preserve">Questions </w:t>
      </w:r>
      <w:r w:rsidR="00ED3C5E" w:rsidRPr="00283323">
        <w:rPr>
          <w:rFonts w:ascii="Tahoma" w:hAnsi="Tahoma" w:cs="Tahoma"/>
          <w:b/>
          <w:bCs/>
          <w:noProof/>
          <w:sz w:val="23"/>
          <w:szCs w:val="23"/>
          <w:u w:val="single"/>
        </w:rPr>
        <w:t>and</w:t>
      </w:r>
      <w:r w:rsidRPr="00283323">
        <w:rPr>
          <w:rFonts w:ascii="Tahoma" w:hAnsi="Tahoma" w:cs="Tahoma"/>
          <w:b/>
          <w:bCs/>
          <w:noProof/>
          <w:sz w:val="23"/>
          <w:szCs w:val="23"/>
          <w:u w:val="single"/>
        </w:rPr>
        <w:t xml:space="preserve"> Provider Support</w:t>
      </w:r>
    </w:p>
    <w:p w14:paraId="78EBF458" w14:textId="626C95D4" w:rsidR="008E0C95" w:rsidRPr="008E0C95" w:rsidRDefault="008E0C95" w:rsidP="008E0C95">
      <w:pPr>
        <w:numPr>
          <w:ilvl w:val="0"/>
          <w:numId w:val="30"/>
        </w:numPr>
        <w:spacing w:before="0" w:after="0" w:line="240" w:lineRule="auto"/>
        <w:jc w:val="both"/>
        <w:rPr>
          <w:rFonts w:ascii="Tahoma" w:hAnsi="Tahoma" w:cs="Tahoma"/>
          <w:noProof/>
          <w:sz w:val="23"/>
          <w:szCs w:val="23"/>
        </w:rPr>
      </w:pPr>
      <w:r w:rsidRPr="008E0C95">
        <w:rPr>
          <w:rFonts w:ascii="Tahoma" w:hAnsi="Tahoma" w:cs="Tahoma"/>
          <w:noProof/>
          <w:sz w:val="23"/>
          <w:szCs w:val="23"/>
        </w:rPr>
        <w:t xml:space="preserve">Pharmacy </w:t>
      </w:r>
      <w:r w:rsidR="00E5570D">
        <w:rPr>
          <w:rFonts w:ascii="Tahoma" w:hAnsi="Tahoma" w:cs="Tahoma"/>
          <w:noProof/>
          <w:sz w:val="23"/>
          <w:szCs w:val="23"/>
        </w:rPr>
        <w:t xml:space="preserve">Claims </w:t>
      </w:r>
      <w:r w:rsidRPr="008E0C95">
        <w:rPr>
          <w:rFonts w:ascii="Tahoma" w:hAnsi="Tahoma" w:cs="Tahoma"/>
          <w:noProof/>
          <w:sz w:val="23"/>
          <w:szCs w:val="23"/>
        </w:rPr>
        <w:t>Billing</w:t>
      </w:r>
      <w:r w:rsidR="006B2501">
        <w:rPr>
          <w:rFonts w:ascii="Tahoma" w:hAnsi="Tahoma" w:cs="Tahoma"/>
          <w:noProof/>
          <w:sz w:val="23"/>
          <w:szCs w:val="23"/>
        </w:rPr>
        <w:t xml:space="preserve"> </w:t>
      </w:r>
      <w:r w:rsidRPr="008E0C95">
        <w:rPr>
          <w:rFonts w:ascii="Tahoma" w:hAnsi="Tahoma" w:cs="Tahoma"/>
          <w:noProof/>
          <w:sz w:val="23"/>
          <w:szCs w:val="23"/>
        </w:rPr>
        <w:t>Questions: Contact M</w:t>
      </w:r>
      <w:r w:rsidR="00B53B3A">
        <w:rPr>
          <w:rFonts w:ascii="Tahoma" w:hAnsi="Tahoma" w:cs="Tahoma"/>
          <w:noProof/>
          <w:sz w:val="23"/>
          <w:szCs w:val="23"/>
        </w:rPr>
        <w:t>HD</w:t>
      </w:r>
      <w:r w:rsidRPr="008E0C95">
        <w:rPr>
          <w:rFonts w:ascii="Tahoma" w:hAnsi="Tahoma" w:cs="Tahoma"/>
          <w:noProof/>
          <w:sz w:val="23"/>
          <w:szCs w:val="23"/>
        </w:rPr>
        <w:t xml:space="preserve"> Pharmacy Administration at </w:t>
      </w:r>
      <w:hyperlink r:id="rId14" w:history="1">
        <w:r w:rsidR="00534A51" w:rsidRPr="00534A51">
          <w:rPr>
            <w:rStyle w:val="Hyperlink"/>
            <w:rFonts w:ascii="Tahoma" w:hAnsi="Tahoma" w:cs="Tahoma"/>
            <w:noProof/>
            <w:sz w:val="23"/>
            <w:szCs w:val="23"/>
          </w:rPr>
          <w:t>MHD.PharmacyAdmin@dss.mo.gov</w:t>
        </w:r>
      </w:hyperlink>
      <w:r w:rsidR="00534A51">
        <w:rPr>
          <w:rFonts w:ascii="Tahoma" w:hAnsi="Tahoma" w:cs="Tahoma"/>
          <w:noProof/>
          <w:sz w:val="23"/>
          <w:szCs w:val="23"/>
        </w:rPr>
        <w:t xml:space="preserve"> </w:t>
      </w:r>
      <w:r w:rsidRPr="008E0C95">
        <w:rPr>
          <w:rFonts w:ascii="Tahoma" w:hAnsi="Tahoma" w:cs="Tahoma"/>
          <w:noProof/>
          <w:sz w:val="23"/>
          <w:szCs w:val="23"/>
        </w:rPr>
        <w:t xml:space="preserve"> or call (573) 751-6963</w:t>
      </w:r>
      <w:r w:rsidR="00B00BD3">
        <w:rPr>
          <w:rFonts w:ascii="Tahoma" w:hAnsi="Tahoma" w:cs="Tahoma"/>
          <w:noProof/>
          <w:sz w:val="23"/>
          <w:szCs w:val="23"/>
        </w:rPr>
        <w:t xml:space="preserve"> </w:t>
      </w:r>
      <w:r w:rsidR="00E5570D" w:rsidRPr="00BA3200">
        <w:rPr>
          <w:rFonts w:ascii="Tahoma" w:hAnsi="Tahoma" w:cs="Tahoma"/>
        </w:rPr>
        <w:t xml:space="preserve">(8:00 a.m. – </w:t>
      </w:r>
      <w:r w:rsidR="00570A3B">
        <w:rPr>
          <w:rFonts w:ascii="Tahoma" w:hAnsi="Tahoma" w:cs="Tahoma"/>
        </w:rPr>
        <w:t>4</w:t>
      </w:r>
      <w:r w:rsidR="00E5570D" w:rsidRPr="00BA3200">
        <w:rPr>
          <w:rFonts w:ascii="Tahoma" w:hAnsi="Tahoma" w:cs="Tahoma"/>
        </w:rPr>
        <w:t>:</w:t>
      </w:r>
      <w:r w:rsidR="00570A3B">
        <w:rPr>
          <w:rFonts w:ascii="Tahoma" w:hAnsi="Tahoma" w:cs="Tahoma"/>
        </w:rPr>
        <w:t>3</w:t>
      </w:r>
      <w:r w:rsidR="00E5570D" w:rsidRPr="00BA3200">
        <w:rPr>
          <w:rFonts w:ascii="Tahoma" w:hAnsi="Tahoma" w:cs="Tahoma"/>
        </w:rPr>
        <w:t>0 p.m., Monday through Friday)</w:t>
      </w:r>
      <w:r w:rsidR="00E5570D">
        <w:rPr>
          <w:rFonts w:ascii="Tahoma" w:hAnsi="Tahoma" w:cs="Tahoma"/>
        </w:rPr>
        <w:t>.</w:t>
      </w:r>
      <w:r w:rsidRPr="008E0C95">
        <w:rPr>
          <w:rFonts w:ascii="Tahoma" w:hAnsi="Tahoma" w:cs="Tahoma"/>
          <w:noProof/>
          <w:sz w:val="23"/>
          <w:szCs w:val="23"/>
        </w:rPr>
        <w:t xml:space="preserve"> </w:t>
      </w:r>
    </w:p>
    <w:p w14:paraId="0F09D539" w14:textId="33D89285" w:rsidR="008E0C95" w:rsidRPr="008E0C95" w:rsidRDefault="008E0C95" w:rsidP="008E0C95">
      <w:pPr>
        <w:numPr>
          <w:ilvl w:val="0"/>
          <w:numId w:val="30"/>
        </w:numPr>
        <w:spacing w:before="0" w:after="0" w:line="240" w:lineRule="auto"/>
        <w:jc w:val="both"/>
        <w:rPr>
          <w:rFonts w:ascii="Tahoma" w:hAnsi="Tahoma" w:cs="Tahoma"/>
          <w:noProof/>
          <w:sz w:val="23"/>
          <w:szCs w:val="23"/>
        </w:rPr>
      </w:pPr>
      <w:r w:rsidRPr="008E0C95">
        <w:rPr>
          <w:rFonts w:ascii="Tahoma" w:hAnsi="Tahoma" w:cs="Tahoma"/>
          <w:noProof/>
          <w:sz w:val="23"/>
          <w:szCs w:val="23"/>
        </w:rPr>
        <w:t xml:space="preserve">General Provider Communications: Contact Provider Communications at (833) 222-7916 or submit an inquiry through the Provider Communications Management option in </w:t>
      </w:r>
      <w:hyperlink r:id="rId15" w:history="1">
        <w:r w:rsidRPr="00051928">
          <w:rPr>
            <w:rStyle w:val="Hyperlink"/>
            <w:rFonts w:ascii="Tahoma" w:hAnsi="Tahoma" w:cs="Tahoma"/>
            <w:noProof/>
            <w:sz w:val="23"/>
            <w:szCs w:val="23"/>
          </w:rPr>
          <w:t>eMOMED</w:t>
        </w:r>
      </w:hyperlink>
      <w:r w:rsidRPr="008E0C95">
        <w:rPr>
          <w:rFonts w:ascii="Tahoma" w:hAnsi="Tahoma" w:cs="Tahoma"/>
          <w:noProof/>
          <w:sz w:val="23"/>
          <w:szCs w:val="23"/>
        </w:rPr>
        <w:t xml:space="preserve">. </w:t>
      </w:r>
    </w:p>
    <w:p w14:paraId="33D179A9" w14:textId="77777777" w:rsidR="00B54FF2" w:rsidRPr="00087573" w:rsidRDefault="00B54FF2"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6"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7"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8"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9"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0"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1"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2"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3"/>
      <w:footerReference w:type="first" r:id="rId24"/>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CDC2" w14:textId="77777777" w:rsidR="00962F18" w:rsidRDefault="00962F18">
      <w:r>
        <w:separator/>
      </w:r>
    </w:p>
  </w:endnote>
  <w:endnote w:type="continuationSeparator" w:id="0">
    <w:p w14:paraId="5FB465D6" w14:textId="77777777" w:rsidR="00962F18" w:rsidRDefault="0096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4C706" w14:textId="77777777" w:rsidR="00962F18" w:rsidRDefault="00962F18">
      <w:r>
        <w:separator/>
      </w:r>
    </w:p>
  </w:footnote>
  <w:footnote w:type="continuationSeparator" w:id="0">
    <w:p w14:paraId="30C5C455" w14:textId="77777777" w:rsidR="00962F18" w:rsidRDefault="00962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1BCEEFE0" w:rsidR="00930D08" w:rsidRDefault="00930D08" w:rsidP="00F0134D">
    <w:pPr>
      <w:tabs>
        <w:tab w:val="center" w:pos="5040"/>
        <w:tab w:val="right" w:pos="9840"/>
      </w:tabs>
      <w:rPr>
        <w:sz w:val="20"/>
      </w:rPr>
    </w:pPr>
    <w:r>
      <w:rPr>
        <w:sz w:val="20"/>
      </w:rPr>
      <w:t xml:space="preserve">Volume </w:t>
    </w:r>
    <w:r w:rsidR="00486D37">
      <w:rPr>
        <w:sz w:val="20"/>
      </w:rPr>
      <w:t>49</w:t>
    </w:r>
    <w:r>
      <w:rPr>
        <w:sz w:val="20"/>
      </w:rPr>
      <w:t xml:space="preserve"> Number </w:t>
    </w:r>
    <w:r w:rsidR="00486D37">
      <w:rPr>
        <w:sz w:val="20"/>
      </w:rPr>
      <w:t>14</w:t>
    </w:r>
    <w:r w:rsidR="00F0134D">
      <w:rPr>
        <w:sz w:val="20"/>
      </w:rPr>
      <w:tab/>
    </w:r>
    <w:r w:rsidR="00486D37" w:rsidRPr="00486D37">
      <w:rPr>
        <w:sz w:val="20"/>
      </w:rPr>
      <w:t>Billing Guidance Update for Specialized Infant Formulas</w:t>
    </w:r>
    <w:r w:rsidR="00F0134D">
      <w:rPr>
        <w:sz w:val="20"/>
      </w:rPr>
      <w:tab/>
    </w:r>
    <w:r w:rsidR="00486D37">
      <w:rPr>
        <w:sz w:val="20"/>
      </w:rPr>
      <w:t>September 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F0D95"/>
    <w:multiLevelType w:val="multilevel"/>
    <w:tmpl w:val="7B1C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07686"/>
    <w:multiLevelType w:val="multilevel"/>
    <w:tmpl w:val="92C0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1E50531"/>
    <w:multiLevelType w:val="multilevel"/>
    <w:tmpl w:val="B8CA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0B0736"/>
    <w:multiLevelType w:val="multilevel"/>
    <w:tmpl w:val="BF98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5CEA407A"/>
    <w:multiLevelType w:val="multilevel"/>
    <w:tmpl w:val="97F62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C43F54"/>
    <w:multiLevelType w:val="hybridMultilevel"/>
    <w:tmpl w:val="7374A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F868B2"/>
    <w:multiLevelType w:val="multilevel"/>
    <w:tmpl w:val="81865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5"/>
  </w:num>
  <w:num w:numId="2" w16cid:durableId="1901862822">
    <w:abstractNumId w:val="7"/>
  </w:num>
  <w:num w:numId="3" w16cid:durableId="128475939">
    <w:abstractNumId w:val="11"/>
  </w:num>
  <w:num w:numId="4" w16cid:durableId="911740830">
    <w:abstractNumId w:val="23"/>
  </w:num>
  <w:num w:numId="5" w16cid:durableId="356393516">
    <w:abstractNumId w:val="16"/>
  </w:num>
  <w:num w:numId="6" w16cid:durableId="1980569187">
    <w:abstractNumId w:val="29"/>
  </w:num>
  <w:num w:numId="7" w16cid:durableId="785394772">
    <w:abstractNumId w:val="9"/>
  </w:num>
  <w:num w:numId="8" w16cid:durableId="398134155">
    <w:abstractNumId w:val="5"/>
  </w:num>
  <w:num w:numId="9" w16cid:durableId="313873537">
    <w:abstractNumId w:val="15"/>
  </w:num>
  <w:num w:numId="10" w16cid:durableId="1871409018">
    <w:abstractNumId w:val="8"/>
  </w:num>
  <w:num w:numId="11" w16cid:durableId="699933206">
    <w:abstractNumId w:val="13"/>
  </w:num>
  <w:num w:numId="12" w16cid:durableId="1182285575">
    <w:abstractNumId w:val="20"/>
  </w:num>
  <w:num w:numId="13" w16cid:durableId="1891528166">
    <w:abstractNumId w:val="6"/>
  </w:num>
  <w:num w:numId="14" w16cid:durableId="629018626">
    <w:abstractNumId w:val="24"/>
  </w:num>
  <w:num w:numId="15" w16cid:durableId="440609485">
    <w:abstractNumId w:val="2"/>
  </w:num>
  <w:num w:numId="16" w16cid:durableId="713118432">
    <w:abstractNumId w:val="14"/>
  </w:num>
  <w:num w:numId="17" w16cid:durableId="1670451329">
    <w:abstractNumId w:val="27"/>
  </w:num>
  <w:num w:numId="18" w16cid:durableId="1655916653">
    <w:abstractNumId w:val="0"/>
  </w:num>
  <w:num w:numId="19" w16cid:durableId="1478645377">
    <w:abstractNumId w:val="10"/>
  </w:num>
  <w:num w:numId="20" w16cid:durableId="545529438">
    <w:abstractNumId w:val="19"/>
  </w:num>
  <w:num w:numId="21" w16cid:durableId="583346626">
    <w:abstractNumId w:val="26"/>
  </w:num>
  <w:num w:numId="22" w16cid:durableId="898832747">
    <w:abstractNumId w:val="12"/>
  </w:num>
  <w:num w:numId="23" w16cid:durableId="1607080103">
    <w:abstractNumId w:val="31"/>
  </w:num>
  <w:num w:numId="24" w16cid:durableId="1958608955">
    <w:abstractNumId w:val="28"/>
  </w:num>
  <w:num w:numId="25" w16cid:durableId="2084716771">
    <w:abstractNumId w:val="1"/>
  </w:num>
  <w:num w:numId="26" w16cid:durableId="93789497">
    <w:abstractNumId w:val="4"/>
  </w:num>
  <w:num w:numId="27" w16cid:durableId="1736736529">
    <w:abstractNumId w:val="21"/>
  </w:num>
  <w:num w:numId="28" w16cid:durableId="651301710">
    <w:abstractNumId w:val="30"/>
  </w:num>
  <w:num w:numId="29" w16cid:durableId="148524165">
    <w:abstractNumId w:val="18"/>
  </w:num>
  <w:num w:numId="30" w16cid:durableId="417562043">
    <w:abstractNumId w:val="17"/>
  </w:num>
  <w:num w:numId="31" w16cid:durableId="1332563757">
    <w:abstractNumId w:val="3"/>
  </w:num>
  <w:num w:numId="32" w16cid:durableId="5266014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ZREyxU+N6M94TPeSkUEMBgX+XfSZQ3N6or40F7UnWGUBq1A10ZPeU9aaKK7vWem/3zLMVMVV2Qn5xLnm9GwSg==" w:salt="l1YqYLpSR6nAUGojROaM0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65B4"/>
    <w:rsid w:val="00017E48"/>
    <w:rsid w:val="00027198"/>
    <w:rsid w:val="00031D39"/>
    <w:rsid w:val="00032E26"/>
    <w:rsid w:val="000403D8"/>
    <w:rsid w:val="00045705"/>
    <w:rsid w:val="000473D3"/>
    <w:rsid w:val="00051928"/>
    <w:rsid w:val="00052CB4"/>
    <w:rsid w:val="0005567F"/>
    <w:rsid w:val="00060B59"/>
    <w:rsid w:val="00060D6E"/>
    <w:rsid w:val="00070842"/>
    <w:rsid w:val="00070AEB"/>
    <w:rsid w:val="0007375E"/>
    <w:rsid w:val="00075E67"/>
    <w:rsid w:val="00077FC5"/>
    <w:rsid w:val="00087573"/>
    <w:rsid w:val="00091F6B"/>
    <w:rsid w:val="00092A7D"/>
    <w:rsid w:val="00093633"/>
    <w:rsid w:val="000B1F02"/>
    <w:rsid w:val="000B7ADF"/>
    <w:rsid w:val="000E0FA0"/>
    <w:rsid w:val="000E15B3"/>
    <w:rsid w:val="000E4F22"/>
    <w:rsid w:val="000E66B6"/>
    <w:rsid w:val="000E70C6"/>
    <w:rsid w:val="000F55F4"/>
    <w:rsid w:val="000F5A8E"/>
    <w:rsid w:val="00107D6F"/>
    <w:rsid w:val="00116E05"/>
    <w:rsid w:val="00124D7D"/>
    <w:rsid w:val="00133BBE"/>
    <w:rsid w:val="0013417B"/>
    <w:rsid w:val="00137A70"/>
    <w:rsid w:val="00144640"/>
    <w:rsid w:val="00155792"/>
    <w:rsid w:val="001562CE"/>
    <w:rsid w:val="00160F2B"/>
    <w:rsid w:val="001615A3"/>
    <w:rsid w:val="00163F7C"/>
    <w:rsid w:val="00164F26"/>
    <w:rsid w:val="00167171"/>
    <w:rsid w:val="001742E0"/>
    <w:rsid w:val="001763F3"/>
    <w:rsid w:val="00190124"/>
    <w:rsid w:val="00190BE4"/>
    <w:rsid w:val="001A37AD"/>
    <w:rsid w:val="001A38D1"/>
    <w:rsid w:val="001A632E"/>
    <w:rsid w:val="001B75A9"/>
    <w:rsid w:val="001C0128"/>
    <w:rsid w:val="001C0EE3"/>
    <w:rsid w:val="001C3B7E"/>
    <w:rsid w:val="001C4582"/>
    <w:rsid w:val="001C70DE"/>
    <w:rsid w:val="001E4707"/>
    <w:rsid w:val="001F011F"/>
    <w:rsid w:val="001F5B1C"/>
    <w:rsid w:val="00235143"/>
    <w:rsid w:val="00247092"/>
    <w:rsid w:val="0027139D"/>
    <w:rsid w:val="00283323"/>
    <w:rsid w:val="00291B5E"/>
    <w:rsid w:val="0029589C"/>
    <w:rsid w:val="002A141F"/>
    <w:rsid w:val="002A51BE"/>
    <w:rsid w:val="002B2060"/>
    <w:rsid w:val="002B2570"/>
    <w:rsid w:val="002B3B35"/>
    <w:rsid w:val="002C0E50"/>
    <w:rsid w:val="002C4EEE"/>
    <w:rsid w:val="002D14F3"/>
    <w:rsid w:val="002D7348"/>
    <w:rsid w:val="002F68DA"/>
    <w:rsid w:val="00303832"/>
    <w:rsid w:val="003112B4"/>
    <w:rsid w:val="0031353F"/>
    <w:rsid w:val="00315485"/>
    <w:rsid w:val="00322ABF"/>
    <w:rsid w:val="003234C4"/>
    <w:rsid w:val="003235A9"/>
    <w:rsid w:val="003274A6"/>
    <w:rsid w:val="0033529C"/>
    <w:rsid w:val="003420CC"/>
    <w:rsid w:val="0034770B"/>
    <w:rsid w:val="00356170"/>
    <w:rsid w:val="00384CCD"/>
    <w:rsid w:val="00385719"/>
    <w:rsid w:val="003872EE"/>
    <w:rsid w:val="003B0122"/>
    <w:rsid w:val="003B6F79"/>
    <w:rsid w:val="003C563D"/>
    <w:rsid w:val="003C7CEA"/>
    <w:rsid w:val="003D1FD6"/>
    <w:rsid w:val="003D2249"/>
    <w:rsid w:val="003D5484"/>
    <w:rsid w:val="003D5716"/>
    <w:rsid w:val="003E1D58"/>
    <w:rsid w:val="003E79B2"/>
    <w:rsid w:val="003F7145"/>
    <w:rsid w:val="00400F18"/>
    <w:rsid w:val="004171ED"/>
    <w:rsid w:val="0041769A"/>
    <w:rsid w:val="0042131E"/>
    <w:rsid w:val="00422ADB"/>
    <w:rsid w:val="004251B0"/>
    <w:rsid w:val="00426D62"/>
    <w:rsid w:val="004412F9"/>
    <w:rsid w:val="0044542E"/>
    <w:rsid w:val="004626D2"/>
    <w:rsid w:val="00471A11"/>
    <w:rsid w:val="00477517"/>
    <w:rsid w:val="004816FA"/>
    <w:rsid w:val="00486D37"/>
    <w:rsid w:val="00491B48"/>
    <w:rsid w:val="004A38C0"/>
    <w:rsid w:val="004A62A9"/>
    <w:rsid w:val="004C5B1B"/>
    <w:rsid w:val="004C7CC4"/>
    <w:rsid w:val="004C7DCA"/>
    <w:rsid w:val="004D7229"/>
    <w:rsid w:val="004E3E8C"/>
    <w:rsid w:val="004E414D"/>
    <w:rsid w:val="004E574A"/>
    <w:rsid w:val="004E5D48"/>
    <w:rsid w:val="004E760F"/>
    <w:rsid w:val="004F06CD"/>
    <w:rsid w:val="004F5DA6"/>
    <w:rsid w:val="004F7CE4"/>
    <w:rsid w:val="00500A60"/>
    <w:rsid w:val="005027B8"/>
    <w:rsid w:val="00507149"/>
    <w:rsid w:val="005101BF"/>
    <w:rsid w:val="005104E3"/>
    <w:rsid w:val="00512590"/>
    <w:rsid w:val="005153B2"/>
    <w:rsid w:val="00534A51"/>
    <w:rsid w:val="0054426D"/>
    <w:rsid w:val="00551C3F"/>
    <w:rsid w:val="00554B7B"/>
    <w:rsid w:val="00560803"/>
    <w:rsid w:val="00560B2E"/>
    <w:rsid w:val="005632D1"/>
    <w:rsid w:val="005644C7"/>
    <w:rsid w:val="00565825"/>
    <w:rsid w:val="00570A3B"/>
    <w:rsid w:val="00575F9B"/>
    <w:rsid w:val="005779C8"/>
    <w:rsid w:val="00586954"/>
    <w:rsid w:val="005B2AC2"/>
    <w:rsid w:val="005B55AB"/>
    <w:rsid w:val="005E259F"/>
    <w:rsid w:val="006031E1"/>
    <w:rsid w:val="00603FF1"/>
    <w:rsid w:val="006129F5"/>
    <w:rsid w:val="006217EB"/>
    <w:rsid w:val="00622F76"/>
    <w:rsid w:val="00626448"/>
    <w:rsid w:val="006328BD"/>
    <w:rsid w:val="00635765"/>
    <w:rsid w:val="00647415"/>
    <w:rsid w:val="00647ADC"/>
    <w:rsid w:val="006507FF"/>
    <w:rsid w:val="006567C3"/>
    <w:rsid w:val="006679EF"/>
    <w:rsid w:val="00672C39"/>
    <w:rsid w:val="00673836"/>
    <w:rsid w:val="00674324"/>
    <w:rsid w:val="00684ECE"/>
    <w:rsid w:val="00692D22"/>
    <w:rsid w:val="006A6EA0"/>
    <w:rsid w:val="006B2501"/>
    <w:rsid w:val="006B34B4"/>
    <w:rsid w:val="006B76BA"/>
    <w:rsid w:val="006C70ED"/>
    <w:rsid w:val="006D57D4"/>
    <w:rsid w:val="006E2B8D"/>
    <w:rsid w:val="006F0F61"/>
    <w:rsid w:val="00701A7F"/>
    <w:rsid w:val="0070258A"/>
    <w:rsid w:val="0070286C"/>
    <w:rsid w:val="007046E2"/>
    <w:rsid w:val="0071208F"/>
    <w:rsid w:val="00716606"/>
    <w:rsid w:val="00720BA0"/>
    <w:rsid w:val="00731481"/>
    <w:rsid w:val="007936A1"/>
    <w:rsid w:val="007955B6"/>
    <w:rsid w:val="00796B1D"/>
    <w:rsid w:val="007A09F8"/>
    <w:rsid w:val="007B43AB"/>
    <w:rsid w:val="007C1C31"/>
    <w:rsid w:val="007C36F9"/>
    <w:rsid w:val="007C3B11"/>
    <w:rsid w:val="007C531C"/>
    <w:rsid w:val="007D02A2"/>
    <w:rsid w:val="007E14E0"/>
    <w:rsid w:val="007E1A3C"/>
    <w:rsid w:val="007E54B6"/>
    <w:rsid w:val="007F5CF3"/>
    <w:rsid w:val="008049BF"/>
    <w:rsid w:val="00811E6C"/>
    <w:rsid w:val="008138BF"/>
    <w:rsid w:val="00815A2F"/>
    <w:rsid w:val="008237BC"/>
    <w:rsid w:val="00826E06"/>
    <w:rsid w:val="00831081"/>
    <w:rsid w:val="008321FA"/>
    <w:rsid w:val="008322FB"/>
    <w:rsid w:val="00835A93"/>
    <w:rsid w:val="00836BF5"/>
    <w:rsid w:val="008715E4"/>
    <w:rsid w:val="008A385A"/>
    <w:rsid w:val="008A6AC8"/>
    <w:rsid w:val="008B5E88"/>
    <w:rsid w:val="008D0780"/>
    <w:rsid w:val="008D2FF9"/>
    <w:rsid w:val="008D4932"/>
    <w:rsid w:val="008D5277"/>
    <w:rsid w:val="008D5396"/>
    <w:rsid w:val="008D548F"/>
    <w:rsid w:val="008E0C95"/>
    <w:rsid w:val="008F67FF"/>
    <w:rsid w:val="008F71A3"/>
    <w:rsid w:val="00906300"/>
    <w:rsid w:val="0090672E"/>
    <w:rsid w:val="009101E5"/>
    <w:rsid w:val="00912A49"/>
    <w:rsid w:val="00930D08"/>
    <w:rsid w:val="00935B33"/>
    <w:rsid w:val="00941B58"/>
    <w:rsid w:val="00947139"/>
    <w:rsid w:val="00947218"/>
    <w:rsid w:val="00947B74"/>
    <w:rsid w:val="0095173C"/>
    <w:rsid w:val="00954E82"/>
    <w:rsid w:val="00957605"/>
    <w:rsid w:val="00960FA2"/>
    <w:rsid w:val="00962F18"/>
    <w:rsid w:val="009660AC"/>
    <w:rsid w:val="009674AD"/>
    <w:rsid w:val="00967616"/>
    <w:rsid w:val="00975518"/>
    <w:rsid w:val="009A22B5"/>
    <w:rsid w:val="009A40C2"/>
    <w:rsid w:val="009C1004"/>
    <w:rsid w:val="009C1BEE"/>
    <w:rsid w:val="009E25B5"/>
    <w:rsid w:val="009E2973"/>
    <w:rsid w:val="009E7435"/>
    <w:rsid w:val="009E75E1"/>
    <w:rsid w:val="00A00366"/>
    <w:rsid w:val="00A02423"/>
    <w:rsid w:val="00A06495"/>
    <w:rsid w:val="00A065F6"/>
    <w:rsid w:val="00A125F4"/>
    <w:rsid w:val="00A16049"/>
    <w:rsid w:val="00A330BA"/>
    <w:rsid w:val="00A41536"/>
    <w:rsid w:val="00A419D2"/>
    <w:rsid w:val="00A4527A"/>
    <w:rsid w:val="00A5520E"/>
    <w:rsid w:val="00A710B7"/>
    <w:rsid w:val="00A7344D"/>
    <w:rsid w:val="00A7734C"/>
    <w:rsid w:val="00A876A4"/>
    <w:rsid w:val="00A95170"/>
    <w:rsid w:val="00A9790E"/>
    <w:rsid w:val="00AA1C36"/>
    <w:rsid w:val="00AB125D"/>
    <w:rsid w:val="00AB42FA"/>
    <w:rsid w:val="00AC3202"/>
    <w:rsid w:val="00AF1EA0"/>
    <w:rsid w:val="00B00BD3"/>
    <w:rsid w:val="00B04906"/>
    <w:rsid w:val="00B1210E"/>
    <w:rsid w:val="00B363E3"/>
    <w:rsid w:val="00B40842"/>
    <w:rsid w:val="00B4768B"/>
    <w:rsid w:val="00B51E54"/>
    <w:rsid w:val="00B522C4"/>
    <w:rsid w:val="00B53B3A"/>
    <w:rsid w:val="00B54FF2"/>
    <w:rsid w:val="00B56E5A"/>
    <w:rsid w:val="00B608C9"/>
    <w:rsid w:val="00B621A6"/>
    <w:rsid w:val="00B67C1D"/>
    <w:rsid w:val="00B72AC0"/>
    <w:rsid w:val="00B83AF3"/>
    <w:rsid w:val="00B85A85"/>
    <w:rsid w:val="00B97322"/>
    <w:rsid w:val="00BA1F90"/>
    <w:rsid w:val="00BA3E4E"/>
    <w:rsid w:val="00BB0029"/>
    <w:rsid w:val="00BB2404"/>
    <w:rsid w:val="00BC42AC"/>
    <w:rsid w:val="00BD6221"/>
    <w:rsid w:val="00C06C7C"/>
    <w:rsid w:val="00C07277"/>
    <w:rsid w:val="00C15D2B"/>
    <w:rsid w:val="00C20534"/>
    <w:rsid w:val="00C20E2F"/>
    <w:rsid w:val="00C22D38"/>
    <w:rsid w:val="00C2583F"/>
    <w:rsid w:val="00C25B23"/>
    <w:rsid w:val="00C3526D"/>
    <w:rsid w:val="00C41FBB"/>
    <w:rsid w:val="00C437ED"/>
    <w:rsid w:val="00C51A38"/>
    <w:rsid w:val="00C54376"/>
    <w:rsid w:val="00C54D36"/>
    <w:rsid w:val="00C62831"/>
    <w:rsid w:val="00C778C6"/>
    <w:rsid w:val="00C77B90"/>
    <w:rsid w:val="00C80E27"/>
    <w:rsid w:val="00C8115D"/>
    <w:rsid w:val="00C84852"/>
    <w:rsid w:val="00C92891"/>
    <w:rsid w:val="00C95C94"/>
    <w:rsid w:val="00CA4145"/>
    <w:rsid w:val="00CB7E3E"/>
    <w:rsid w:val="00CC57C2"/>
    <w:rsid w:val="00CC7DDF"/>
    <w:rsid w:val="00CD158F"/>
    <w:rsid w:val="00CD4C25"/>
    <w:rsid w:val="00CE0F9E"/>
    <w:rsid w:val="00CE4464"/>
    <w:rsid w:val="00CE599B"/>
    <w:rsid w:val="00CF0AC8"/>
    <w:rsid w:val="00CF5B2E"/>
    <w:rsid w:val="00D00FBD"/>
    <w:rsid w:val="00D03B60"/>
    <w:rsid w:val="00D1293E"/>
    <w:rsid w:val="00D17CD5"/>
    <w:rsid w:val="00D2118B"/>
    <w:rsid w:val="00D33A31"/>
    <w:rsid w:val="00D345CD"/>
    <w:rsid w:val="00D51022"/>
    <w:rsid w:val="00D53DCE"/>
    <w:rsid w:val="00D56472"/>
    <w:rsid w:val="00D67E71"/>
    <w:rsid w:val="00D70B6D"/>
    <w:rsid w:val="00D718B3"/>
    <w:rsid w:val="00D77A01"/>
    <w:rsid w:val="00D87896"/>
    <w:rsid w:val="00D962CC"/>
    <w:rsid w:val="00DA4CA4"/>
    <w:rsid w:val="00DA739F"/>
    <w:rsid w:val="00DB00F5"/>
    <w:rsid w:val="00DB651E"/>
    <w:rsid w:val="00DC7B8F"/>
    <w:rsid w:val="00DD3162"/>
    <w:rsid w:val="00DF21A1"/>
    <w:rsid w:val="00DF675D"/>
    <w:rsid w:val="00E0524E"/>
    <w:rsid w:val="00E23CA3"/>
    <w:rsid w:val="00E40FE6"/>
    <w:rsid w:val="00E47920"/>
    <w:rsid w:val="00E529DD"/>
    <w:rsid w:val="00E5570D"/>
    <w:rsid w:val="00E67688"/>
    <w:rsid w:val="00E67D51"/>
    <w:rsid w:val="00E73773"/>
    <w:rsid w:val="00E76368"/>
    <w:rsid w:val="00E80795"/>
    <w:rsid w:val="00EA6323"/>
    <w:rsid w:val="00EC06B8"/>
    <w:rsid w:val="00EC2499"/>
    <w:rsid w:val="00EC39B3"/>
    <w:rsid w:val="00EC4BD1"/>
    <w:rsid w:val="00ED0B9A"/>
    <w:rsid w:val="00ED2305"/>
    <w:rsid w:val="00ED3A16"/>
    <w:rsid w:val="00ED3C5E"/>
    <w:rsid w:val="00EE20D2"/>
    <w:rsid w:val="00EF1384"/>
    <w:rsid w:val="00EF6940"/>
    <w:rsid w:val="00F0134D"/>
    <w:rsid w:val="00F01777"/>
    <w:rsid w:val="00F01B2C"/>
    <w:rsid w:val="00F05407"/>
    <w:rsid w:val="00F20634"/>
    <w:rsid w:val="00F233F1"/>
    <w:rsid w:val="00F270A2"/>
    <w:rsid w:val="00F32B14"/>
    <w:rsid w:val="00F33111"/>
    <w:rsid w:val="00F460B0"/>
    <w:rsid w:val="00F477AE"/>
    <w:rsid w:val="00F4793D"/>
    <w:rsid w:val="00F53598"/>
    <w:rsid w:val="00F5609C"/>
    <w:rsid w:val="00F73F1E"/>
    <w:rsid w:val="00F8751E"/>
    <w:rsid w:val="00F9058D"/>
    <w:rsid w:val="00F9106F"/>
    <w:rsid w:val="00FC6AD7"/>
    <w:rsid w:val="00FD2020"/>
    <w:rsid w:val="00FD30E9"/>
    <w:rsid w:val="00FF23CD"/>
    <w:rsid w:val="00FF3F27"/>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C759C7B-AAB6-45DC-9A93-F3BC08A8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styleId="NormalWeb">
    <w:name w:val="Normal (Web)"/>
    <w:basedOn w:val="Normal"/>
    <w:semiHidden/>
    <w:unhideWhenUsed/>
    <w:rsid w:val="001763F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exceptions-manual" TargetMode="External"/><Relationship Id="rId18" Type="http://schemas.openxmlformats.org/officeDocument/2006/relationships/hyperlink" Target="https://www.emomed.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ydss.mo.gov/mhd/education-and-training" TargetMode="External"/><Relationship Id="rId7" Type="http://schemas.openxmlformats.org/officeDocument/2006/relationships/settings" Target="settings.xml"/><Relationship Id="rId1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7" Type="http://schemas.openxmlformats.org/officeDocument/2006/relationships/hyperlink" Target="https://mydss.mo.gov/media/pdf/managed-care-provider-information-reques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dss.mo.gov/mhd/providers" TargetMode="External"/><Relationship Id="rId20" Type="http://schemas.openxmlformats.org/officeDocument/2006/relationships/hyperlink" Target="https://public.govdelivery.com/accounts/MODSS/subscriber/new?preferences=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ydss.mo.gov/mhd/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HD.PharmacyAdmin@dss.mo.gov" TargetMode="External"/><Relationship Id="rId22" Type="http://schemas.openxmlformats.org/officeDocument/2006/relationships/hyperlink" Target="https://moexperience.qualtrics.com/jfe/form/SV_8v5YgbpJmYXuP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1439</Words>
  <Characters>8204</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9624</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subject/>
  <dc:creator>MO HealthNet</dc:creator>
  <cp:keywords>MO HealthNet Provider Bulletin Template</cp:keywords>
  <dc:description/>
  <cp:lastModifiedBy>Craig, Madelyn</cp:lastModifiedBy>
  <cp:revision>4</cp:revision>
  <cp:lastPrinted>2018-12-28T19:46:00Z</cp:lastPrinted>
  <dcterms:created xsi:type="dcterms:W3CDTF">2026-08-24T15:02:00Z</dcterms:created>
  <dcterms:modified xsi:type="dcterms:W3CDTF">2026-09-04T14:39:00Z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