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42111A27" w:rsidR="00F30F91" w:rsidRDefault="00F30F91" w:rsidP="00525233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F52755">
        <w:rPr>
          <w:b/>
          <w:bCs/>
          <w:sz w:val="24"/>
          <w:szCs w:val="24"/>
        </w:rPr>
        <w:t>Cough Stimulator Device</w:t>
      </w:r>
    </w:p>
    <w:p w14:paraId="29959066" w14:textId="5245A37A" w:rsidR="00F30F91" w:rsidRPr="006B4E7E" w:rsidRDefault="00F30F91" w:rsidP="00525233">
      <w:pPr>
        <w:spacing w:before="160" w:line="320" w:lineRule="atLeast"/>
        <w:jc w:val="both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A32AA1" w:rsidRPr="006B4E7E">
        <w:rPr>
          <w:spacing w:val="-2"/>
          <w:sz w:val="24"/>
          <w:szCs w:val="24"/>
        </w:rPr>
        <w:t>E0</w:t>
      </w:r>
      <w:r w:rsidR="00F52755">
        <w:rPr>
          <w:spacing w:val="-2"/>
          <w:sz w:val="24"/>
          <w:szCs w:val="24"/>
        </w:rPr>
        <w:t>482EPRR</w:t>
      </w:r>
    </w:p>
    <w:p w14:paraId="7BB98792" w14:textId="635910E8" w:rsidR="00F30F91" w:rsidRDefault="00F30F91" w:rsidP="00525233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F52755">
        <w:rPr>
          <w:sz w:val="24"/>
          <w:szCs w:val="24"/>
        </w:rPr>
        <w:t>October 24, 2017</w:t>
      </w:r>
    </w:p>
    <w:p w14:paraId="0D2D541E" w14:textId="55268766" w:rsidR="00F30F91" w:rsidRPr="009F2B2A" w:rsidRDefault="00F30F91" w:rsidP="00525233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525233">
      <w:pPr>
        <w:spacing w:before="160" w:line="320" w:lineRule="atLeast"/>
        <w:jc w:val="both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525233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3292BAB2" w:rsidR="0011658F" w:rsidRPr="00A32AA1" w:rsidRDefault="00A32AA1" w:rsidP="00525233">
      <w:pPr>
        <w:spacing w:before="160" w:line="320" w:lineRule="atLeast"/>
        <w:jc w:val="both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F52755">
        <w:rPr>
          <w:sz w:val="24"/>
        </w:rPr>
        <w:t>a cough stimulator device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525233">
      <w:pPr>
        <w:spacing w:before="160" w:line="320" w:lineRule="atLeast"/>
        <w:jc w:val="both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69DD79A6" w14:textId="1F772EAD" w:rsidR="0011658F" w:rsidRDefault="00A32AA1" w:rsidP="00525233">
      <w:pPr>
        <w:spacing w:before="160" w:line="320" w:lineRule="atLeast"/>
        <w:jc w:val="both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2AA7DBFB" w:rsidR="00A32AA1" w:rsidRDefault="00F52755" w:rsidP="00525233">
      <w:pPr>
        <w:pStyle w:val="TableParagraph"/>
        <w:spacing w:before="160" w:line="320" w:lineRule="atLeast"/>
        <w:ind w:left="0"/>
        <w:jc w:val="both"/>
      </w:pPr>
      <w:r>
        <w:t>E0482EPRR</w:t>
      </w:r>
      <w:r w:rsidR="00A32AA1">
        <w:tab/>
      </w:r>
      <w:r>
        <w:t>- Cough stimulating device alternating positive and negative airway pressure, rental</w:t>
      </w:r>
    </w:p>
    <w:p w14:paraId="0A9A7515" w14:textId="77777777" w:rsidR="0011658F" w:rsidRPr="001027E3" w:rsidRDefault="0011658F" w:rsidP="00525233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71E2B218" w:rsidR="0011658F" w:rsidRDefault="0011658F" w:rsidP="00525233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F52755">
        <w:rPr>
          <w:spacing w:val="-2"/>
        </w:rPr>
        <w:t xml:space="preserve"> under age 21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525233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553EDA12" w14:textId="71A33BB4" w:rsidR="00147B5C" w:rsidRPr="00147B5C" w:rsidRDefault="00F52755" w:rsidP="00525233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Cough stimulator devices (E0482) are covered for patients who meet all the following criteria:</w:t>
      </w:r>
    </w:p>
    <w:p w14:paraId="07CAB7A0" w14:textId="3134DF01" w:rsidR="00603276" w:rsidRDefault="00F52755" w:rsidP="00525233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right="778" w:firstLine="0"/>
        <w:jc w:val="both"/>
      </w:pPr>
      <w:r>
        <w:t>Patient is under age 21</w:t>
      </w:r>
    </w:p>
    <w:p w14:paraId="3EEA8315" w14:textId="20088469" w:rsidR="0044150B" w:rsidRDefault="00F52755" w:rsidP="00525233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right="778" w:firstLine="0"/>
        <w:jc w:val="both"/>
      </w:pPr>
      <w:r>
        <w:t>Patient has neuromuscular disease</w:t>
      </w:r>
    </w:p>
    <w:p w14:paraId="15C6EE90" w14:textId="1B827C30" w:rsidR="0044150B" w:rsidRDefault="00F52755" w:rsidP="00525233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left="720" w:right="778" w:hanging="360"/>
        <w:jc w:val="both"/>
      </w:pPr>
      <w:r>
        <w:t>Claim history is free of the purchase of a cough stimulating device (E0482) or chest wall oscillation air pulse generator system (E0483) in the past 5 years.</w:t>
      </w:r>
    </w:p>
    <w:p w14:paraId="34429EAC" w14:textId="4E3B7141" w:rsidR="0044150B" w:rsidRDefault="00F52755" w:rsidP="00525233">
      <w:pPr>
        <w:pStyle w:val="ListParagraph"/>
        <w:keepNext/>
        <w:keepLines/>
        <w:numPr>
          <w:ilvl w:val="0"/>
          <w:numId w:val="2"/>
        </w:numPr>
        <w:kinsoku w:val="0"/>
        <w:overflowPunct w:val="0"/>
        <w:spacing w:before="160" w:line="320" w:lineRule="atLeast"/>
        <w:ind w:left="720" w:right="778" w:hanging="360"/>
        <w:jc w:val="both"/>
      </w:pPr>
      <w:r>
        <w:lastRenderedPageBreak/>
        <w:t>Patient’s condition causes a significant impairment of chest wall and/or diaphragmatic movement, such that it results in an inability to clear retained secretions.</w:t>
      </w:r>
    </w:p>
    <w:p w14:paraId="6CF7EF3D" w14:textId="6E04E77E" w:rsidR="00F52755" w:rsidRDefault="00F52755" w:rsidP="00525233">
      <w:pPr>
        <w:kinsoku w:val="0"/>
        <w:overflowPunct w:val="0"/>
        <w:spacing w:before="160" w:after="160" w:line="320" w:lineRule="atLeast"/>
        <w:ind w:left="360" w:right="778"/>
        <w:jc w:val="both"/>
      </w:pPr>
      <w:r>
        <w:t>Approval Diagnoses – Past 24 months</w:t>
      </w:r>
    </w:p>
    <w:tbl>
      <w:tblPr>
        <w:tblW w:w="6459" w:type="dxa"/>
        <w:tblInd w:w="1442" w:type="dxa"/>
        <w:tblLook w:val="04A0" w:firstRow="1" w:lastRow="0" w:firstColumn="1" w:lastColumn="0" w:noHBand="0" w:noVBand="1"/>
      </w:tblPr>
      <w:tblGrid>
        <w:gridCol w:w="1268"/>
        <w:gridCol w:w="5191"/>
      </w:tblGrid>
      <w:tr w:rsidR="00525233" w:rsidRPr="00525233" w14:paraId="76AEE644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10A64EE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525233">
              <w:rPr>
                <w:rFonts w:eastAsia="Times New Roman"/>
                <w:b/>
                <w:bCs/>
                <w:color w:val="FFFFFF"/>
                <w14:ligatures w14:val="none"/>
              </w:rPr>
              <w:t>ICD-10 Diagnosis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6CECD82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FFFFFF"/>
                <w14:ligatures w14:val="none"/>
              </w:rPr>
            </w:pPr>
            <w:r w:rsidRPr="00525233">
              <w:rPr>
                <w:rFonts w:eastAsia="Times New Roman"/>
                <w:b/>
                <w:bCs/>
                <w:color w:val="FFFFFF"/>
                <w14:ligatures w14:val="none"/>
              </w:rPr>
              <w:t>Description</w:t>
            </w:r>
          </w:p>
        </w:tc>
      </w:tr>
      <w:tr w:rsidR="00525233" w:rsidRPr="00525233" w14:paraId="62706F13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4AA3A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B91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33FB9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Sequelae of poliomyelitis</w:t>
            </w:r>
          </w:p>
        </w:tc>
      </w:tr>
      <w:tr w:rsidR="00525233" w:rsidRPr="00525233" w14:paraId="47C3C6FA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22810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G14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7A076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Postpolio syndrome</w:t>
            </w:r>
          </w:p>
        </w:tc>
      </w:tr>
      <w:tr w:rsidR="00525233" w:rsidRPr="00525233" w14:paraId="566A810D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5452E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G12.0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BFD1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Infantile spinal muscular atrophy, type I [Werdnig-Hoffman]</w:t>
            </w:r>
          </w:p>
        </w:tc>
      </w:tr>
      <w:tr w:rsidR="00525233" w:rsidRPr="00525233" w14:paraId="45C9D052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BE8A" w14:textId="2D29AA28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G12.</w:t>
            </w:r>
            <w:r w:rsidR="00942971">
              <w:rPr>
                <w:rFonts w:eastAsia="Times New Roman"/>
                <w:color w:val="000000"/>
                <w14:ligatures w14:val="none"/>
              </w:rPr>
              <w:t>1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BA6C6" w14:textId="5C27801A" w:rsidR="00525233" w:rsidRPr="00525233" w:rsidRDefault="00942971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Other inherited spinal muscular atrophy</w:t>
            </w:r>
          </w:p>
        </w:tc>
      </w:tr>
      <w:tr w:rsidR="00525233" w:rsidRPr="00525233" w14:paraId="1038DD20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9C42F" w14:textId="1CFCF5F9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G12.</w:t>
            </w:r>
            <w:r w:rsidR="00942971">
              <w:rPr>
                <w:rFonts w:eastAsia="Times New Roman"/>
                <w:color w:val="000000"/>
                <w14:ligatures w14:val="none"/>
              </w:rPr>
              <w:t>8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83C95" w14:textId="5D390005" w:rsidR="00525233" w:rsidRPr="00525233" w:rsidRDefault="00942971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Other spinal muscular atrophies and related syndromes</w:t>
            </w:r>
          </w:p>
        </w:tc>
      </w:tr>
      <w:tr w:rsidR="00525233" w:rsidRPr="00525233" w14:paraId="5C373F61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7C28E" w14:textId="3C200199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G12.</w:t>
            </w:r>
            <w:r w:rsidR="00942971">
              <w:rPr>
                <w:rFonts w:eastAsia="Times New Roman"/>
                <w:color w:val="000000"/>
                <w14:ligatures w14:val="none"/>
              </w:rPr>
              <w:t>9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A8B0" w14:textId="001DA975" w:rsidR="00525233" w:rsidRPr="00525233" w:rsidRDefault="00942971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Spinal muscular atrophy, unspecified</w:t>
            </w:r>
          </w:p>
        </w:tc>
      </w:tr>
      <w:tr w:rsidR="00525233" w:rsidRPr="00525233" w14:paraId="701FF5FF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451A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G12.21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2E09F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Amyotrophic lateral sclerosis</w:t>
            </w:r>
          </w:p>
        </w:tc>
      </w:tr>
      <w:tr w:rsidR="00525233" w:rsidRPr="00525233" w14:paraId="7077FF9B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275C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G12.22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A14F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Progressive bulbar palsy</w:t>
            </w:r>
          </w:p>
        </w:tc>
      </w:tr>
      <w:tr w:rsidR="00525233" w:rsidRPr="00525233" w14:paraId="0946AA0B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C815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G12.23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AFB5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Primary lateral sclerosis</w:t>
            </w:r>
          </w:p>
        </w:tc>
      </w:tr>
      <w:tr w:rsidR="00525233" w:rsidRPr="00525233" w14:paraId="33D3DA68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2210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G12.24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5B73F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Familial motor neuron disease</w:t>
            </w:r>
          </w:p>
        </w:tc>
      </w:tr>
      <w:tr w:rsidR="00525233" w:rsidRPr="00525233" w14:paraId="0A5DE033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9E8C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G12.25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547BC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Progressive spinal muscle atrophy</w:t>
            </w:r>
          </w:p>
        </w:tc>
      </w:tr>
      <w:tr w:rsidR="00525233" w:rsidRPr="00525233" w14:paraId="7029A20A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EC364" w14:textId="65F17240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G12.2</w:t>
            </w:r>
            <w:r w:rsidR="00942971">
              <w:rPr>
                <w:rFonts w:eastAsia="Times New Roman"/>
                <w:color w:val="000000"/>
                <w14:ligatures w14:val="none"/>
              </w:rPr>
              <w:t>0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BC62" w14:textId="4B5FD520" w:rsidR="00525233" w:rsidRPr="00525233" w:rsidRDefault="00942971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Motor neuron disease, unspecified</w:t>
            </w:r>
          </w:p>
        </w:tc>
      </w:tr>
      <w:tr w:rsidR="00525233" w:rsidRPr="00525233" w14:paraId="1762C3B6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3A72" w14:textId="24B3653F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G12.2</w:t>
            </w:r>
            <w:r w:rsidR="00942971">
              <w:rPr>
                <w:rFonts w:eastAsia="Times New Roman"/>
                <w:color w:val="000000"/>
                <w14:ligatures w14:val="none"/>
              </w:rPr>
              <w:t>9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CE9A" w14:textId="6F3FB010" w:rsidR="00525233" w:rsidRPr="00525233" w:rsidRDefault="00942971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Other motor neuron disease</w:t>
            </w:r>
          </w:p>
        </w:tc>
      </w:tr>
      <w:tr w:rsidR="00525233" w:rsidRPr="00525233" w14:paraId="3B6EC653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E7D2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G35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40CD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Multiple Sclerosis</w:t>
            </w:r>
          </w:p>
        </w:tc>
      </w:tr>
      <w:tr w:rsidR="00525233" w:rsidRPr="00525233" w14:paraId="1BE3B6B9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2D6E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G82.50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8F2E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Quadriplegia, unspecified</w:t>
            </w:r>
          </w:p>
        </w:tc>
      </w:tr>
      <w:tr w:rsidR="00525233" w:rsidRPr="00525233" w14:paraId="1B1E7959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96FA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G82.51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9809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Quadriplegia, C1-C4 complete</w:t>
            </w:r>
          </w:p>
        </w:tc>
      </w:tr>
      <w:tr w:rsidR="00525233" w:rsidRPr="00525233" w14:paraId="2C2AB9C0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20A45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G82.52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E915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Quadriplegia, C1-C4 incomplete</w:t>
            </w:r>
          </w:p>
        </w:tc>
      </w:tr>
      <w:tr w:rsidR="00525233" w:rsidRPr="00525233" w14:paraId="5B112B9A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BC89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G82.53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C00A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Quadriplegia, C5-C7 complete</w:t>
            </w:r>
          </w:p>
        </w:tc>
      </w:tr>
      <w:tr w:rsidR="00525233" w:rsidRPr="00525233" w14:paraId="42481408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2A955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G82.54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6FB6C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Quadriplegia, C5-C7 incomplete</w:t>
            </w:r>
          </w:p>
        </w:tc>
      </w:tr>
      <w:tr w:rsidR="00525233" w:rsidRPr="00525233" w14:paraId="5657A78C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512B9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G71.00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1CBF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Muscular dystrophy</w:t>
            </w:r>
          </w:p>
        </w:tc>
      </w:tr>
      <w:tr w:rsidR="00525233" w:rsidRPr="00525233" w14:paraId="4C047C05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8FBB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G71.01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EC07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Duchenne or Becker muscular dystrophy</w:t>
            </w:r>
          </w:p>
        </w:tc>
      </w:tr>
      <w:tr w:rsidR="00525233" w:rsidRPr="00525233" w14:paraId="47468FB3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9D7D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G71.02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49DCC" w14:textId="77777777" w:rsidR="00525233" w:rsidRPr="00525233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Facioscapulohumeral muscular dystrophy</w:t>
            </w:r>
          </w:p>
        </w:tc>
      </w:tr>
      <w:tr w:rsidR="00525233" w:rsidRPr="00525233" w14:paraId="27A034E3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91C7" w14:textId="77777777" w:rsidR="00525233" w:rsidRPr="00525233" w:rsidRDefault="00525233" w:rsidP="00525233">
            <w:pPr>
              <w:widowControl/>
              <w:autoSpaceDE/>
              <w:autoSpaceDN/>
              <w:adjustRightInd/>
              <w:jc w:val="center"/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525233">
              <w:rPr>
                <w:rFonts w:ascii="Aptos Narrow" w:eastAsia="Times New Roman" w:hAnsi="Aptos Narrow" w:cs="Times New Roman"/>
                <w:color w:val="000000"/>
                <w14:ligatures w14:val="none"/>
              </w:rPr>
              <w:t>G71.09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71A3" w14:textId="77777777" w:rsidR="00525233" w:rsidRPr="00942971" w:rsidRDefault="00525233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942971">
              <w:rPr>
                <w:rFonts w:eastAsia="Times New Roman"/>
                <w:color w:val="000000"/>
                <w14:ligatures w14:val="none"/>
              </w:rPr>
              <w:t>Other specified muscular dystrophies</w:t>
            </w:r>
          </w:p>
        </w:tc>
      </w:tr>
      <w:tr w:rsidR="00942971" w:rsidRPr="00525233" w14:paraId="36476FE2" w14:textId="77777777" w:rsidTr="00FE3306">
        <w:trPr>
          <w:trHeight w:val="288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EBA0C" w14:textId="2484EA4F" w:rsidR="00942971" w:rsidRPr="00525233" w:rsidRDefault="00942971" w:rsidP="00525233">
            <w:pPr>
              <w:widowControl/>
              <w:autoSpaceDE/>
              <w:autoSpaceDN/>
              <w:adjustRightInd/>
              <w:jc w:val="center"/>
              <w:rPr>
                <w:rFonts w:ascii="Aptos Narrow" w:eastAsia="Times New Roman" w:hAnsi="Aptos Narrow" w:cs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G71.2</w:t>
            </w:r>
          </w:p>
        </w:tc>
        <w:tc>
          <w:tcPr>
            <w:tcW w:w="5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43739" w14:textId="7CB9EE60" w:rsidR="00942971" w:rsidRPr="00942971" w:rsidRDefault="00942971" w:rsidP="00525233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14:ligatures w14:val="none"/>
              </w:rPr>
            </w:pPr>
            <w:r w:rsidRPr="00525233">
              <w:rPr>
                <w:rFonts w:eastAsia="Times New Roman"/>
                <w:color w:val="000000"/>
                <w14:ligatures w14:val="none"/>
              </w:rPr>
              <w:t>Congenital myopathies</w:t>
            </w:r>
          </w:p>
        </w:tc>
      </w:tr>
    </w:tbl>
    <w:p w14:paraId="3D301FEE" w14:textId="77777777" w:rsidR="00603276" w:rsidRPr="001027E3" w:rsidRDefault="00603276" w:rsidP="00525233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04CD8784" w:rsidR="00603276" w:rsidRPr="00EF5A80" w:rsidRDefault="00525233" w:rsidP="00525233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t>The approval criteria are not met.</w:t>
      </w:r>
    </w:p>
    <w:p w14:paraId="7CB45772" w14:textId="7412C62C" w:rsidR="00EF5A80" w:rsidRPr="001027E3" w:rsidRDefault="00EF5A80" w:rsidP="00EF5A80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6918EFCC" w14:textId="3499C5B6" w:rsidR="00EF5A80" w:rsidRDefault="00EF5A80" w:rsidP="00525233">
      <w:pPr>
        <w:pStyle w:val="BodyText"/>
        <w:kinsoku w:val="0"/>
        <w:overflowPunct w:val="0"/>
        <w:spacing w:before="160" w:line="320" w:lineRule="atLeast"/>
        <w:ind w:left="360"/>
        <w:jc w:val="both"/>
        <w:rPr>
          <w:spacing w:val="-4"/>
        </w:rPr>
      </w:pPr>
      <w:r>
        <w:rPr>
          <w:spacing w:val="-4"/>
        </w:rPr>
        <w:t xml:space="preserve">1 </w:t>
      </w:r>
      <w:r w:rsidR="00525233">
        <w:rPr>
          <w:spacing w:val="-4"/>
        </w:rPr>
        <w:t>unit</w:t>
      </w:r>
      <w:r>
        <w:rPr>
          <w:spacing w:val="-4"/>
        </w:rPr>
        <w:t xml:space="preserve"> = 1 </w:t>
      </w:r>
      <w:r w:rsidR="00525233">
        <w:rPr>
          <w:spacing w:val="-4"/>
        </w:rPr>
        <w:t>month rental.</w:t>
      </w:r>
    </w:p>
    <w:p w14:paraId="42F8410A" w14:textId="10113573" w:rsidR="0011658F" w:rsidRPr="001027E3" w:rsidRDefault="00603276" w:rsidP="00525233">
      <w:pPr>
        <w:pStyle w:val="Heading1"/>
        <w:keepNext/>
        <w:keepLines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379E612E" w:rsidR="00BE5B74" w:rsidRPr="00525233" w:rsidRDefault="00525233" w:rsidP="00525233">
      <w:pPr>
        <w:pStyle w:val="BodyText"/>
        <w:kinsoku w:val="0"/>
        <w:overflowPunct w:val="0"/>
        <w:spacing w:before="160" w:line="320" w:lineRule="atLeast"/>
        <w:jc w:val="both"/>
      </w:pPr>
      <w:r>
        <w:t xml:space="preserve">Physician specified length of need up to 12 months (Considered purchased after 12 months of rental). 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76615061" w14:textId="53D82339" w:rsidR="00FA1B49" w:rsidRDefault="00FA1B49" w:rsidP="00525233">
      <w:pPr>
        <w:pStyle w:val="BodyText"/>
        <w:keepNext/>
        <w:keepLines/>
        <w:kinsoku w:val="0"/>
        <w:overflowPunct w:val="0"/>
        <w:spacing w:before="160" w:line="320" w:lineRule="atLeast"/>
        <w:jc w:val="both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be answered, not every question may be asked for every patient and many not be encountered in the exact order below.</w:t>
      </w:r>
    </w:p>
    <w:p w14:paraId="25A04498" w14:textId="47C8EE14" w:rsidR="00727F59" w:rsidRPr="00727F59" w:rsidRDefault="00525233" w:rsidP="00525233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ind w:hanging="288"/>
        <w:jc w:val="both"/>
      </w:pPr>
      <w:r>
        <w:t>Does the condition cause a significant impairment of chest wall and/or diaphragmatic movement, such that it results in an inability to clear retained secretions?</w:t>
      </w:r>
    </w:p>
    <w:p w14:paraId="748424BC" w14:textId="6E199805" w:rsidR="00727F59" w:rsidRPr="00727F59" w:rsidRDefault="00525233" w:rsidP="00525233">
      <w:pPr>
        <w:pStyle w:val="BodyText"/>
        <w:numPr>
          <w:ilvl w:val="0"/>
          <w:numId w:val="15"/>
        </w:numPr>
        <w:kinsoku w:val="0"/>
        <w:overflowPunct w:val="0"/>
        <w:spacing w:before="160" w:line="320" w:lineRule="atLeast"/>
        <w:ind w:hanging="288"/>
        <w:jc w:val="both"/>
      </w:pPr>
      <w:r>
        <w:t>What is the duration of need in months? _______</w:t>
      </w:r>
    </w:p>
    <w:sectPr w:rsidR="00727F59" w:rsidRPr="00727F59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D87A5" w14:textId="77777777" w:rsidR="009D2A39" w:rsidRDefault="009D2A39">
      <w:r>
        <w:separator/>
      </w:r>
    </w:p>
  </w:endnote>
  <w:endnote w:type="continuationSeparator" w:id="0">
    <w:p w14:paraId="5F7B281B" w14:textId="77777777" w:rsidR="009D2A39" w:rsidRDefault="009D2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9AEFA" w14:textId="77777777" w:rsidR="009D2A39" w:rsidRDefault="009D2A39">
      <w:r>
        <w:separator/>
      </w:r>
    </w:p>
  </w:footnote>
  <w:footnote w:type="continuationSeparator" w:id="0">
    <w:p w14:paraId="1F65A458" w14:textId="77777777" w:rsidR="009D2A39" w:rsidRDefault="009D2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6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8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9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2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4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5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5"/>
  </w:num>
  <w:num w:numId="5" w16cid:durableId="33501484">
    <w:abstractNumId w:val="11"/>
  </w:num>
  <w:num w:numId="6" w16cid:durableId="569122826">
    <w:abstractNumId w:val="13"/>
  </w:num>
  <w:num w:numId="7" w16cid:durableId="1427799593">
    <w:abstractNumId w:val="9"/>
  </w:num>
  <w:num w:numId="8" w16cid:durableId="1316839490">
    <w:abstractNumId w:val="14"/>
  </w:num>
  <w:num w:numId="9" w16cid:durableId="62459496">
    <w:abstractNumId w:val="2"/>
  </w:num>
  <w:num w:numId="10" w16cid:durableId="1581014839">
    <w:abstractNumId w:val="15"/>
  </w:num>
  <w:num w:numId="11" w16cid:durableId="1993409819">
    <w:abstractNumId w:val="3"/>
  </w:num>
  <w:num w:numId="12" w16cid:durableId="68696713">
    <w:abstractNumId w:val="10"/>
  </w:num>
  <w:num w:numId="13" w16cid:durableId="1718049835">
    <w:abstractNumId w:val="6"/>
  </w:num>
  <w:num w:numId="14" w16cid:durableId="224608288">
    <w:abstractNumId w:val="12"/>
  </w:num>
  <w:num w:numId="15" w16cid:durableId="1167524361">
    <w:abstractNumId w:val="8"/>
  </w:num>
  <w:num w:numId="16" w16cid:durableId="379747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gnP6lmMrRGpdDpa7xJC5q+IIlB0Vt5Ym+qNGfgzxzp7hw48CHpzOUcuPoJ77sp7Z4C2Uliez1Rb7+aN3HdviHw==" w:salt="R9fHKJzMccjovcI5ag/DHg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A7FA6"/>
    <w:rsid w:val="000E077E"/>
    <w:rsid w:val="001027E3"/>
    <w:rsid w:val="001123AF"/>
    <w:rsid w:val="001146A8"/>
    <w:rsid w:val="0011658F"/>
    <w:rsid w:val="00147B5C"/>
    <w:rsid w:val="00160724"/>
    <w:rsid w:val="00194A29"/>
    <w:rsid w:val="001F0916"/>
    <w:rsid w:val="001F1889"/>
    <w:rsid w:val="002011F5"/>
    <w:rsid w:val="002140E2"/>
    <w:rsid w:val="002170E4"/>
    <w:rsid w:val="0028136B"/>
    <w:rsid w:val="00282B9F"/>
    <w:rsid w:val="002E180D"/>
    <w:rsid w:val="003064D8"/>
    <w:rsid w:val="003105C7"/>
    <w:rsid w:val="00335143"/>
    <w:rsid w:val="00340DA9"/>
    <w:rsid w:val="003743F6"/>
    <w:rsid w:val="00380392"/>
    <w:rsid w:val="00380EDB"/>
    <w:rsid w:val="00392780"/>
    <w:rsid w:val="003B162C"/>
    <w:rsid w:val="003B1845"/>
    <w:rsid w:val="003D5DB8"/>
    <w:rsid w:val="003F4166"/>
    <w:rsid w:val="003F4C7E"/>
    <w:rsid w:val="00401490"/>
    <w:rsid w:val="0044150B"/>
    <w:rsid w:val="004468C9"/>
    <w:rsid w:val="00466805"/>
    <w:rsid w:val="0047354D"/>
    <w:rsid w:val="004C6C15"/>
    <w:rsid w:val="00501784"/>
    <w:rsid w:val="00525233"/>
    <w:rsid w:val="00560D4B"/>
    <w:rsid w:val="005646F1"/>
    <w:rsid w:val="005C61A4"/>
    <w:rsid w:val="005D12F6"/>
    <w:rsid w:val="00603276"/>
    <w:rsid w:val="00626EB0"/>
    <w:rsid w:val="006B4E7E"/>
    <w:rsid w:val="006B6FCD"/>
    <w:rsid w:val="006D35DA"/>
    <w:rsid w:val="006D76A0"/>
    <w:rsid w:val="007045DF"/>
    <w:rsid w:val="00727F59"/>
    <w:rsid w:val="00731BC2"/>
    <w:rsid w:val="00744387"/>
    <w:rsid w:val="00765608"/>
    <w:rsid w:val="00796456"/>
    <w:rsid w:val="007C763B"/>
    <w:rsid w:val="007E6386"/>
    <w:rsid w:val="00885447"/>
    <w:rsid w:val="00942971"/>
    <w:rsid w:val="009A228E"/>
    <w:rsid w:val="009D2A39"/>
    <w:rsid w:val="009D7551"/>
    <w:rsid w:val="009F0FD7"/>
    <w:rsid w:val="009F2B2A"/>
    <w:rsid w:val="009F3CAE"/>
    <w:rsid w:val="009F6D75"/>
    <w:rsid w:val="00A0399E"/>
    <w:rsid w:val="00A32AA1"/>
    <w:rsid w:val="00A360CB"/>
    <w:rsid w:val="00A43D6C"/>
    <w:rsid w:val="00A50D49"/>
    <w:rsid w:val="00A6293F"/>
    <w:rsid w:val="00B31206"/>
    <w:rsid w:val="00BD50E8"/>
    <w:rsid w:val="00BE5B74"/>
    <w:rsid w:val="00BF1F89"/>
    <w:rsid w:val="00C32CFD"/>
    <w:rsid w:val="00C9555E"/>
    <w:rsid w:val="00CC0D02"/>
    <w:rsid w:val="00CC2405"/>
    <w:rsid w:val="00CC4DAE"/>
    <w:rsid w:val="00CE2410"/>
    <w:rsid w:val="00D718B3"/>
    <w:rsid w:val="00D7713D"/>
    <w:rsid w:val="00D938BB"/>
    <w:rsid w:val="00DA6B94"/>
    <w:rsid w:val="00DC235A"/>
    <w:rsid w:val="00DE21FE"/>
    <w:rsid w:val="00DE7E90"/>
    <w:rsid w:val="00E42742"/>
    <w:rsid w:val="00E51C86"/>
    <w:rsid w:val="00E57EB1"/>
    <w:rsid w:val="00E61534"/>
    <w:rsid w:val="00ED2291"/>
    <w:rsid w:val="00EF4E06"/>
    <w:rsid w:val="00EF5A80"/>
    <w:rsid w:val="00F010E2"/>
    <w:rsid w:val="00F12E33"/>
    <w:rsid w:val="00F30F91"/>
    <w:rsid w:val="00F52755"/>
    <w:rsid w:val="00F576FF"/>
    <w:rsid w:val="00F66046"/>
    <w:rsid w:val="00F74971"/>
    <w:rsid w:val="00F908D7"/>
    <w:rsid w:val="00FA1B49"/>
    <w:rsid w:val="00FE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456</Words>
  <Characters>2602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Cough Stimulating Device</vt:lpstr>
    </vt:vector>
  </TitlesOfParts>
  <Manager>Missouri Department of Social Services</Manager>
  <Company>State of Missouri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Cough Stimulating Device</dc:title>
  <dc:subject/>
  <dc:creator>MO HealthNet Division</dc:creator>
  <cp:keywords>MO HealthNet Pre-Certification Criteria, Cough, Cough Stimulating, Device</cp:keywords>
  <dc:description/>
  <cp:lastModifiedBy>Peanick, Julie</cp:lastModifiedBy>
  <cp:revision>3</cp:revision>
  <dcterms:created xsi:type="dcterms:W3CDTF">2026-09-02T16:31:00Z</dcterms:created>
  <dcterms:modified xsi:type="dcterms:W3CDTF">2026-09-02T16:31:00Z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