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FD7083E" w:rsidR="004C5767" w:rsidRPr="00AC5456" w:rsidRDefault="004C5767" w:rsidP="00D27533">
      <w:pPr>
        <w:pStyle w:val="tbody"/>
        <w:rPr>
          <w:b w:val="0"/>
          <w:bCs/>
        </w:rPr>
      </w:pPr>
      <w:r w:rsidRPr="00C02553">
        <w:t>Drug/Drug Class:</w:t>
      </w:r>
      <w:r w:rsidR="003B4820">
        <w:t xml:space="preserve"> </w:t>
      </w:r>
      <w:r w:rsidR="00AC5456" w:rsidRPr="00AC5456">
        <w:rPr>
          <w:b w:val="0"/>
          <w:bCs/>
        </w:rPr>
        <w:t>Insulin, Rapid Acting PDL Edit</w:t>
      </w:r>
    </w:p>
    <w:p w14:paraId="7AD7FFCE" w14:textId="3DE6DF98" w:rsidR="004C5767" w:rsidRPr="000D38C4" w:rsidRDefault="004C5767" w:rsidP="00D27533">
      <w:pPr>
        <w:pStyle w:val="tbody"/>
        <w:rPr>
          <w:b w:val="0"/>
          <w:bCs/>
        </w:rPr>
      </w:pPr>
      <w:r w:rsidRPr="00C02553">
        <w:t xml:space="preserve">First Implementation Date: </w:t>
      </w:r>
      <w:r w:rsidR="000D38C4" w:rsidRPr="000D38C4">
        <w:rPr>
          <w:b w:val="0"/>
          <w:bCs/>
        </w:rPr>
        <w:t>July 3, 2008</w:t>
      </w:r>
    </w:p>
    <w:p w14:paraId="4B7D760D" w14:textId="74083B1C" w:rsidR="004C5767" w:rsidRPr="00D232D9" w:rsidRDefault="00720306" w:rsidP="00D27533">
      <w:pPr>
        <w:pStyle w:val="tbody"/>
        <w:rPr>
          <w:b w:val="0"/>
          <w:bCs/>
        </w:rPr>
      </w:pPr>
      <w:r>
        <w:t>Revised</w:t>
      </w:r>
      <w:r w:rsidR="004C5767" w:rsidRPr="00C02553">
        <w:t xml:space="preserve"> Date:</w:t>
      </w:r>
      <w:r w:rsidR="00065C22">
        <w:t xml:space="preserve"> </w:t>
      </w:r>
      <w:r>
        <w:rPr>
          <w:b w:val="0"/>
          <w:bCs/>
        </w:rPr>
        <w:t>October</w:t>
      </w:r>
      <w:r w:rsidR="00D232D9" w:rsidRPr="00D232D9">
        <w:rPr>
          <w:b w:val="0"/>
          <w:bCs/>
        </w:rPr>
        <w:t xml:space="preserve"> </w:t>
      </w:r>
      <w:r w:rsidR="009115EF">
        <w:rPr>
          <w:b w:val="0"/>
          <w:bCs/>
        </w:rPr>
        <w:t>1</w:t>
      </w:r>
      <w:r w:rsidR="00D232D9" w:rsidRPr="00D232D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6EB6FAE" w:rsidR="004C5767" w:rsidRPr="00D27533" w:rsidRDefault="004C5767" w:rsidP="4DCCE4E7">
      <w:pPr>
        <w:pStyle w:val="tbody"/>
        <w:rPr>
          <w:b w:val="0"/>
          <w:spacing w:val="-3"/>
        </w:rPr>
      </w:pPr>
      <w:r w:rsidRPr="00C02553">
        <w:t xml:space="preserve">Criteria Status: </w:t>
      </w:r>
      <w:r w:rsidR="3F553C1D">
        <w:rPr>
          <w:b w:val="0"/>
        </w:rPr>
        <w:t>Revision of</w:t>
      </w:r>
      <w:r w:rsidR="3F553C1D">
        <w:t xml:space="preserve"> </w:t>
      </w:r>
      <w:r w:rsidR="00566BE4">
        <w:rPr>
          <w:b w:val="0"/>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688DBE" w:rsidR="00B56DCC" w:rsidRDefault="008B33C9" w:rsidP="00696E3A">
      <w:pPr>
        <w:rPr>
          <w:rFonts w:cs="Arial"/>
          <w:spacing w:val="-3"/>
        </w:rPr>
      </w:pPr>
      <w:r w:rsidRPr="00981784">
        <w:rPr>
          <w:rFonts w:cs="Arial"/>
          <w:spacing w:val="-3"/>
        </w:rPr>
        <w:t xml:space="preserve">Type 1 diabetes mellitus occurs when the body’s immune system destroys the insulin-secreting beta cells of the pancreas. The management of type 1 diabetes has changed dramatically over the past 30 years. New insulin strategies have improved the ability to </w:t>
      </w:r>
      <w:r w:rsidRPr="0F78314D">
        <w:rPr>
          <w:rFonts w:cs="Arial"/>
        </w:rPr>
        <w:t xml:space="preserve">maintain near-normal glycemia. </w:t>
      </w:r>
      <w:r w:rsidRPr="0F78314D">
        <w:rPr>
          <w:rFonts w:cs="Arial"/>
          <w:bdr w:val="none" w:sz="0" w:space="0" w:color="auto" w:frame="1"/>
          <w:lang w:bidi="en-US"/>
        </w:rPr>
        <w:t xml:space="preserve">All rapid-acting insulins have </w:t>
      </w:r>
      <w:r w:rsidRPr="0F78314D">
        <w:rPr>
          <w:rFonts w:cs="Arial"/>
          <w:lang w:bidi="en-US"/>
        </w:rPr>
        <w:t>demonstrated ability to lower hemoglobin A1</w:t>
      </w:r>
      <w:r w:rsidRPr="0F78314D">
        <w:rPr>
          <w:rFonts w:cs="Arial"/>
          <w:bdr w:val="none" w:sz="0" w:space="0" w:color="auto" w:frame="1"/>
          <w:lang w:bidi="en-US"/>
        </w:rPr>
        <w:t>C.</w:t>
      </w:r>
      <w:r w:rsidRPr="00981784">
        <w:rPr>
          <w:rFonts w:cs="Arial"/>
          <w:spacing w:val="-3"/>
        </w:rPr>
        <w:t xml:space="preserve"> An inhaled insulin product (</w:t>
      </w:r>
      <w:proofErr w:type="spellStart"/>
      <w:r w:rsidRPr="00981784">
        <w:rPr>
          <w:rFonts w:cs="Arial"/>
          <w:spacing w:val="-3"/>
        </w:rPr>
        <w:t>Afrezza</w:t>
      </w:r>
      <w:proofErr w:type="spellEnd"/>
      <w:r w:rsidRPr="00981784">
        <w:rPr>
          <w:rFonts w:cs="Arial"/>
          <w:spacing w:val="-3"/>
        </w:rPr>
        <w:t xml:space="preserve">) is now also available as part of this class </w:t>
      </w:r>
      <w:r w:rsidR="10DFB2DC" w:rsidRPr="0F78314D">
        <w:rPr>
          <w:rFonts w:cs="Arial"/>
        </w:rPr>
        <w:t>and</w:t>
      </w:r>
      <w:r w:rsidRPr="0F78314D">
        <w:rPr>
          <w:rFonts w:cs="Arial"/>
        </w:rPr>
        <w:t xml:space="preserve"> is indicated for adults </w:t>
      </w:r>
      <w:r w:rsidR="6E1325FC" w:rsidRPr="0F78314D">
        <w:rPr>
          <w:rFonts w:cs="Arial"/>
        </w:rPr>
        <w:t>and pediatric patients 6 years of age and older</w:t>
      </w:r>
      <w:r w:rsidRPr="0F78314D">
        <w:rPr>
          <w:rFonts w:cs="Arial"/>
        </w:rPr>
        <w:t xml:space="preserve">. Additional adverse effects of </w:t>
      </w:r>
      <w:proofErr w:type="spellStart"/>
      <w:r w:rsidRPr="0F78314D">
        <w:rPr>
          <w:rFonts w:cs="Arial"/>
        </w:rPr>
        <w:t>Afrezza</w:t>
      </w:r>
      <w:proofErr w:type="spellEnd"/>
      <w:r w:rsidRPr="0F78314D">
        <w:rPr>
          <w:rFonts w:cs="Arial"/>
        </w:rPr>
        <w:t xml:space="preserve"> include cough and throat pain, and it is contraindicated with chronic lung diseases such as COPD or asthma. Factors such as onset, peak, and duration of action can influence the ability of an insulin regimen to help control glucose levels. Patient factors, including individual variations in insulin absorption, levels of exercise and types of meals consumed, also influence the effectiveness of insulin regimens.</w:t>
      </w:r>
    </w:p>
    <w:p w14:paraId="03CA6465" w14:textId="77777777" w:rsidR="008B33C9" w:rsidRDefault="008B33C9"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C6EA9B3" w14:textId="22FDA325" w:rsidR="00CC16F3" w:rsidRPr="00B35969" w:rsidRDefault="00CC16F3" w:rsidP="00CC16F3">
      <w:pPr>
        <w:pStyle w:val="ListParagraph"/>
        <w:rPr>
          <w:spacing w:val="-3"/>
        </w:rPr>
      </w:pPr>
      <w:r w:rsidRPr="00B35969">
        <w:rPr>
          <w:spacing w:val="-3"/>
        </w:rPr>
        <w:t xml:space="preserve">Humalog </w:t>
      </w:r>
      <w:r w:rsidRPr="00B35969">
        <w:rPr>
          <w:rFonts w:eastAsia="Arial"/>
          <w:b/>
          <w:bCs/>
          <w:color w:val="1F497D" w:themeColor="text2"/>
        </w:rPr>
        <w:t>100 U/mL</w:t>
      </w:r>
      <w:r w:rsidRPr="00B35969">
        <w:rPr>
          <w:rFonts w:eastAsia="Arial"/>
          <w:color w:val="1F497D" w:themeColor="text2"/>
        </w:rPr>
        <w:t xml:space="preserve"> </w:t>
      </w:r>
      <w:proofErr w:type="spellStart"/>
      <w:r w:rsidRPr="00B35969">
        <w:rPr>
          <w:rFonts w:eastAsia="Arial"/>
        </w:rPr>
        <w:t>KwikPen</w:t>
      </w:r>
      <w:proofErr w:type="spellEnd"/>
      <w:r w:rsidRPr="00B35969">
        <w:rPr>
          <w:rFonts w:eastAsia="Arial"/>
        </w:rPr>
        <w:t xml:space="preserve">/Jr </w:t>
      </w:r>
      <w:proofErr w:type="spellStart"/>
      <w:r w:rsidRPr="00B35969">
        <w:rPr>
          <w:rFonts w:eastAsia="Arial"/>
        </w:rPr>
        <w:t>KwikPen</w:t>
      </w:r>
      <w:proofErr w:type="spellEnd"/>
      <w:r w:rsidRPr="00B35969">
        <w:rPr>
          <w:rFonts w:eastAsia="Arial"/>
        </w:rPr>
        <w:t xml:space="preserve">, </w:t>
      </w:r>
      <w:r w:rsidRPr="00B35969">
        <w:rPr>
          <w:spacing w:val="-3"/>
        </w:rPr>
        <w:t xml:space="preserve">Vial </w:t>
      </w:r>
    </w:p>
    <w:p w14:paraId="2B4C1319" w14:textId="67E2DEF3" w:rsidR="003D5976" w:rsidRPr="003D5976" w:rsidRDefault="003D5976" w:rsidP="003D5976">
      <w:pPr>
        <w:pStyle w:val="ListParagraph"/>
        <w:rPr>
          <w:spacing w:val="-3"/>
        </w:rPr>
      </w:pPr>
      <w:r w:rsidRPr="003D5976">
        <w:rPr>
          <w:rFonts w:eastAsia="Arial"/>
        </w:rPr>
        <w:t>Insulin Lispro</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7D36232E" w14:textId="53479DF9" w:rsidR="009A3644" w:rsidRPr="00C45EF8" w:rsidRDefault="005D3AEB" w:rsidP="009A3644">
      <w:pPr>
        <w:pStyle w:val="ListParagraph"/>
      </w:pPr>
      <w:proofErr w:type="spellStart"/>
      <w:r w:rsidRPr="00C45EF8">
        <w:t>Admelog</w:t>
      </w:r>
      <w:proofErr w:type="spellEnd"/>
      <w:r>
        <w:t>,</w:t>
      </w:r>
      <w:r w:rsidRPr="00C45EF8">
        <w:t xml:space="preserve"> </w:t>
      </w:r>
      <w:proofErr w:type="spellStart"/>
      <w:r w:rsidR="009A3644" w:rsidRPr="00C45EF8">
        <w:t>Admelog</w:t>
      </w:r>
      <w:proofErr w:type="spellEnd"/>
      <w:r w:rsidR="009A3644" w:rsidRPr="00C45EF8">
        <w:t xml:space="preserve"> </w:t>
      </w:r>
      <w:proofErr w:type="spellStart"/>
      <w:r w:rsidR="009A3644" w:rsidRPr="00C45EF8">
        <w:t>SoloStar</w:t>
      </w:r>
      <w:proofErr w:type="spellEnd"/>
    </w:p>
    <w:p w14:paraId="20F0A0DC" w14:textId="7D844B7F" w:rsidR="009A3644" w:rsidRPr="00C45EF8" w:rsidRDefault="009A3644" w:rsidP="009A3644">
      <w:pPr>
        <w:pStyle w:val="ListParagraph"/>
      </w:pPr>
      <w:proofErr w:type="spellStart"/>
      <w:r w:rsidRPr="00C45EF8">
        <w:t>Afrezza</w:t>
      </w:r>
      <w:proofErr w:type="spellEnd"/>
    </w:p>
    <w:p w14:paraId="4A57E938" w14:textId="12C5AD74" w:rsidR="009A3644" w:rsidRPr="00C45EF8" w:rsidRDefault="009A1AE6" w:rsidP="009A3644">
      <w:pPr>
        <w:pStyle w:val="ListParagraph"/>
      </w:pPr>
      <w:r w:rsidRPr="00C45EF8">
        <w:t>Apidra</w:t>
      </w:r>
      <w:r>
        <w:t>,</w:t>
      </w:r>
      <w:r w:rsidRPr="00C45EF8">
        <w:t xml:space="preserve"> </w:t>
      </w:r>
      <w:proofErr w:type="spellStart"/>
      <w:r w:rsidR="009A3644" w:rsidRPr="00C45EF8">
        <w:t>Apidra</w:t>
      </w:r>
      <w:proofErr w:type="spellEnd"/>
      <w:r w:rsidR="009A3644" w:rsidRPr="00C45EF8">
        <w:t xml:space="preserve"> </w:t>
      </w:r>
      <w:proofErr w:type="spellStart"/>
      <w:r w:rsidR="009A3644" w:rsidRPr="00C45EF8">
        <w:t>SoloStar</w:t>
      </w:r>
      <w:proofErr w:type="spellEnd"/>
    </w:p>
    <w:p w14:paraId="299AE642" w14:textId="449BE9D2" w:rsidR="009A3644" w:rsidRPr="00B15A2D" w:rsidRDefault="009A3644" w:rsidP="009A3644">
      <w:pPr>
        <w:pStyle w:val="ListParagraph"/>
      </w:pPr>
      <w:proofErr w:type="spellStart"/>
      <w:r w:rsidRPr="00C45EF8">
        <w:t>Fiasp</w:t>
      </w:r>
      <w:proofErr w:type="spellEnd"/>
    </w:p>
    <w:p w14:paraId="276D17F2" w14:textId="2C65FD59" w:rsidR="00B35969" w:rsidRPr="00B35969" w:rsidRDefault="00B35969" w:rsidP="00B35969">
      <w:pPr>
        <w:pStyle w:val="ListParagraph"/>
      </w:pPr>
      <w:r w:rsidRPr="00B35969">
        <w:t xml:space="preserve">Humalog Cartridge, </w:t>
      </w:r>
      <w:r w:rsidRPr="00B35969">
        <w:rPr>
          <w:b/>
          <w:bCs/>
          <w:color w:val="1F497D" w:themeColor="text2"/>
        </w:rPr>
        <w:t>200 U/mL</w:t>
      </w:r>
      <w:r w:rsidRPr="00B35969">
        <w:rPr>
          <w:color w:val="1F497D" w:themeColor="text2"/>
        </w:rPr>
        <w:t xml:space="preserve"> </w:t>
      </w:r>
      <w:proofErr w:type="spellStart"/>
      <w:r w:rsidRPr="00B35969">
        <w:t>Kwikpen</w:t>
      </w:r>
      <w:proofErr w:type="spellEnd"/>
      <w:r w:rsidRPr="00B35969">
        <w:t>, Tempo Pen</w:t>
      </w:r>
    </w:p>
    <w:p w14:paraId="22A63BD5" w14:textId="21A15DA9" w:rsidR="009A3644" w:rsidRPr="00B15A2D" w:rsidRDefault="009A3644" w:rsidP="009A3644">
      <w:pPr>
        <w:pStyle w:val="ListParagraph"/>
        <w:rPr>
          <w:spacing w:val="-3"/>
        </w:rPr>
      </w:pPr>
      <w:r w:rsidRPr="00B15A2D">
        <w:rPr>
          <w:rFonts w:eastAsia="Arial"/>
        </w:rPr>
        <w:t>Insulin Aspart</w:t>
      </w:r>
    </w:p>
    <w:p w14:paraId="0A92F88D" w14:textId="5FB513ED" w:rsidR="00D02B56" w:rsidRPr="00D02B56" w:rsidRDefault="00D02B56" w:rsidP="009A3644">
      <w:pPr>
        <w:pStyle w:val="ListParagraph"/>
        <w:rPr>
          <w:b/>
          <w:bCs/>
          <w:color w:val="1F497D" w:themeColor="text2"/>
          <w:spacing w:val="-3"/>
        </w:rPr>
      </w:pPr>
      <w:r w:rsidRPr="00D02B56">
        <w:rPr>
          <w:b/>
          <w:bCs/>
          <w:color w:val="1F497D" w:themeColor="text2"/>
          <w:spacing w:val="-3"/>
        </w:rPr>
        <w:t>Kirsty</w:t>
      </w:r>
    </w:p>
    <w:p w14:paraId="5E522F45" w14:textId="40CA47B6" w:rsidR="009A3644" w:rsidRPr="00B15A2D" w:rsidRDefault="009A3644" w:rsidP="009A3644">
      <w:pPr>
        <w:pStyle w:val="ListParagraph"/>
        <w:rPr>
          <w:spacing w:val="-3"/>
        </w:rPr>
      </w:pPr>
      <w:proofErr w:type="spellStart"/>
      <w:r w:rsidRPr="00B15A2D">
        <w:rPr>
          <w:rFonts w:eastAsia="Arial"/>
        </w:rPr>
        <w:t>Lyumjev</w:t>
      </w:r>
      <w:proofErr w:type="spellEnd"/>
    </w:p>
    <w:p w14:paraId="2E09D49B" w14:textId="2B2DD813" w:rsidR="00D02B56" w:rsidRPr="0016481B" w:rsidRDefault="00D02B56" w:rsidP="009A3644">
      <w:pPr>
        <w:pStyle w:val="ListParagraph"/>
        <w:rPr>
          <w:b/>
          <w:bCs/>
          <w:color w:val="1F497D" w:themeColor="text2"/>
        </w:rPr>
      </w:pPr>
      <w:proofErr w:type="spellStart"/>
      <w:r w:rsidRPr="0016481B">
        <w:rPr>
          <w:b/>
          <w:bCs/>
          <w:color w:val="1F497D" w:themeColor="text2"/>
        </w:rPr>
        <w:t>Merilog</w:t>
      </w:r>
      <w:proofErr w:type="spellEnd"/>
    </w:p>
    <w:p w14:paraId="079F807A" w14:textId="18C72B45" w:rsidR="00846FA4" w:rsidRPr="00696E3A" w:rsidRDefault="009A3644" w:rsidP="009A3644">
      <w:pPr>
        <w:pStyle w:val="ListParagraph"/>
      </w:pPr>
      <w:r w:rsidRPr="00BF3E01">
        <w:t>NovoLog</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59B335D" w:rsidR="0097028A" w:rsidRPr="0079438F" w:rsidRDefault="0097028A" w:rsidP="00696E3A">
      <w:pPr>
        <w:rPr>
          <w:b/>
        </w:rPr>
      </w:pPr>
      <w:r w:rsidRPr="00696E3A">
        <w:rPr>
          <w:b/>
          <w:bCs/>
        </w:rPr>
        <w:t>Drug class for review:</w:t>
      </w:r>
      <w:r w:rsidRPr="00C02553">
        <w:t xml:space="preserve"> </w:t>
      </w:r>
      <w:r w:rsidR="000341B9" w:rsidRPr="002B52D6">
        <w:rPr>
          <w:rFonts w:cs="Arial"/>
          <w:szCs w:val="20"/>
        </w:rPr>
        <w:t>Insulin, Rapid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7698F531" w14:textId="77777777" w:rsidR="003C2CE6" w:rsidRDefault="003C2CE6" w:rsidP="003C2CE6">
      <w:pPr>
        <w:numPr>
          <w:ilvl w:val="0"/>
          <w:numId w:val="17"/>
        </w:numPr>
        <w:rPr>
          <w:rFonts w:cs="Arial"/>
          <w:szCs w:val="20"/>
        </w:rPr>
      </w:pPr>
      <w:r>
        <w:rPr>
          <w:rFonts w:cs="Arial"/>
          <w:szCs w:val="20"/>
        </w:rPr>
        <w:t>Must meet one of the following:</w:t>
      </w:r>
    </w:p>
    <w:p w14:paraId="650351A8" w14:textId="77777777" w:rsidR="003C2CE6" w:rsidRDefault="003C2CE6" w:rsidP="003C2CE6">
      <w:pPr>
        <w:numPr>
          <w:ilvl w:val="1"/>
          <w:numId w:val="17"/>
        </w:numPr>
        <w:rPr>
          <w:rFonts w:cs="Arial"/>
          <w:szCs w:val="20"/>
        </w:rPr>
      </w:pPr>
      <w:r>
        <w:rPr>
          <w:rFonts w:cs="Arial"/>
          <w:szCs w:val="20"/>
        </w:rPr>
        <w:t xml:space="preserve">Claim is for a preferred agent; </w:t>
      </w:r>
    </w:p>
    <w:p w14:paraId="4B6099C9" w14:textId="77777777" w:rsidR="003C2CE6" w:rsidRDefault="003C2CE6" w:rsidP="003C2CE6">
      <w:pPr>
        <w:numPr>
          <w:ilvl w:val="1"/>
          <w:numId w:val="17"/>
        </w:numPr>
        <w:rPr>
          <w:rFonts w:cs="Arial"/>
          <w:szCs w:val="20"/>
        </w:rPr>
      </w:pPr>
      <w:r w:rsidRPr="00C64B2C">
        <w:rPr>
          <w:rFonts w:cs="Arial"/>
          <w:szCs w:val="20"/>
        </w:rPr>
        <w:t xml:space="preserve">Claim is for Humalog Cartridge, Insulin Aspart </w:t>
      </w:r>
      <w:proofErr w:type="spellStart"/>
      <w:r w:rsidRPr="00C64B2C">
        <w:rPr>
          <w:rFonts w:cs="Arial"/>
          <w:szCs w:val="20"/>
        </w:rPr>
        <w:t>FlexPen</w:t>
      </w:r>
      <w:proofErr w:type="spellEnd"/>
      <w:r w:rsidRPr="00C64B2C">
        <w:rPr>
          <w:rFonts w:cs="Arial"/>
          <w:szCs w:val="20"/>
        </w:rPr>
        <w:t xml:space="preserve">, Insulin Aspart </w:t>
      </w:r>
      <w:proofErr w:type="spellStart"/>
      <w:r w:rsidRPr="00C64B2C">
        <w:rPr>
          <w:rFonts w:cs="Arial"/>
          <w:szCs w:val="20"/>
        </w:rPr>
        <w:t>PenFill</w:t>
      </w:r>
      <w:proofErr w:type="spellEnd"/>
      <w:r w:rsidRPr="00C64B2C">
        <w:rPr>
          <w:rFonts w:cs="Arial"/>
          <w:szCs w:val="20"/>
        </w:rPr>
        <w:t xml:space="preserve">, or Insulin Aspart Vial – participant demonstrates compliance to therapy (90/120 days); </w:t>
      </w:r>
    </w:p>
    <w:p w14:paraId="53F8823E" w14:textId="77777777" w:rsidR="003C2CE6" w:rsidRPr="00647698" w:rsidRDefault="003C2CE6" w:rsidP="003C2CE6">
      <w:pPr>
        <w:numPr>
          <w:ilvl w:val="1"/>
          <w:numId w:val="17"/>
        </w:numPr>
        <w:rPr>
          <w:rFonts w:cs="Arial"/>
          <w:szCs w:val="20"/>
        </w:rPr>
      </w:pPr>
      <w:r w:rsidRPr="00647698">
        <w:rPr>
          <w:rFonts w:cs="Arial"/>
          <w:szCs w:val="20"/>
        </w:rPr>
        <w:t>Claim is for insulin lispro 200 units/mL – must meet one of the following:</w:t>
      </w:r>
    </w:p>
    <w:p w14:paraId="7FA976A3" w14:textId="77777777" w:rsidR="003C2CE6" w:rsidRPr="00647698" w:rsidRDefault="003C2CE6" w:rsidP="003C2CE6">
      <w:pPr>
        <w:numPr>
          <w:ilvl w:val="2"/>
          <w:numId w:val="17"/>
        </w:numPr>
        <w:rPr>
          <w:rFonts w:cs="Arial"/>
          <w:szCs w:val="20"/>
        </w:rPr>
      </w:pPr>
      <w:r w:rsidRPr="00647698">
        <w:rPr>
          <w:rFonts w:cs="Arial"/>
          <w:szCs w:val="20"/>
        </w:rPr>
        <w:t xml:space="preserve">Participant demonstrates compliance </w:t>
      </w:r>
      <w:proofErr w:type="gramStart"/>
      <w:r w:rsidRPr="00647698">
        <w:rPr>
          <w:rFonts w:cs="Arial"/>
          <w:szCs w:val="20"/>
        </w:rPr>
        <w:t>to</w:t>
      </w:r>
      <w:proofErr w:type="gramEnd"/>
      <w:r w:rsidRPr="00647698">
        <w:rPr>
          <w:rFonts w:cs="Arial"/>
          <w:szCs w:val="20"/>
        </w:rPr>
        <w:t xml:space="preserve"> therapy (90/120 days); </w:t>
      </w:r>
      <w:r w:rsidRPr="00647698">
        <w:rPr>
          <w:rFonts w:cs="Arial"/>
          <w:b/>
          <w:bCs/>
          <w:szCs w:val="20"/>
        </w:rPr>
        <w:t>OR</w:t>
      </w:r>
      <w:r w:rsidRPr="00647698">
        <w:rPr>
          <w:rFonts w:cs="Arial"/>
          <w:szCs w:val="20"/>
        </w:rPr>
        <w:t xml:space="preserve"> </w:t>
      </w:r>
    </w:p>
    <w:p w14:paraId="23393D8F" w14:textId="77777777" w:rsidR="003C2CE6" w:rsidRPr="00647698" w:rsidRDefault="003C2CE6" w:rsidP="003C2CE6">
      <w:pPr>
        <w:numPr>
          <w:ilvl w:val="2"/>
          <w:numId w:val="17"/>
        </w:numPr>
        <w:rPr>
          <w:rFonts w:cs="Arial"/>
          <w:szCs w:val="20"/>
        </w:rPr>
      </w:pPr>
      <w:r w:rsidRPr="00647698">
        <w:rPr>
          <w:rFonts w:cs="Arial"/>
          <w:szCs w:val="20"/>
        </w:rPr>
        <w:t xml:space="preserve">Documented compliance on prior 100 unit/mL rapid acting insulin therapy (90/120 days); </w:t>
      </w:r>
      <w:r w:rsidRPr="00647698">
        <w:rPr>
          <w:rFonts w:cs="Arial"/>
          <w:b/>
          <w:bCs/>
          <w:szCs w:val="20"/>
        </w:rPr>
        <w:t>OR</w:t>
      </w:r>
    </w:p>
    <w:p w14:paraId="65FB519E" w14:textId="77777777" w:rsidR="003C2CE6" w:rsidRPr="00C64B2C" w:rsidRDefault="003C2CE6" w:rsidP="003C2CE6">
      <w:pPr>
        <w:pStyle w:val="ListParagraph"/>
        <w:numPr>
          <w:ilvl w:val="1"/>
          <w:numId w:val="17"/>
        </w:numPr>
        <w:jc w:val="both"/>
        <w:rPr>
          <w:rFonts w:cs="Arial"/>
          <w:szCs w:val="20"/>
        </w:rPr>
      </w:pPr>
      <w:r w:rsidRPr="00C64B2C">
        <w:rPr>
          <w:rFonts w:cs="Arial"/>
          <w:szCs w:val="20"/>
        </w:rPr>
        <w:t>Reason of medical necessity as to why a preferred agent cannot be utilized.</w:t>
      </w:r>
    </w:p>
    <w:p w14:paraId="3C22A215" w14:textId="6C775010" w:rsidR="00E34AF6" w:rsidRDefault="003C2CE6" w:rsidP="00E34AF6">
      <w:pPr>
        <w:numPr>
          <w:ilvl w:val="0"/>
          <w:numId w:val="17"/>
        </w:numPr>
        <w:rPr>
          <w:rFonts w:cs="Arial"/>
          <w:szCs w:val="20"/>
        </w:rPr>
      </w:pPr>
      <w:r w:rsidRPr="007C04A1">
        <w:rPr>
          <w:rFonts w:cs="Arial"/>
          <w:szCs w:val="20"/>
        </w:rPr>
        <w:t xml:space="preserve">Additional approval criteria for </w:t>
      </w:r>
      <w:proofErr w:type="spellStart"/>
      <w:r w:rsidRPr="007C04A1">
        <w:rPr>
          <w:rFonts w:cs="Arial"/>
          <w:szCs w:val="20"/>
        </w:rPr>
        <w:t>Lyumjev</w:t>
      </w:r>
      <w:proofErr w:type="spellEnd"/>
      <w:r w:rsidRPr="007C04A1">
        <w:rPr>
          <w:rFonts w:cs="Arial"/>
          <w:szCs w:val="20"/>
        </w:rPr>
        <w:t>: Clinical Consultant Review for reason why insulin lispro 100 units/mL or Humalog 200 units/mL cannot be utilized.</w:t>
      </w:r>
    </w:p>
    <w:p w14:paraId="4AF364FD" w14:textId="4953DCCB" w:rsidR="00E34AF6" w:rsidRPr="00F72B45" w:rsidRDefault="00E34AF6" w:rsidP="00E34AF6">
      <w:pPr>
        <w:numPr>
          <w:ilvl w:val="0"/>
          <w:numId w:val="17"/>
        </w:numPr>
        <w:rPr>
          <w:rFonts w:cs="Arial"/>
          <w:b/>
          <w:bCs/>
          <w:color w:val="1F497D" w:themeColor="text2"/>
          <w:szCs w:val="20"/>
        </w:rPr>
      </w:pPr>
      <w:r w:rsidRPr="00F72B45">
        <w:rPr>
          <w:rFonts w:cs="Arial"/>
          <w:b/>
          <w:bCs/>
          <w:color w:val="1F497D" w:themeColor="text2"/>
          <w:szCs w:val="20"/>
        </w:rPr>
        <w:t xml:space="preserve">Additional approval criteria for Kirsty and </w:t>
      </w:r>
      <w:proofErr w:type="spellStart"/>
      <w:r w:rsidRPr="00F72B45">
        <w:rPr>
          <w:rFonts w:cs="Arial"/>
          <w:b/>
          <w:bCs/>
          <w:color w:val="1F497D" w:themeColor="text2"/>
          <w:szCs w:val="20"/>
        </w:rPr>
        <w:t>Merilog</w:t>
      </w:r>
      <w:proofErr w:type="spellEnd"/>
      <w:r w:rsidRPr="00F72B45">
        <w:rPr>
          <w:rFonts w:cs="Arial"/>
          <w:b/>
          <w:bCs/>
          <w:color w:val="1F497D" w:themeColor="text2"/>
          <w:szCs w:val="20"/>
        </w:rPr>
        <w:t xml:space="preserve">: </w:t>
      </w:r>
      <w:r w:rsidR="00FF0E42" w:rsidRPr="00F72B45">
        <w:rPr>
          <w:rFonts w:cs="Arial"/>
          <w:b/>
          <w:bCs/>
          <w:color w:val="1F497D" w:themeColor="text2"/>
          <w:szCs w:val="20"/>
        </w:rPr>
        <w:t xml:space="preserve">Clinical Consultant Review for reason why generic insulin aspart or Novolog cannot be utilized.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9163935" w14:textId="77777777" w:rsidR="00DA24B8" w:rsidRDefault="00DA24B8" w:rsidP="00DA24B8">
      <w:pPr>
        <w:pStyle w:val="ListParagraph"/>
        <w:numPr>
          <w:ilvl w:val="0"/>
          <w:numId w:val="17"/>
        </w:numPr>
        <w:rPr>
          <w:rFonts w:cs="Arial"/>
          <w:noProof/>
          <w:szCs w:val="20"/>
        </w:rPr>
      </w:pPr>
      <w:r>
        <w:rPr>
          <w:rFonts w:cs="Arial"/>
          <w:noProof/>
          <w:szCs w:val="20"/>
        </w:rPr>
        <w:t>Therapy will deny with the presence of one of the following:</w:t>
      </w:r>
    </w:p>
    <w:p w14:paraId="149D880A" w14:textId="77777777" w:rsidR="00DA24B8" w:rsidRPr="00355515" w:rsidRDefault="00DA24B8" w:rsidP="00DA24B8">
      <w:pPr>
        <w:pStyle w:val="ListParagraph"/>
        <w:numPr>
          <w:ilvl w:val="1"/>
          <w:numId w:val="17"/>
        </w:numPr>
        <w:rPr>
          <w:rFonts w:cs="Arial"/>
          <w:noProof/>
          <w:szCs w:val="20"/>
        </w:rPr>
      </w:pPr>
      <w:r>
        <w:rPr>
          <w:rFonts w:cs="Arial"/>
          <w:noProof/>
          <w:szCs w:val="20"/>
        </w:rPr>
        <w:t>Any approval criteria are not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1B7EA0C0" w14:textId="77777777" w:rsidR="00BC5635" w:rsidRPr="00973BD6" w:rsidRDefault="00BC5635" w:rsidP="00BC5635">
      <w:pPr>
        <w:ind w:left="-180"/>
        <w:rPr>
          <w:rFonts w:cs="Arial"/>
          <w:szCs w:val="32"/>
        </w:rPr>
      </w:pP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5F797ADC" w14:textId="77777777" w:rsidR="00B34C53" w:rsidRPr="00C02553" w:rsidRDefault="00B34C53" w:rsidP="00B34C53">
      <w:pPr>
        <w:ind w:left="159"/>
        <w:rPr>
          <w:rFonts w:cs="Arial"/>
          <w:szCs w:val="20"/>
        </w:rPr>
      </w:pPr>
    </w:p>
    <w:p w14:paraId="3F84C5DC" w14:textId="77777777" w:rsidR="004617A0" w:rsidRPr="008178D8" w:rsidRDefault="004617A0" w:rsidP="004617A0">
      <w:pPr>
        <w:pStyle w:val="ListParagraph"/>
      </w:pPr>
      <w:bookmarkStart w:id="2" w:name="_Hlk134790252"/>
      <w:r w:rsidRPr="008178D8">
        <w:t xml:space="preserve">Evidence-Based Medicine and Fiscal Analysis: “Therapeutic Class Review: </w:t>
      </w:r>
      <w:r w:rsidRPr="00585605">
        <w:t>ENDOCRINE AND METABOLIC AGENTS: Insulins, Rapid</w:t>
      </w:r>
      <w:r>
        <w:t>-</w:t>
      </w:r>
      <w:r w:rsidRPr="00585605">
        <w:t>Acting</w:t>
      </w:r>
      <w:r w:rsidRPr="008178D8">
        <w:t xml:space="preserve">”, Gainwell Technologies; Last updated </w:t>
      </w:r>
      <w:r>
        <w:t>April 30, 2024</w:t>
      </w:r>
      <w:r w:rsidRPr="008178D8">
        <w:t>.</w:t>
      </w:r>
    </w:p>
    <w:p w14:paraId="63A76592" w14:textId="77777777" w:rsidR="004617A0" w:rsidRPr="00273845" w:rsidRDefault="004617A0" w:rsidP="004617A0">
      <w:pPr>
        <w:pStyle w:val="ListParagraph"/>
      </w:pPr>
      <w:bookmarkStart w:id="3" w:name="_Hlk34121003"/>
      <w:r w:rsidRPr="00273845">
        <w:t xml:space="preserve">Evidence-Based Medicine Analysis: “Endocrine and Metabolic Agents: Rapid Acting”, UMKC-DIC; </w:t>
      </w:r>
      <w:r>
        <w:t>January 2025</w:t>
      </w:r>
      <w:r w:rsidRPr="00273845">
        <w:t>.</w:t>
      </w:r>
    </w:p>
    <w:bookmarkEnd w:id="2"/>
    <w:bookmarkEnd w:id="3"/>
    <w:p w14:paraId="27F06FB4" w14:textId="77777777" w:rsidR="004617A0" w:rsidRPr="00950FD3" w:rsidRDefault="004617A0" w:rsidP="004617A0">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p w14:paraId="4DFA01D0" w14:textId="3A4C00CF" w:rsidR="004617A0" w:rsidRPr="00700A44" w:rsidRDefault="004617A0" w:rsidP="004617A0">
      <w:pPr>
        <w:pStyle w:val="ListParagraph"/>
        <w:rPr>
          <w:rStyle w:val="normaltextrun"/>
          <w:rFonts w:cs="Arial"/>
        </w:rPr>
      </w:pPr>
      <w:r>
        <w:t>USPDI, Micromedex; 202</w:t>
      </w:r>
      <w:r w:rsidR="24987BFF">
        <w:t>6</w:t>
      </w:r>
      <w:r>
        <w:t xml:space="preserve">. </w:t>
      </w:r>
    </w:p>
    <w:p w14:paraId="3FA1E7DB" w14:textId="25F5D8FB" w:rsidR="00777CA4" w:rsidRDefault="004617A0" w:rsidP="004617A0">
      <w:pPr>
        <w:pStyle w:val="ListParagraph"/>
      </w:pPr>
      <w:r w:rsidRPr="4DCCE4E7">
        <w:rPr>
          <w:rStyle w:val="normaltextrun"/>
          <w:rFonts w:cs="Arial"/>
        </w:rPr>
        <w:t>Facts and Comparisons </w:t>
      </w:r>
      <w:proofErr w:type="spellStart"/>
      <w:r w:rsidRPr="4DCCE4E7">
        <w:rPr>
          <w:rStyle w:val="spellingerror"/>
          <w:rFonts w:cs="Arial"/>
        </w:rPr>
        <w:t>eAnswers</w:t>
      </w:r>
      <w:proofErr w:type="spellEnd"/>
      <w:r w:rsidRPr="4DCCE4E7">
        <w:rPr>
          <w:rStyle w:val="normaltextrun"/>
          <w:rFonts w:cs="Arial"/>
        </w:rPr>
        <w:t> (online); 202</w:t>
      </w:r>
      <w:r w:rsidR="791C2BB6" w:rsidRPr="4DCCE4E7">
        <w:rPr>
          <w:rStyle w:val="normaltextrun"/>
          <w:rFonts w:cs="Arial"/>
        </w:rPr>
        <w:t>6</w:t>
      </w:r>
      <w:r w:rsidRPr="4DCCE4E7">
        <w:rPr>
          <w:rStyle w:val="normaltextrun"/>
          <w:rFonts w:cs="Arial"/>
        </w:rPr>
        <w:t xml:space="preserve"> Clinical Drug Information, LLC. </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43396" w14:textId="77777777" w:rsidR="00385C25" w:rsidRPr="00C02553" w:rsidRDefault="00385C25" w:rsidP="00AE77DB">
      <w:r w:rsidRPr="00C02553">
        <w:separator/>
      </w:r>
    </w:p>
  </w:endnote>
  <w:endnote w:type="continuationSeparator" w:id="0">
    <w:p w14:paraId="07A6FD5E" w14:textId="77777777" w:rsidR="00385C25" w:rsidRPr="00C02553" w:rsidRDefault="00385C25" w:rsidP="00AE77DB">
      <w:r w:rsidRPr="00C02553">
        <w:continuationSeparator/>
      </w:r>
    </w:p>
  </w:endnote>
  <w:endnote w:type="continuationNotice" w:id="1">
    <w:p w14:paraId="7DFCDA60" w14:textId="77777777" w:rsidR="00385C25" w:rsidRPr="00C02553" w:rsidRDefault="00385C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1991" w14:textId="77777777" w:rsidR="00385C25" w:rsidRPr="00C02553" w:rsidRDefault="00385C25" w:rsidP="00AE77DB">
      <w:r w:rsidRPr="00C02553">
        <w:separator/>
      </w:r>
    </w:p>
  </w:footnote>
  <w:footnote w:type="continuationSeparator" w:id="0">
    <w:p w14:paraId="54B0BD46" w14:textId="77777777" w:rsidR="00385C25" w:rsidRPr="00C02553" w:rsidRDefault="00385C25" w:rsidP="00AE77DB">
      <w:r w:rsidRPr="00C02553">
        <w:continuationSeparator/>
      </w:r>
    </w:p>
  </w:footnote>
  <w:footnote w:type="continuationNotice" w:id="1">
    <w:p w14:paraId="695E4AFE" w14:textId="77777777" w:rsidR="00385C25" w:rsidRPr="00C02553" w:rsidRDefault="00385C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343EB58"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FA87938"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9EDCFA6" w:rsidR="00006A61" w:rsidRPr="00C02553" w:rsidRDefault="00AB0B9F">
    <w:pPr>
      <w:pStyle w:val="Header"/>
      <w:rPr>
        <w:rFonts w:ascii="Times New Roman" w:hAnsi="Times New Roman"/>
      </w:rPr>
    </w:pPr>
    <w:r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C550FA"/>
    <w:multiLevelType w:val="hybridMultilevel"/>
    <w:tmpl w:val="AF249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1D3F76"/>
    <w:multiLevelType w:val="hybridMultilevel"/>
    <w:tmpl w:val="404E4652"/>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D877002"/>
    <w:multiLevelType w:val="hybridMultilevel"/>
    <w:tmpl w:val="02664DB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E7A7DA8"/>
    <w:lvl w:ilvl="0">
      <w:start w:val="1"/>
      <w:numFmt w:val="bullet"/>
      <w:pStyle w:val="ListParagraph"/>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2"/>
  </w:num>
  <w:num w:numId="10" w16cid:durableId="917518096">
    <w:abstractNumId w:val="9"/>
  </w:num>
  <w:num w:numId="11" w16cid:durableId="1894998475">
    <w:abstractNumId w:val="1"/>
  </w:num>
  <w:num w:numId="12" w16cid:durableId="1418215296">
    <w:abstractNumId w:val="17"/>
  </w:num>
  <w:num w:numId="13" w16cid:durableId="604729665">
    <w:abstractNumId w:val="6"/>
  </w:num>
  <w:num w:numId="14" w16cid:durableId="1805081292">
    <w:abstractNumId w:val="15"/>
  </w:num>
  <w:num w:numId="15" w16cid:durableId="70851593">
    <w:abstractNumId w:val="11"/>
  </w:num>
  <w:num w:numId="16" w16cid:durableId="754521697">
    <w:abstractNumId w:val="5"/>
  </w:num>
  <w:num w:numId="17" w16cid:durableId="1415735822">
    <w:abstractNumId w:val="13"/>
  </w:num>
  <w:num w:numId="18" w16cid:durableId="1164510020">
    <w:abstractNumId w:val="14"/>
  </w:num>
  <w:num w:numId="19" w16cid:durableId="208602337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a+k0ydWGDXIAXVeydh7xk2hoYxGsRhY+g6LzP45gL8QpwNrs1eDDUA/JUk1Jc/4XPudjB20m8/dm12GWOANjwg==" w:salt="dzwmxIuDVcULqoMCKkbtK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555"/>
    <w:rsid w:val="0000457E"/>
    <w:rsid w:val="00006A61"/>
    <w:rsid w:val="000239F0"/>
    <w:rsid w:val="000276D9"/>
    <w:rsid w:val="000341B9"/>
    <w:rsid w:val="00040AD3"/>
    <w:rsid w:val="00042BCA"/>
    <w:rsid w:val="00051A05"/>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D38C4"/>
    <w:rsid w:val="000E1479"/>
    <w:rsid w:val="000E231E"/>
    <w:rsid w:val="000E247D"/>
    <w:rsid w:val="000E43A7"/>
    <w:rsid w:val="000E4A01"/>
    <w:rsid w:val="000E6B14"/>
    <w:rsid w:val="000E70D8"/>
    <w:rsid w:val="001062F6"/>
    <w:rsid w:val="00112FC7"/>
    <w:rsid w:val="00116CE0"/>
    <w:rsid w:val="00125F5F"/>
    <w:rsid w:val="00126951"/>
    <w:rsid w:val="00126B60"/>
    <w:rsid w:val="00127EF6"/>
    <w:rsid w:val="001310AD"/>
    <w:rsid w:val="001314A5"/>
    <w:rsid w:val="00132C7F"/>
    <w:rsid w:val="0013534C"/>
    <w:rsid w:val="00144DBE"/>
    <w:rsid w:val="00152C8B"/>
    <w:rsid w:val="0015636A"/>
    <w:rsid w:val="0016481B"/>
    <w:rsid w:val="00172053"/>
    <w:rsid w:val="00177A80"/>
    <w:rsid w:val="001846E6"/>
    <w:rsid w:val="001A1270"/>
    <w:rsid w:val="001A3D0F"/>
    <w:rsid w:val="001A50CB"/>
    <w:rsid w:val="001A74B7"/>
    <w:rsid w:val="001B2D47"/>
    <w:rsid w:val="001C0250"/>
    <w:rsid w:val="001C350E"/>
    <w:rsid w:val="001C6DA4"/>
    <w:rsid w:val="001C73B1"/>
    <w:rsid w:val="001D1E7D"/>
    <w:rsid w:val="001D6567"/>
    <w:rsid w:val="001E2CCB"/>
    <w:rsid w:val="001E4CBA"/>
    <w:rsid w:val="001E523C"/>
    <w:rsid w:val="001E61DF"/>
    <w:rsid w:val="001F2B9F"/>
    <w:rsid w:val="001F3432"/>
    <w:rsid w:val="001F5954"/>
    <w:rsid w:val="00202DD3"/>
    <w:rsid w:val="00206E7D"/>
    <w:rsid w:val="00211BBA"/>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A0B35"/>
    <w:rsid w:val="002B4901"/>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17BA7"/>
    <w:rsid w:val="0032215C"/>
    <w:rsid w:val="0032616B"/>
    <w:rsid w:val="00326687"/>
    <w:rsid w:val="003275F9"/>
    <w:rsid w:val="003345D2"/>
    <w:rsid w:val="003355AC"/>
    <w:rsid w:val="00343D6B"/>
    <w:rsid w:val="00346090"/>
    <w:rsid w:val="00347FB5"/>
    <w:rsid w:val="00355515"/>
    <w:rsid w:val="003608B5"/>
    <w:rsid w:val="003613AF"/>
    <w:rsid w:val="00372250"/>
    <w:rsid w:val="00385C25"/>
    <w:rsid w:val="003878C1"/>
    <w:rsid w:val="00396C0B"/>
    <w:rsid w:val="003A630F"/>
    <w:rsid w:val="003B3958"/>
    <w:rsid w:val="003B4820"/>
    <w:rsid w:val="003B5F4B"/>
    <w:rsid w:val="003B682F"/>
    <w:rsid w:val="003C2CE6"/>
    <w:rsid w:val="003C53FC"/>
    <w:rsid w:val="003C7013"/>
    <w:rsid w:val="003D4957"/>
    <w:rsid w:val="003D5976"/>
    <w:rsid w:val="003D641B"/>
    <w:rsid w:val="003F227C"/>
    <w:rsid w:val="004023CC"/>
    <w:rsid w:val="00407564"/>
    <w:rsid w:val="00411152"/>
    <w:rsid w:val="004156AA"/>
    <w:rsid w:val="004253A1"/>
    <w:rsid w:val="004313B6"/>
    <w:rsid w:val="00433339"/>
    <w:rsid w:val="00446BBC"/>
    <w:rsid w:val="004472C0"/>
    <w:rsid w:val="00450705"/>
    <w:rsid w:val="00451928"/>
    <w:rsid w:val="004617A0"/>
    <w:rsid w:val="0046618B"/>
    <w:rsid w:val="00467DB0"/>
    <w:rsid w:val="0048608C"/>
    <w:rsid w:val="00496E57"/>
    <w:rsid w:val="004B3E10"/>
    <w:rsid w:val="004B5B82"/>
    <w:rsid w:val="004C0F5D"/>
    <w:rsid w:val="004C375A"/>
    <w:rsid w:val="004C4954"/>
    <w:rsid w:val="004C5767"/>
    <w:rsid w:val="004D5322"/>
    <w:rsid w:val="004D78B0"/>
    <w:rsid w:val="004E611F"/>
    <w:rsid w:val="004F2A79"/>
    <w:rsid w:val="004F4D37"/>
    <w:rsid w:val="004F6D15"/>
    <w:rsid w:val="00501A14"/>
    <w:rsid w:val="00501DE3"/>
    <w:rsid w:val="005058CB"/>
    <w:rsid w:val="0051044D"/>
    <w:rsid w:val="005139E4"/>
    <w:rsid w:val="00515075"/>
    <w:rsid w:val="00520FE9"/>
    <w:rsid w:val="005233E7"/>
    <w:rsid w:val="005328B2"/>
    <w:rsid w:val="00535BD5"/>
    <w:rsid w:val="00540977"/>
    <w:rsid w:val="0054442D"/>
    <w:rsid w:val="00551668"/>
    <w:rsid w:val="005572D5"/>
    <w:rsid w:val="00566BE4"/>
    <w:rsid w:val="00570D21"/>
    <w:rsid w:val="00576113"/>
    <w:rsid w:val="00590652"/>
    <w:rsid w:val="0059235F"/>
    <w:rsid w:val="00596936"/>
    <w:rsid w:val="005A2F1E"/>
    <w:rsid w:val="005A4232"/>
    <w:rsid w:val="005C3616"/>
    <w:rsid w:val="005D36B2"/>
    <w:rsid w:val="005D3AEB"/>
    <w:rsid w:val="005D52E7"/>
    <w:rsid w:val="005D78B5"/>
    <w:rsid w:val="005E3572"/>
    <w:rsid w:val="005E45E4"/>
    <w:rsid w:val="005F0A81"/>
    <w:rsid w:val="005F0FCF"/>
    <w:rsid w:val="0060042F"/>
    <w:rsid w:val="006008BC"/>
    <w:rsid w:val="00602CFD"/>
    <w:rsid w:val="00605275"/>
    <w:rsid w:val="00606B55"/>
    <w:rsid w:val="00612A7B"/>
    <w:rsid w:val="00616E5E"/>
    <w:rsid w:val="006173A4"/>
    <w:rsid w:val="006205AD"/>
    <w:rsid w:val="00625C3A"/>
    <w:rsid w:val="00635DDB"/>
    <w:rsid w:val="00636D18"/>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693"/>
    <w:rsid w:val="006D2330"/>
    <w:rsid w:val="006E0F8B"/>
    <w:rsid w:val="006E12F7"/>
    <w:rsid w:val="006E29D7"/>
    <w:rsid w:val="006F312A"/>
    <w:rsid w:val="007068A4"/>
    <w:rsid w:val="00706D67"/>
    <w:rsid w:val="00713052"/>
    <w:rsid w:val="00720306"/>
    <w:rsid w:val="00721367"/>
    <w:rsid w:val="007231FA"/>
    <w:rsid w:val="00732C67"/>
    <w:rsid w:val="00734418"/>
    <w:rsid w:val="00757826"/>
    <w:rsid w:val="007632B7"/>
    <w:rsid w:val="0076382F"/>
    <w:rsid w:val="00764245"/>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D5941"/>
    <w:rsid w:val="007E6A37"/>
    <w:rsid w:val="007F1774"/>
    <w:rsid w:val="00811A70"/>
    <w:rsid w:val="0081406E"/>
    <w:rsid w:val="00816A96"/>
    <w:rsid w:val="00816BF3"/>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5D88"/>
    <w:rsid w:val="008A783D"/>
    <w:rsid w:val="008B2851"/>
    <w:rsid w:val="008B33C9"/>
    <w:rsid w:val="008C000E"/>
    <w:rsid w:val="008C0527"/>
    <w:rsid w:val="008D0F2F"/>
    <w:rsid w:val="008D237F"/>
    <w:rsid w:val="008D6B05"/>
    <w:rsid w:val="008E7D2D"/>
    <w:rsid w:val="008F44C0"/>
    <w:rsid w:val="008F5999"/>
    <w:rsid w:val="008F6DED"/>
    <w:rsid w:val="00903AD6"/>
    <w:rsid w:val="00904D7A"/>
    <w:rsid w:val="009115EF"/>
    <w:rsid w:val="00915332"/>
    <w:rsid w:val="009204BB"/>
    <w:rsid w:val="00935918"/>
    <w:rsid w:val="00935EC3"/>
    <w:rsid w:val="00951097"/>
    <w:rsid w:val="00953C1E"/>
    <w:rsid w:val="0096210F"/>
    <w:rsid w:val="00962633"/>
    <w:rsid w:val="00963187"/>
    <w:rsid w:val="00963ACF"/>
    <w:rsid w:val="00963D1C"/>
    <w:rsid w:val="00964284"/>
    <w:rsid w:val="0097028A"/>
    <w:rsid w:val="00972BD5"/>
    <w:rsid w:val="00973BD6"/>
    <w:rsid w:val="00981B0C"/>
    <w:rsid w:val="00984549"/>
    <w:rsid w:val="00985D28"/>
    <w:rsid w:val="00991BF0"/>
    <w:rsid w:val="009A0FB1"/>
    <w:rsid w:val="009A1AE6"/>
    <w:rsid w:val="009A1FAC"/>
    <w:rsid w:val="009A3644"/>
    <w:rsid w:val="009B001A"/>
    <w:rsid w:val="009B1A62"/>
    <w:rsid w:val="009C3CC7"/>
    <w:rsid w:val="009D2057"/>
    <w:rsid w:val="009D3D6C"/>
    <w:rsid w:val="009D5551"/>
    <w:rsid w:val="009D62DB"/>
    <w:rsid w:val="009E3B42"/>
    <w:rsid w:val="00A02F4E"/>
    <w:rsid w:val="00A05B60"/>
    <w:rsid w:val="00A13266"/>
    <w:rsid w:val="00A14FA6"/>
    <w:rsid w:val="00A15D64"/>
    <w:rsid w:val="00A20575"/>
    <w:rsid w:val="00A23537"/>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C5456"/>
    <w:rsid w:val="00AD2C5F"/>
    <w:rsid w:val="00AE1481"/>
    <w:rsid w:val="00AE27F9"/>
    <w:rsid w:val="00AE77DB"/>
    <w:rsid w:val="00AF7453"/>
    <w:rsid w:val="00B00CDA"/>
    <w:rsid w:val="00B00FFF"/>
    <w:rsid w:val="00B06084"/>
    <w:rsid w:val="00B16735"/>
    <w:rsid w:val="00B17EDE"/>
    <w:rsid w:val="00B22585"/>
    <w:rsid w:val="00B33693"/>
    <w:rsid w:val="00B33D8C"/>
    <w:rsid w:val="00B34C53"/>
    <w:rsid w:val="00B35969"/>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C76C9"/>
    <w:rsid w:val="00BD081C"/>
    <w:rsid w:val="00BD277B"/>
    <w:rsid w:val="00BD47CA"/>
    <w:rsid w:val="00BD62C7"/>
    <w:rsid w:val="00BE020D"/>
    <w:rsid w:val="00BE354A"/>
    <w:rsid w:val="00BF5EEF"/>
    <w:rsid w:val="00BF716C"/>
    <w:rsid w:val="00C02553"/>
    <w:rsid w:val="00C04EB6"/>
    <w:rsid w:val="00C056F9"/>
    <w:rsid w:val="00C1018C"/>
    <w:rsid w:val="00C1150E"/>
    <w:rsid w:val="00C14D52"/>
    <w:rsid w:val="00C2586C"/>
    <w:rsid w:val="00C26001"/>
    <w:rsid w:val="00C342CB"/>
    <w:rsid w:val="00C34E72"/>
    <w:rsid w:val="00C56B1F"/>
    <w:rsid w:val="00C61B52"/>
    <w:rsid w:val="00C62745"/>
    <w:rsid w:val="00C654CA"/>
    <w:rsid w:val="00C763BD"/>
    <w:rsid w:val="00C779A8"/>
    <w:rsid w:val="00C82E19"/>
    <w:rsid w:val="00C96873"/>
    <w:rsid w:val="00CA1735"/>
    <w:rsid w:val="00CA3C4B"/>
    <w:rsid w:val="00CA7252"/>
    <w:rsid w:val="00CB2C5A"/>
    <w:rsid w:val="00CC0E37"/>
    <w:rsid w:val="00CC16F3"/>
    <w:rsid w:val="00CD658F"/>
    <w:rsid w:val="00CD7430"/>
    <w:rsid w:val="00CE07B7"/>
    <w:rsid w:val="00CE0C1C"/>
    <w:rsid w:val="00CE34AF"/>
    <w:rsid w:val="00CF00A4"/>
    <w:rsid w:val="00CF25FB"/>
    <w:rsid w:val="00CF614C"/>
    <w:rsid w:val="00D02B56"/>
    <w:rsid w:val="00D02F34"/>
    <w:rsid w:val="00D12417"/>
    <w:rsid w:val="00D13D87"/>
    <w:rsid w:val="00D16590"/>
    <w:rsid w:val="00D20720"/>
    <w:rsid w:val="00D232D9"/>
    <w:rsid w:val="00D250D9"/>
    <w:rsid w:val="00D27533"/>
    <w:rsid w:val="00D42DA3"/>
    <w:rsid w:val="00D4546D"/>
    <w:rsid w:val="00D47996"/>
    <w:rsid w:val="00D61118"/>
    <w:rsid w:val="00D614F1"/>
    <w:rsid w:val="00D70D50"/>
    <w:rsid w:val="00D71917"/>
    <w:rsid w:val="00DA24B8"/>
    <w:rsid w:val="00DA3A0F"/>
    <w:rsid w:val="00DA3FF0"/>
    <w:rsid w:val="00DA4E62"/>
    <w:rsid w:val="00DA6990"/>
    <w:rsid w:val="00DB27BA"/>
    <w:rsid w:val="00DB337A"/>
    <w:rsid w:val="00DB73EC"/>
    <w:rsid w:val="00DC0703"/>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4A49"/>
    <w:rsid w:val="00E34AF6"/>
    <w:rsid w:val="00E354AA"/>
    <w:rsid w:val="00E43D54"/>
    <w:rsid w:val="00E442FB"/>
    <w:rsid w:val="00E529DB"/>
    <w:rsid w:val="00E53A5E"/>
    <w:rsid w:val="00E6466A"/>
    <w:rsid w:val="00E72221"/>
    <w:rsid w:val="00E7779E"/>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2B45"/>
    <w:rsid w:val="00F730BA"/>
    <w:rsid w:val="00F84A4A"/>
    <w:rsid w:val="00F903BE"/>
    <w:rsid w:val="00F95D04"/>
    <w:rsid w:val="00FA16EC"/>
    <w:rsid w:val="00FA2811"/>
    <w:rsid w:val="00FA4837"/>
    <w:rsid w:val="00FB1D33"/>
    <w:rsid w:val="00FB5E96"/>
    <w:rsid w:val="00FC05A0"/>
    <w:rsid w:val="00FC6758"/>
    <w:rsid w:val="00FD34EA"/>
    <w:rsid w:val="00FE3F3E"/>
    <w:rsid w:val="00FE4D52"/>
    <w:rsid w:val="00FE5AEE"/>
    <w:rsid w:val="00FF0E42"/>
    <w:rsid w:val="00FF106B"/>
    <w:rsid w:val="0F78314D"/>
    <w:rsid w:val="10DFB2DC"/>
    <w:rsid w:val="24987BFF"/>
    <w:rsid w:val="3F553C1D"/>
    <w:rsid w:val="4DCCE4E7"/>
    <w:rsid w:val="6E1325FC"/>
    <w:rsid w:val="791C2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4617A0"/>
  </w:style>
  <w:style w:type="character" w:styleId="CommentReference">
    <w:name w:val="annotation reference"/>
    <w:basedOn w:val="DefaultParagraphFont"/>
    <w:uiPriority w:val="99"/>
    <w:semiHidden/>
    <w:unhideWhenUsed/>
    <w:rsid w:val="008C0527"/>
    <w:rPr>
      <w:sz w:val="16"/>
      <w:szCs w:val="16"/>
    </w:rPr>
  </w:style>
  <w:style w:type="paragraph" w:styleId="CommentSubject">
    <w:name w:val="annotation subject"/>
    <w:basedOn w:val="CommentText"/>
    <w:next w:val="CommentText"/>
    <w:link w:val="CommentSubjectChar"/>
    <w:uiPriority w:val="99"/>
    <w:semiHidden/>
    <w:unhideWhenUsed/>
    <w:rsid w:val="008C0527"/>
    <w:rPr>
      <w:b/>
      <w:bCs/>
    </w:rPr>
  </w:style>
  <w:style w:type="character" w:customStyle="1" w:styleId="CommentTextChar">
    <w:name w:val="Comment Text Char"/>
    <w:basedOn w:val="DefaultParagraphFont"/>
    <w:link w:val="CommentText"/>
    <w:semiHidden/>
    <w:rsid w:val="008C0527"/>
    <w:rPr>
      <w:rFonts w:ascii="Arial" w:hAnsi="Arial"/>
    </w:rPr>
  </w:style>
  <w:style w:type="character" w:customStyle="1" w:styleId="CommentSubjectChar">
    <w:name w:val="Comment Subject Char"/>
    <w:basedOn w:val="CommentTextChar"/>
    <w:link w:val="CommentSubject"/>
    <w:uiPriority w:val="99"/>
    <w:semiHidden/>
    <w:rsid w:val="008C0527"/>
    <w:rPr>
      <w:rFonts w:ascii="Arial" w:hAnsi="Arial"/>
      <w:b/>
      <w:bCs/>
    </w:rPr>
  </w:style>
  <w:style w:type="paragraph" w:styleId="Revision">
    <w:name w:val="Revision"/>
    <w:hidden/>
    <w:uiPriority w:val="99"/>
    <w:semiHidden/>
    <w:rsid w:val="00E34AF6"/>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AB8E5C-108F-406B-98AC-6504747DE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2954</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Insulin, Rapid Acting PDL Edit</vt:lpstr>
    </vt:vector>
  </TitlesOfParts>
  <Company>DSS</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Insulin, Rapid Acting PDL Edit</dc:title>
  <dc:creator>DMS</dc:creator>
  <cp:lastModifiedBy>Hammond, Chelsea</cp:lastModifiedBy>
  <cp:revision>2</cp:revision>
  <cp:lastPrinted>2018-10-31T20:17:00Z</cp:lastPrinted>
  <dcterms:created xsi:type="dcterms:W3CDTF">2026-09-23T17:35:00Z</dcterms:created>
  <dcterms:modified xsi:type="dcterms:W3CDTF">2026-09-23T17:35:00Z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6c21e7d3-60f0-4ed6-8de7-90553d61ea63</vt:lpwstr>
  </property>
</Properties>
</file>