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320F0BDC" w:rsidR="004C5767" w:rsidRPr="008859E1" w:rsidRDefault="004C5767" w:rsidP="00D27533">
      <w:pPr>
        <w:pStyle w:val="tbody"/>
        <w:rPr>
          <w:b w:val="0"/>
          <w:bCs/>
        </w:rPr>
      </w:pPr>
      <w:r w:rsidRPr="00C02553">
        <w:t>Drug/Drug Class:</w:t>
      </w:r>
      <w:r w:rsidR="003B4820" w:rsidRPr="00573856">
        <w:rPr>
          <w:b w:val="0"/>
          <w:bCs/>
        </w:rPr>
        <w:t xml:space="preserve"> </w:t>
      </w:r>
      <w:r w:rsidR="00C84B54" w:rsidRPr="00BA2831">
        <w:rPr>
          <w:b w:val="0"/>
          <w:bCs/>
        </w:rPr>
        <w:t>Targeted Immune Modulators, Misc. Allergy and Asthma Related Monoclonal Antibodies PDL Edit</w:t>
      </w:r>
    </w:p>
    <w:p w14:paraId="7317E9F4" w14:textId="77777777" w:rsidR="00A82E5A" w:rsidRPr="00C02553" w:rsidRDefault="004C5767" w:rsidP="00A82E5A">
      <w:pPr>
        <w:pStyle w:val="tbody"/>
      </w:pPr>
      <w:r w:rsidRPr="00C02553">
        <w:t>First Implementation Date:</w:t>
      </w:r>
      <w:r w:rsidRPr="00573856">
        <w:rPr>
          <w:b w:val="0"/>
          <w:bCs/>
        </w:rPr>
        <w:t xml:space="preserve"> </w:t>
      </w:r>
      <w:r w:rsidR="00A82E5A" w:rsidRPr="00E3552E">
        <w:rPr>
          <w:b w:val="0"/>
          <w:bCs/>
        </w:rPr>
        <w:t>July 11, 2019</w:t>
      </w:r>
    </w:p>
    <w:p w14:paraId="4B7D760D" w14:textId="40664D24" w:rsidR="004C5767" w:rsidRPr="00057F84" w:rsidRDefault="00265A03"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B50BA7A"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F5A200B" w14:textId="77777777" w:rsidR="002A6A65" w:rsidRPr="000D7A86" w:rsidRDefault="002A6A65" w:rsidP="002A6A65">
      <w:pPr>
        <w:pStyle w:val="BodyText"/>
        <w:spacing w:before="3" w:line="237" w:lineRule="auto"/>
        <w:ind w:right="196"/>
        <w:rPr>
          <w:rFonts w:cs="Arial"/>
          <w:spacing w:val="-3"/>
          <w:szCs w:val="20"/>
        </w:rPr>
      </w:pPr>
      <w:r w:rsidRPr="000D7A86">
        <w:rPr>
          <w:rFonts w:cs="Arial"/>
          <w:spacing w:val="-3"/>
          <w:szCs w:val="20"/>
        </w:rPr>
        <w:t>The targeted immune modulators in this class are a diverse group of agents with a range of indications focusing on immune response modulation. The agents vary in both their molecular targets and mechanisms of action, with different agents achieving an immunosuppressive goal via different biological pathways.  Indications for agents in this class include a variety of allergy and asthma related conditions including moderate to severe asthma, chronic obstructive pulmonary disease (COPD), moderate to severe atopic dermatitis, chronic rhinosinusitis with nasal polyposis (CRSwNP)</w:t>
      </w:r>
      <w:r>
        <w:rPr>
          <w:rFonts w:cs="Arial"/>
          <w:spacing w:val="-3"/>
          <w:szCs w:val="20"/>
        </w:rPr>
        <w:t>,</w:t>
      </w:r>
      <w:r w:rsidRPr="00026481">
        <w:t xml:space="preserve"> </w:t>
      </w:r>
      <w:r w:rsidRPr="00026481">
        <w:rPr>
          <w:rFonts w:cs="Arial"/>
          <w:spacing w:val="-3"/>
          <w:szCs w:val="20"/>
        </w:rPr>
        <w:t>allergic fungal rhinosinusitis (AFRS)</w:t>
      </w:r>
      <w:r w:rsidRPr="000D7A86">
        <w:rPr>
          <w:rFonts w:cs="Arial"/>
          <w:spacing w:val="-3"/>
          <w:szCs w:val="20"/>
        </w:rPr>
        <w:t>, chronic idiopathic urticaria, eosinophilic granulomatosis with polyangiitis (EGPA), hypereosinophilic syndrome (HES), eosinophilic esophagitis (EoE), prurigo nodularis (PN), and IgE-mediated food allergy.</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0DA7B146" w14:textId="5227095E" w:rsidR="00C04453" w:rsidRPr="00AF54DA" w:rsidRDefault="00C04453" w:rsidP="00C04453">
      <w:pPr>
        <w:pStyle w:val="ListParagraph"/>
      </w:pPr>
      <w:proofErr w:type="spellStart"/>
      <w:r w:rsidRPr="00AF54DA">
        <w:t>Adbry</w:t>
      </w:r>
      <w:proofErr w:type="spellEnd"/>
      <w:r w:rsidRPr="00AF54DA">
        <w:rPr>
          <w:iCs/>
          <w:spacing w:val="-3"/>
          <w:vertAlign w:val="superscript"/>
        </w:rPr>
        <w:t xml:space="preserve"> </w:t>
      </w:r>
    </w:p>
    <w:p w14:paraId="75487835" w14:textId="3E9F45D9" w:rsidR="00C04453" w:rsidRPr="00AF54DA" w:rsidRDefault="00C04453" w:rsidP="00C04453">
      <w:pPr>
        <w:pStyle w:val="ListParagraph"/>
        <w:rPr>
          <w:iCs/>
        </w:rPr>
      </w:pPr>
      <w:proofErr w:type="spellStart"/>
      <w:r w:rsidRPr="00AF54DA">
        <w:t>Cinqair</w:t>
      </w:r>
      <w:proofErr w:type="spellEnd"/>
    </w:p>
    <w:p w14:paraId="783888C7" w14:textId="7F47627B" w:rsidR="00C04453" w:rsidRPr="004C29BD" w:rsidRDefault="00C04453" w:rsidP="00C04453">
      <w:pPr>
        <w:pStyle w:val="ListParagraph"/>
      </w:pPr>
      <w:proofErr w:type="spellStart"/>
      <w:r w:rsidRPr="004C29BD">
        <w:t>Ebglyss</w:t>
      </w:r>
      <w:proofErr w:type="spellEnd"/>
    </w:p>
    <w:p w14:paraId="2BE4407E" w14:textId="709A01EA" w:rsidR="00C04453" w:rsidRPr="00AF54DA" w:rsidRDefault="00C04453" w:rsidP="00C04453">
      <w:pPr>
        <w:pStyle w:val="ListParagraph"/>
      </w:pPr>
      <w:r w:rsidRPr="00AF54DA">
        <w:t xml:space="preserve">Fasenra </w:t>
      </w:r>
    </w:p>
    <w:p w14:paraId="1B21829C" w14:textId="5F486A50" w:rsidR="00846FA4" w:rsidRDefault="00C04453" w:rsidP="00C04453">
      <w:pPr>
        <w:pStyle w:val="ListParagraph"/>
      </w:pPr>
      <w:r w:rsidRPr="00AF54DA">
        <w:t>Xolair</w:t>
      </w:r>
      <w:r w:rsidRPr="00846FA4">
        <w:rPr>
          <w:vertAlign w:val="superscript"/>
        </w:rPr>
        <w:t xml:space="preserve"> </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6E6F3002" w14:textId="78236616" w:rsidR="00DD7689" w:rsidRPr="003F3000" w:rsidRDefault="00DD7689" w:rsidP="00DD7689">
      <w:pPr>
        <w:pStyle w:val="ListParagraph"/>
      </w:pPr>
      <w:r w:rsidRPr="001D2347">
        <w:t>Dupixent</w:t>
      </w:r>
    </w:p>
    <w:p w14:paraId="3C1A9F63" w14:textId="2202E912" w:rsidR="005041C6" w:rsidRPr="00651D36" w:rsidRDefault="005041C6" w:rsidP="00DD7689">
      <w:pPr>
        <w:pStyle w:val="ListParagraph"/>
        <w:rPr>
          <w:b/>
          <w:bCs/>
          <w:color w:val="1F497D" w:themeColor="text2"/>
        </w:rPr>
      </w:pPr>
      <w:proofErr w:type="spellStart"/>
      <w:r w:rsidRPr="00651D36">
        <w:rPr>
          <w:b/>
          <w:bCs/>
          <w:color w:val="1F497D" w:themeColor="text2"/>
        </w:rPr>
        <w:t>Exdensur</w:t>
      </w:r>
      <w:proofErr w:type="spellEnd"/>
    </w:p>
    <w:p w14:paraId="3A91A8C6" w14:textId="011050D5" w:rsidR="00DD7689" w:rsidRPr="004C29BD" w:rsidRDefault="00DD7689" w:rsidP="00DD7689">
      <w:pPr>
        <w:pStyle w:val="ListParagraph"/>
      </w:pPr>
      <w:proofErr w:type="spellStart"/>
      <w:r w:rsidRPr="004C29BD">
        <w:t>Nemluvio</w:t>
      </w:r>
      <w:proofErr w:type="spellEnd"/>
    </w:p>
    <w:p w14:paraId="01048B13" w14:textId="69F9B226" w:rsidR="00DD7689" w:rsidRPr="00B17F47" w:rsidRDefault="00DD7689" w:rsidP="00DD7689">
      <w:pPr>
        <w:pStyle w:val="ListParagraph"/>
      </w:pPr>
      <w:r w:rsidRPr="004B1568">
        <w:t xml:space="preserve">Nucala </w:t>
      </w:r>
    </w:p>
    <w:p w14:paraId="265814E5" w14:textId="2B34538B" w:rsidR="00DD7689" w:rsidRPr="00696E3A" w:rsidRDefault="00DD7689" w:rsidP="00DD7689">
      <w:pPr>
        <w:pStyle w:val="ListParagraph"/>
      </w:pPr>
      <w:r w:rsidRPr="00AA53FC">
        <w:t>Tezspire</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1CD95344" w14:textId="77777777" w:rsidR="00E46A4D" w:rsidRPr="0079438F" w:rsidRDefault="0097028A" w:rsidP="00E46A4D">
      <w:pPr>
        <w:rPr>
          <w:b/>
        </w:rPr>
      </w:pPr>
      <w:r w:rsidRPr="00696E3A">
        <w:rPr>
          <w:b/>
          <w:bCs/>
        </w:rPr>
        <w:t>Drug class for review:</w:t>
      </w:r>
      <w:r w:rsidRPr="00C02553">
        <w:t xml:space="preserve"> </w:t>
      </w:r>
      <w:r w:rsidR="00E46A4D" w:rsidRPr="00945B97">
        <w:rPr>
          <w:rFonts w:cs="Arial"/>
          <w:szCs w:val="20"/>
        </w:rPr>
        <w:t xml:space="preserve">Targeted Immune Modulators, Misc. Allergy </w:t>
      </w:r>
      <w:r w:rsidR="00E46A4D">
        <w:rPr>
          <w:rFonts w:cs="Arial"/>
          <w:szCs w:val="20"/>
        </w:rPr>
        <w:t>&amp;</w:t>
      </w:r>
      <w:r w:rsidR="00E46A4D" w:rsidRPr="00945B97">
        <w:rPr>
          <w:rFonts w:cs="Arial"/>
          <w:szCs w:val="20"/>
        </w:rPr>
        <w:t xml:space="preserve"> Asthma Related Monoclonal Antibodies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026391C0" w14:textId="27939740" w:rsidR="005D13D8" w:rsidRPr="001A7DD1" w:rsidRDefault="005D13D8" w:rsidP="005D13D8">
      <w:pPr>
        <w:pStyle w:val="ListParagraph"/>
        <w:numPr>
          <w:ilvl w:val="0"/>
          <w:numId w:val="16"/>
        </w:numPr>
        <w:tabs>
          <w:tab w:val="clear" w:pos="1080"/>
          <w:tab w:val="num" w:pos="360"/>
        </w:tabs>
        <w:ind w:left="360"/>
        <w:rPr>
          <w:rFonts w:cs="Arial"/>
          <w:b/>
          <w:bCs/>
          <w:szCs w:val="20"/>
        </w:rPr>
      </w:pPr>
      <w:bookmarkStart w:id="1" w:name="_Hlk2256872"/>
      <w:bookmarkStart w:id="2" w:name="_Hlk72422993"/>
      <w:r w:rsidRPr="001A7DD1">
        <w:rPr>
          <w:rFonts w:cs="Arial"/>
          <w:b/>
          <w:bCs/>
          <w:szCs w:val="20"/>
        </w:rPr>
        <w:t>Approval criteria for a documented diagnosis of moderate to severe asthma</w:t>
      </w:r>
      <w:r>
        <w:rPr>
          <w:rFonts w:cs="Arial"/>
          <w:b/>
          <w:bCs/>
          <w:szCs w:val="20"/>
        </w:rPr>
        <w:t xml:space="preserve"> – must meet </w:t>
      </w:r>
      <w:proofErr w:type="gramStart"/>
      <w:r>
        <w:rPr>
          <w:rFonts w:cs="Arial"/>
          <w:b/>
          <w:bCs/>
          <w:szCs w:val="20"/>
        </w:rPr>
        <w:t>all of</w:t>
      </w:r>
      <w:proofErr w:type="gramEnd"/>
      <w:r>
        <w:rPr>
          <w:rFonts w:cs="Arial"/>
          <w:b/>
          <w:bCs/>
          <w:szCs w:val="20"/>
        </w:rPr>
        <w:t xml:space="preserve"> the following:</w:t>
      </w:r>
    </w:p>
    <w:p w14:paraId="40DB113F" w14:textId="6DF510D0" w:rsidR="005D13D8" w:rsidRPr="000F7FE3" w:rsidRDefault="005D13D8" w:rsidP="005D13D8">
      <w:pPr>
        <w:pStyle w:val="ListParagraph"/>
        <w:numPr>
          <w:ilvl w:val="1"/>
          <w:numId w:val="16"/>
        </w:numPr>
        <w:rPr>
          <w:rFonts w:cs="Arial"/>
          <w:b/>
          <w:bCs/>
          <w:szCs w:val="20"/>
        </w:rPr>
      </w:pPr>
      <w:r w:rsidRPr="000F7FE3">
        <w:rPr>
          <w:rFonts w:cs="Arial"/>
          <w:szCs w:val="20"/>
        </w:rPr>
        <w:t xml:space="preserve">Claim is for </w:t>
      </w:r>
      <w:proofErr w:type="spellStart"/>
      <w:r w:rsidRPr="000F7FE3">
        <w:rPr>
          <w:rFonts w:cs="Arial"/>
          <w:szCs w:val="20"/>
        </w:rPr>
        <w:t>Cinqair</w:t>
      </w:r>
      <w:proofErr w:type="spellEnd"/>
      <w:r w:rsidRPr="000F7FE3">
        <w:rPr>
          <w:rFonts w:cs="Arial"/>
          <w:szCs w:val="20"/>
        </w:rPr>
        <w:t xml:space="preserve">, Dupixent, </w:t>
      </w:r>
      <w:proofErr w:type="spellStart"/>
      <w:r w:rsidR="005D0E4A" w:rsidRPr="005D0E4A">
        <w:rPr>
          <w:rFonts w:cs="Arial"/>
          <w:b/>
          <w:bCs/>
          <w:color w:val="1F497D" w:themeColor="text2"/>
          <w:szCs w:val="20"/>
        </w:rPr>
        <w:t>Exdensur</w:t>
      </w:r>
      <w:proofErr w:type="spellEnd"/>
      <w:r w:rsidR="005D0E4A">
        <w:rPr>
          <w:rFonts w:cs="Arial"/>
          <w:szCs w:val="20"/>
        </w:rPr>
        <w:t xml:space="preserve">, </w:t>
      </w:r>
      <w:r w:rsidRPr="000F7FE3">
        <w:rPr>
          <w:rFonts w:cs="Arial"/>
          <w:szCs w:val="20"/>
        </w:rPr>
        <w:t xml:space="preserve">Fasenra, Nucala, </w:t>
      </w:r>
      <w:proofErr w:type="spellStart"/>
      <w:r w:rsidRPr="000F7FE3">
        <w:rPr>
          <w:rFonts w:cs="Arial"/>
          <w:szCs w:val="20"/>
        </w:rPr>
        <w:t>Tezspire</w:t>
      </w:r>
      <w:proofErr w:type="spellEnd"/>
      <w:r w:rsidRPr="000F7FE3">
        <w:rPr>
          <w:rFonts w:cs="Arial"/>
          <w:szCs w:val="20"/>
        </w:rPr>
        <w:t xml:space="preserve">, or Xolair; </w:t>
      </w:r>
    </w:p>
    <w:p w14:paraId="2F3174F5" w14:textId="77777777" w:rsidR="005D13D8" w:rsidRPr="00BF5BEF" w:rsidRDefault="005D13D8" w:rsidP="005D13D8">
      <w:pPr>
        <w:pStyle w:val="ListParagraph"/>
        <w:numPr>
          <w:ilvl w:val="1"/>
          <w:numId w:val="16"/>
        </w:numPr>
        <w:rPr>
          <w:rFonts w:cs="Arial"/>
          <w:b/>
          <w:bCs/>
          <w:szCs w:val="20"/>
        </w:rPr>
      </w:pPr>
      <w:r w:rsidRPr="0051147A">
        <w:rPr>
          <w:rFonts w:cs="Arial"/>
          <w:szCs w:val="20"/>
        </w:rPr>
        <w:t>Prescribed by or in consultation with a pulmonologist, allergist, or immunologist</w:t>
      </w:r>
      <w:r>
        <w:rPr>
          <w:rFonts w:cs="Arial"/>
          <w:szCs w:val="20"/>
        </w:rPr>
        <w:t>;</w:t>
      </w:r>
    </w:p>
    <w:p w14:paraId="1760A808" w14:textId="77777777" w:rsidR="005D13D8" w:rsidRPr="00242C3E" w:rsidRDefault="005D13D8" w:rsidP="005D13D8">
      <w:pPr>
        <w:pStyle w:val="ListParagraph"/>
        <w:numPr>
          <w:ilvl w:val="1"/>
          <w:numId w:val="16"/>
        </w:numPr>
        <w:rPr>
          <w:rStyle w:val="normaltextrun"/>
          <w:rFonts w:cs="Arial"/>
          <w:b/>
          <w:bCs/>
          <w:szCs w:val="20"/>
        </w:rPr>
      </w:pPr>
      <w:r>
        <w:rPr>
          <w:rStyle w:val="normaltextrun"/>
          <w:rFonts w:cs="Arial"/>
          <w:szCs w:val="20"/>
        </w:rPr>
        <w:t>Participant of</w:t>
      </w:r>
      <w:r w:rsidRPr="00BF5BEF">
        <w:rPr>
          <w:rStyle w:val="normaltextrun"/>
          <w:rFonts w:cs="Arial"/>
          <w:szCs w:val="20"/>
        </w:rPr>
        <w:t xml:space="preserve"> age range for requested agent</w:t>
      </w:r>
      <w:r>
        <w:rPr>
          <w:rStyle w:val="normaltextrun"/>
          <w:rFonts w:cs="Arial"/>
          <w:szCs w:val="20"/>
        </w:rPr>
        <w:t xml:space="preserve"> as indicated in chart below;</w:t>
      </w:r>
    </w:p>
    <w:p w14:paraId="721B0A41" w14:textId="7DCC9AE6" w:rsidR="005D13D8" w:rsidRDefault="005D13D8" w:rsidP="005D13D8">
      <w:pPr>
        <w:pStyle w:val="ListParagraph"/>
        <w:numPr>
          <w:ilvl w:val="1"/>
          <w:numId w:val="16"/>
        </w:numPr>
        <w:rPr>
          <w:rFonts w:cs="Arial"/>
          <w:szCs w:val="20"/>
        </w:rPr>
      </w:pPr>
      <w:r w:rsidRPr="0051147A">
        <w:rPr>
          <w:rFonts w:cs="Arial"/>
          <w:szCs w:val="20"/>
        </w:rPr>
        <w:t xml:space="preserve">Participant must have experienced at least </w:t>
      </w:r>
      <w:r>
        <w:rPr>
          <w:rFonts w:cs="Arial"/>
          <w:szCs w:val="20"/>
        </w:rPr>
        <w:t>1</w:t>
      </w:r>
      <w:r w:rsidRPr="0051147A">
        <w:rPr>
          <w:rFonts w:cs="Arial"/>
          <w:szCs w:val="20"/>
        </w:rPr>
        <w:t xml:space="preserve"> exacerbation in the last 12 months despite continued compliant use of a high dose inhaled corticosteroid in</w:t>
      </w:r>
      <w:r>
        <w:rPr>
          <w:rFonts w:cs="Arial"/>
          <w:szCs w:val="20"/>
        </w:rPr>
        <w:t xml:space="preserve"> (ICS)</w:t>
      </w:r>
      <w:r w:rsidRPr="0051147A">
        <w:rPr>
          <w:rFonts w:cs="Arial"/>
          <w:szCs w:val="20"/>
        </w:rPr>
        <w:t xml:space="preserve"> combination with either a </w:t>
      </w:r>
      <w:r>
        <w:rPr>
          <w:rFonts w:cs="Arial"/>
          <w:szCs w:val="20"/>
        </w:rPr>
        <w:t>long-acting beta adrenergic (</w:t>
      </w:r>
      <w:r w:rsidRPr="0051147A">
        <w:rPr>
          <w:rFonts w:cs="Arial"/>
          <w:szCs w:val="20"/>
        </w:rPr>
        <w:t>LABA</w:t>
      </w:r>
      <w:r>
        <w:rPr>
          <w:rFonts w:cs="Arial"/>
          <w:szCs w:val="20"/>
        </w:rPr>
        <w:t>)</w:t>
      </w:r>
      <w:r w:rsidRPr="0051147A">
        <w:rPr>
          <w:rFonts w:cs="Arial"/>
          <w:szCs w:val="20"/>
        </w:rPr>
        <w:t xml:space="preserve"> or </w:t>
      </w:r>
      <w:r>
        <w:rPr>
          <w:rFonts w:cs="Arial"/>
          <w:szCs w:val="20"/>
        </w:rPr>
        <w:t>long-acting muscarinic antagonist (</w:t>
      </w:r>
      <w:r w:rsidRPr="0051147A">
        <w:rPr>
          <w:rFonts w:cs="Arial"/>
          <w:szCs w:val="20"/>
        </w:rPr>
        <w:t>LAMA</w:t>
      </w:r>
      <w:r>
        <w:rPr>
          <w:rFonts w:cs="Arial"/>
          <w:szCs w:val="20"/>
        </w:rPr>
        <w:t>)</w:t>
      </w:r>
      <w:r w:rsidRPr="0051147A">
        <w:rPr>
          <w:rFonts w:cs="Arial"/>
          <w:szCs w:val="20"/>
        </w:rPr>
        <w:t xml:space="preserve"> as evidenced by paid claims</w:t>
      </w:r>
      <w:r>
        <w:rPr>
          <w:rFonts w:cs="Arial"/>
          <w:szCs w:val="20"/>
        </w:rPr>
        <w:t>. Exacerbations for asthma are defined as one or more of the following:</w:t>
      </w:r>
    </w:p>
    <w:p w14:paraId="1265472B" w14:textId="77777777" w:rsidR="005D13D8" w:rsidRPr="0051147A" w:rsidRDefault="005D13D8" w:rsidP="005D13D8">
      <w:pPr>
        <w:pStyle w:val="ListParagraph"/>
        <w:numPr>
          <w:ilvl w:val="2"/>
          <w:numId w:val="16"/>
        </w:numPr>
        <w:rPr>
          <w:rFonts w:cs="Arial"/>
          <w:szCs w:val="20"/>
        </w:rPr>
      </w:pPr>
      <w:r w:rsidRPr="0051147A">
        <w:rPr>
          <w:rFonts w:cs="Arial"/>
          <w:szCs w:val="20"/>
        </w:rPr>
        <w:t>One oral corticosteroid burst (for asthma)</w:t>
      </w:r>
      <w:r>
        <w:rPr>
          <w:rFonts w:cs="Arial"/>
          <w:szCs w:val="20"/>
        </w:rPr>
        <w:t>;</w:t>
      </w:r>
    </w:p>
    <w:p w14:paraId="5267F14B" w14:textId="77777777" w:rsidR="005D13D8" w:rsidRPr="0051147A" w:rsidRDefault="005D13D8" w:rsidP="005D13D8">
      <w:pPr>
        <w:pStyle w:val="ListParagraph"/>
        <w:numPr>
          <w:ilvl w:val="2"/>
          <w:numId w:val="16"/>
        </w:numPr>
        <w:rPr>
          <w:rFonts w:cs="Arial"/>
          <w:szCs w:val="20"/>
        </w:rPr>
      </w:pPr>
      <w:r w:rsidRPr="0051147A">
        <w:rPr>
          <w:rFonts w:cs="Arial"/>
          <w:szCs w:val="20"/>
        </w:rPr>
        <w:t>E</w:t>
      </w:r>
      <w:r>
        <w:rPr>
          <w:rFonts w:cs="Arial"/>
          <w:szCs w:val="20"/>
        </w:rPr>
        <w:t>mergency room (ER)</w:t>
      </w:r>
      <w:r w:rsidRPr="0051147A">
        <w:rPr>
          <w:rFonts w:cs="Arial"/>
          <w:szCs w:val="20"/>
        </w:rPr>
        <w:t xml:space="preserve"> </w:t>
      </w:r>
      <w:r>
        <w:rPr>
          <w:rFonts w:cs="Arial"/>
          <w:szCs w:val="20"/>
        </w:rPr>
        <w:t>v</w:t>
      </w:r>
      <w:r w:rsidRPr="0051147A">
        <w:rPr>
          <w:rFonts w:cs="Arial"/>
          <w:szCs w:val="20"/>
        </w:rPr>
        <w:t>isit (for asthma)</w:t>
      </w:r>
      <w:r>
        <w:rPr>
          <w:rFonts w:cs="Arial"/>
          <w:szCs w:val="20"/>
        </w:rPr>
        <w:t>;</w:t>
      </w:r>
    </w:p>
    <w:p w14:paraId="78A0BEAE" w14:textId="77777777" w:rsidR="005D13D8" w:rsidRDefault="005D13D8" w:rsidP="005D13D8">
      <w:pPr>
        <w:pStyle w:val="ListParagraph"/>
        <w:numPr>
          <w:ilvl w:val="2"/>
          <w:numId w:val="16"/>
        </w:numPr>
        <w:rPr>
          <w:rFonts w:cs="Arial"/>
          <w:szCs w:val="20"/>
        </w:rPr>
      </w:pPr>
      <w:r w:rsidRPr="0051147A">
        <w:rPr>
          <w:rFonts w:cs="Arial"/>
          <w:szCs w:val="20"/>
        </w:rPr>
        <w:t>Hospitalization (for asthma)</w:t>
      </w:r>
      <w:r>
        <w:rPr>
          <w:rFonts w:cs="Arial"/>
          <w:szCs w:val="20"/>
        </w:rPr>
        <w:t xml:space="preserve">; </w:t>
      </w:r>
      <w:r w:rsidRPr="005B61C8">
        <w:rPr>
          <w:rFonts w:cs="Arial"/>
          <w:b/>
          <w:bCs/>
          <w:szCs w:val="20"/>
        </w:rPr>
        <w:t>OR</w:t>
      </w:r>
    </w:p>
    <w:p w14:paraId="49C023C1" w14:textId="77777777" w:rsidR="005D13D8" w:rsidRPr="00774666" w:rsidRDefault="005D13D8" w:rsidP="005D13D8">
      <w:pPr>
        <w:pStyle w:val="ListParagraph"/>
        <w:numPr>
          <w:ilvl w:val="2"/>
          <w:numId w:val="16"/>
        </w:numPr>
        <w:rPr>
          <w:rFonts w:cs="Arial"/>
          <w:szCs w:val="20"/>
        </w:rPr>
      </w:pPr>
      <w:r w:rsidRPr="00AA5EAD">
        <w:rPr>
          <w:rFonts w:cs="Arial"/>
          <w:szCs w:val="20"/>
        </w:rPr>
        <w:t>Office visit for asthma worsening or emergency, not routine asthma follow-up</w:t>
      </w:r>
      <w:r>
        <w:rPr>
          <w:rFonts w:cs="Arial"/>
          <w:szCs w:val="20"/>
        </w:rPr>
        <w:t xml:space="preserve">; </w:t>
      </w:r>
      <w:r w:rsidRPr="005B61C8">
        <w:rPr>
          <w:rFonts w:cs="Arial"/>
          <w:b/>
          <w:bCs/>
          <w:szCs w:val="20"/>
        </w:rPr>
        <w:t>AND</w:t>
      </w:r>
    </w:p>
    <w:p w14:paraId="6B287768" w14:textId="77777777" w:rsidR="005D13D8" w:rsidRPr="00DF4068" w:rsidRDefault="005D13D8" w:rsidP="005D13D8">
      <w:pPr>
        <w:pStyle w:val="ListParagraph"/>
        <w:numPr>
          <w:ilvl w:val="1"/>
          <w:numId w:val="16"/>
        </w:numPr>
        <w:rPr>
          <w:rFonts w:cs="Arial"/>
          <w:szCs w:val="20"/>
        </w:rPr>
      </w:pPr>
      <w:r w:rsidRPr="00DF4068">
        <w:rPr>
          <w:rFonts w:cs="Arial"/>
          <w:szCs w:val="20"/>
        </w:rPr>
        <w:t>Prescriber attestation of moderate to severe asthma with one of the following:</w:t>
      </w:r>
    </w:p>
    <w:p w14:paraId="0A79B7E3" w14:textId="77777777" w:rsidR="005D13D8" w:rsidRPr="004C29BD" w:rsidRDefault="005D13D8" w:rsidP="005D13D8">
      <w:pPr>
        <w:pStyle w:val="ListParagraph"/>
        <w:numPr>
          <w:ilvl w:val="2"/>
          <w:numId w:val="16"/>
        </w:numPr>
        <w:rPr>
          <w:rFonts w:cs="Arial"/>
          <w:szCs w:val="20"/>
        </w:rPr>
      </w:pPr>
      <w:r w:rsidRPr="004C29BD">
        <w:rPr>
          <w:rFonts w:cs="Arial"/>
          <w:szCs w:val="20"/>
        </w:rPr>
        <w:t>Eosinophilic asthma defined as an eosinophil count (EOS) of ≥ 150 cells/µL;</w:t>
      </w:r>
    </w:p>
    <w:p w14:paraId="7A90308A" w14:textId="77777777" w:rsidR="005D13D8" w:rsidRPr="004C29BD" w:rsidRDefault="005D13D8" w:rsidP="005D13D8">
      <w:pPr>
        <w:pStyle w:val="ListParagraph"/>
        <w:numPr>
          <w:ilvl w:val="2"/>
          <w:numId w:val="16"/>
        </w:numPr>
        <w:rPr>
          <w:rFonts w:cs="Arial"/>
          <w:szCs w:val="20"/>
        </w:rPr>
      </w:pPr>
      <w:r w:rsidRPr="004C29BD">
        <w:rPr>
          <w:rFonts w:cs="Arial"/>
          <w:szCs w:val="20"/>
        </w:rPr>
        <w:t xml:space="preserve">Claim for Xolair: Documented percutaneous skin test, radioallergosorbent (RAST) allergy test, or in vitro reactivity to at least one perennial aeroallergen; </w:t>
      </w:r>
      <w:r w:rsidRPr="004C29BD">
        <w:rPr>
          <w:rFonts w:cs="Arial"/>
          <w:b/>
          <w:bCs/>
          <w:szCs w:val="20"/>
        </w:rPr>
        <w:t>OR</w:t>
      </w:r>
    </w:p>
    <w:p w14:paraId="08A31D5D" w14:textId="77777777" w:rsidR="005D13D8" w:rsidRPr="004C29BD" w:rsidRDefault="005D13D8" w:rsidP="005D13D8">
      <w:pPr>
        <w:pStyle w:val="ListParagraph"/>
        <w:numPr>
          <w:ilvl w:val="2"/>
          <w:numId w:val="16"/>
        </w:numPr>
        <w:rPr>
          <w:rFonts w:cs="Arial"/>
          <w:szCs w:val="20"/>
        </w:rPr>
      </w:pPr>
      <w:r w:rsidRPr="004C29BD">
        <w:rPr>
          <w:rFonts w:cs="Arial"/>
          <w:szCs w:val="20"/>
        </w:rPr>
        <w:t>Non-eosinophilic asthma – must meet one of the following:</w:t>
      </w:r>
    </w:p>
    <w:p w14:paraId="74AA3CBE" w14:textId="77777777" w:rsidR="005D13D8" w:rsidRPr="00DF4068" w:rsidRDefault="005D13D8" w:rsidP="005D13D8">
      <w:pPr>
        <w:pStyle w:val="ListParagraph"/>
        <w:numPr>
          <w:ilvl w:val="3"/>
          <w:numId w:val="16"/>
        </w:numPr>
        <w:tabs>
          <w:tab w:val="num" w:pos="2160"/>
        </w:tabs>
        <w:rPr>
          <w:rFonts w:cs="Arial"/>
          <w:szCs w:val="20"/>
        </w:rPr>
      </w:pPr>
      <w:r w:rsidRPr="00DF4068">
        <w:rPr>
          <w:rFonts w:cs="Arial"/>
          <w:szCs w:val="20"/>
        </w:rPr>
        <w:t xml:space="preserve">Claim for Tezspire: Participant must have experienced at least 2 asthma exacerbations in the last 12 months despite compliance on maintenance asthma therapy; </w:t>
      </w:r>
      <w:r w:rsidRPr="00DF4068">
        <w:rPr>
          <w:rFonts w:cs="Arial"/>
          <w:b/>
          <w:bCs/>
          <w:szCs w:val="20"/>
        </w:rPr>
        <w:t>OR</w:t>
      </w:r>
    </w:p>
    <w:p w14:paraId="41E93B8F" w14:textId="77777777" w:rsidR="005D13D8" w:rsidRPr="00DF4068" w:rsidRDefault="005D13D8" w:rsidP="005D13D8">
      <w:pPr>
        <w:pStyle w:val="ListParagraph"/>
        <w:numPr>
          <w:ilvl w:val="3"/>
          <w:numId w:val="16"/>
        </w:numPr>
        <w:tabs>
          <w:tab w:val="num" w:pos="2160"/>
        </w:tabs>
        <w:rPr>
          <w:rFonts w:cs="Arial"/>
          <w:szCs w:val="20"/>
        </w:rPr>
      </w:pPr>
      <w:r w:rsidRPr="00DF4068">
        <w:rPr>
          <w:rFonts w:cs="Arial"/>
          <w:szCs w:val="20"/>
        </w:rPr>
        <w:t>Claim for Dupixent: Documented oral corticosteroid dependent asthma.</w:t>
      </w:r>
    </w:p>
    <w:p w14:paraId="2B9EC494" w14:textId="77777777" w:rsidR="005D13D8" w:rsidRDefault="005D13D8" w:rsidP="005D13D8">
      <w:pPr>
        <w:pStyle w:val="ListParagraph"/>
        <w:numPr>
          <w:ilvl w:val="1"/>
          <w:numId w:val="16"/>
        </w:numPr>
        <w:rPr>
          <w:rFonts w:cs="Arial"/>
          <w:szCs w:val="20"/>
        </w:rPr>
      </w:pPr>
      <w:r>
        <w:rPr>
          <w:rFonts w:cs="Arial"/>
          <w:szCs w:val="20"/>
        </w:rPr>
        <w:t>Additional approval criteria for non-preferred agents:</w:t>
      </w:r>
    </w:p>
    <w:p w14:paraId="04E81D43" w14:textId="77777777" w:rsidR="005D13D8" w:rsidRDefault="005D13D8" w:rsidP="005D13D8">
      <w:pPr>
        <w:numPr>
          <w:ilvl w:val="2"/>
          <w:numId w:val="16"/>
        </w:numPr>
        <w:rPr>
          <w:rFonts w:cs="Arial"/>
          <w:szCs w:val="20"/>
        </w:rPr>
      </w:pPr>
      <w:r w:rsidRPr="00CB4688">
        <w:rPr>
          <w:rFonts w:cs="Arial"/>
          <w:szCs w:val="20"/>
        </w:rPr>
        <w:t xml:space="preserve">Failure to achieve desired therapeutic outcomes with trial on </w:t>
      </w:r>
      <w:r>
        <w:rPr>
          <w:rFonts w:cs="Arial"/>
          <w:szCs w:val="20"/>
        </w:rPr>
        <w:t>2</w:t>
      </w:r>
      <w:r w:rsidRPr="00CB4688">
        <w:rPr>
          <w:rFonts w:cs="Arial"/>
          <w:szCs w:val="20"/>
        </w:rPr>
        <w:t xml:space="preserve"> or more preferred agents</w:t>
      </w:r>
      <w:r>
        <w:rPr>
          <w:rFonts w:cs="Arial"/>
          <w:szCs w:val="20"/>
        </w:rPr>
        <w:t>, if indicated:</w:t>
      </w:r>
    </w:p>
    <w:p w14:paraId="57B74F5B" w14:textId="77777777" w:rsidR="005D13D8" w:rsidRPr="00612E5D" w:rsidRDefault="005D13D8" w:rsidP="005D13D8">
      <w:pPr>
        <w:numPr>
          <w:ilvl w:val="3"/>
          <w:numId w:val="16"/>
        </w:numPr>
        <w:tabs>
          <w:tab w:val="num" w:pos="2160"/>
        </w:tabs>
        <w:jc w:val="both"/>
        <w:rPr>
          <w:rFonts w:cs="Arial"/>
          <w:szCs w:val="20"/>
        </w:rPr>
      </w:pPr>
      <w:r w:rsidRPr="00612E5D">
        <w:rPr>
          <w:rFonts w:cs="Arial"/>
          <w:szCs w:val="20"/>
        </w:rPr>
        <w:t>Documented trial period of preferred agents</w:t>
      </w:r>
      <w:r>
        <w:rPr>
          <w:rFonts w:cs="Arial"/>
          <w:szCs w:val="20"/>
        </w:rPr>
        <w:t xml:space="preserve">; </w:t>
      </w:r>
      <w:r w:rsidRPr="00102C16">
        <w:rPr>
          <w:rFonts w:cs="Arial"/>
          <w:b/>
          <w:bCs/>
          <w:szCs w:val="20"/>
        </w:rPr>
        <w:t>OR</w:t>
      </w:r>
    </w:p>
    <w:p w14:paraId="2E6C42DB" w14:textId="77777777" w:rsidR="005D13D8" w:rsidRDefault="005D13D8" w:rsidP="005D13D8">
      <w:pPr>
        <w:numPr>
          <w:ilvl w:val="3"/>
          <w:numId w:val="16"/>
        </w:numPr>
        <w:tabs>
          <w:tab w:val="num" w:pos="2160"/>
        </w:tabs>
        <w:jc w:val="both"/>
        <w:rPr>
          <w:rFonts w:cs="Arial"/>
          <w:szCs w:val="20"/>
        </w:rPr>
      </w:pPr>
      <w:r w:rsidRPr="00612E5D">
        <w:rPr>
          <w:rFonts w:cs="Arial"/>
          <w:szCs w:val="20"/>
        </w:rPr>
        <w:t>Documented ADE/ADR to preferred agents</w:t>
      </w:r>
      <w:r>
        <w:rPr>
          <w:rFonts w:cs="Arial"/>
          <w:szCs w:val="20"/>
        </w:rPr>
        <w:t>.</w:t>
      </w:r>
    </w:p>
    <w:p w14:paraId="0A4D9B83" w14:textId="77777777" w:rsidR="005D13D8" w:rsidRDefault="005D13D8" w:rsidP="005D13D8">
      <w:pPr>
        <w:pStyle w:val="ListParagraph"/>
        <w:numPr>
          <w:ilvl w:val="1"/>
          <w:numId w:val="16"/>
        </w:numPr>
        <w:rPr>
          <w:rFonts w:cs="Arial"/>
          <w:szCs w:val="20"/>
        </w:rPr>
      </w:pPr>
      <w:r>
        <w:rPr>
          <w:rFonts w:cs="Arial"/>
          <w:szCs w:val="20"/>
        </w:rPr>
        <w:t xml:space="preserve">Initial approval period: 12 months </w:t>
      </w:r>
    </w:p>
    <w:p w14:paraId="5E539CCC" w14:textId="77777777" w:rsidR="005D13D8" w:rsidRDefault="005D13D8" w:rsidP="005D13D8">
      <w:pPr>
        <w:pStyle w:val="ListParagraph"/>
        <w:numPr>
          <w:ilvl w:val="1"/>
          <w:numId w:val="16"/>
        </w:numPr>
        <w:rPr>
          <w:rFonts w:cs="Arial"/>
          <w:szCs w:val="20"/>
        </w:rPr>
      </w:pPr>
      <w:r w:rsidRPr="00AA53FC">
        <w:rPr>
          <w:rFonts w:cs="Arial"/>
          <w:szCs w:val="20"/>
        </w:rPr>
        <w:t xml:space="preserve">Renewal of prior authorization may be given for up to 12 months following </w:t>
      </w:r>
      <w:r>
        <w:rPr>
          <w:rFonts w:cs="Arial"/>
          <w:szCs w:val="20"/>
        </w:rPr>
        <w:t xml:space="preserve">documentation of </w:t>
      </w:r>
      <w:proofErr w:type="gramStart"/>
      <w:r>
        <w:rPr>
          <w:rFonts w:cs="Arial"/>
          <w:szCs w:val="20"/>
        </w:rPr>
        <w:t>all of</w:t>
      </w:r>
      <w:proofErr w:type="gramEnd"/>
      <w:r>
        <w:rPr>
          <w:rFonts w:cs="Arial"/>
          <w:szCs w:val="20"/>
        </w:rPr>
        <w:t xml:space="preserve"> the following:</w:t>
      </w:r>
    </w:p>
    <w:p w14:paraId="48B31E64" w14:textId="77777777" w:rsidR="005D13D8" w:rsidRPr="008C7B8A" w:rsidRDefault="005D13D8" w:rsidP="005D13D8">
      <w:pPr>
        <w:pStyle w:val="ListParagraph"/>
        <w:numPr>
          <w:ilvl w:val="2"/>
          <w:numId w:val="16"/>
        </w:numPr>
        <w:rPr>
          <w:rFonts w:cs="Arial"/>
          <w:szCs w:val="20"/>
        </w:rPr>
      </w:pPr>
      <w:r w:rsidRPr="008C7B8A">
        <w:rPr>
          <w:rFonts w:cs="Arial"/>
          <w:szCs w:val="20"/>
        </w:rPr>
        <w:t xml:space="preserve">Documented compliance to current therapy; </w:t>
      </w:r>
      <w:r w:rsidRPr="00951968">
        <w:rPr>
          <w:rFonts w:cs="Arial"/>
          <w:b/>
          <w:bCs/>
          <w:szCs w:val="20"/>
        </w:rPr>
        <w:t>AND</w:t>
      </w:r>
    </w:p>
    <w:p w14:paraId="1AA1CBD4" w14:textId="77777777" w:rsidR="005D13D8" w:rsidRDefault="005D13D8" w:rsidP="005D13D8">
      <w:pPr>
        <w:pStyle w:val="ListParagraph"/>
        <w:numPr>
          <w:ilvl w:val="2"/>
          <w:numId w:val="16"/>
        </w:numPr>
        <w:rPr>
          <w:rFonts w:cs="Arial"/>
          <w:szCs w:val="20"/>
        </w:rPr>
      </w:pPr>
      <w:r>
        <w:rPr>
          <w:rFonts w:cs="Arial"/>
          <w:szCs w:val="20"/>
        </w:rPr>
        <w:t>P</w:t>
      </w:r>
      <w:r w:rsidRPr="00AA53FC">
        <w:rPr>
          <w:rFonts w:cs="Arial"/>
          <w:szCs w:val="20"/>
        </w:rPr>
        <w:t xml:space="preserve">rescriber attestation of documented response to treatment compared to baseline based on one </w:t>
      </w:r>
      <w:r>
        <w:rPr>
          <w:rFonts w:cs="Arial"/>
          <w:szCs w:val="20"/>
        </w:rPr>
        <w:t xml:space="preserve">or more </w:t>
      </w:r>
      <w:r w:rsidRPr="00AA53FC">
        <w:rPr>
          <w:rFonts w:cs="Arial"/>
          <w:szCs w:val="20"/>
        </w:rPr>
        <w:t>of the following:</w:t>
      </w:r>
    </w:p>
    <w:p w14:paraId="4C155443" w14:textId="77777777" w:rsidR="005D13D8" w:rsidRPr="00AA53FC" w:rsidRDefault="005D13D8" w:rsidP="005D13D8">
      <w:pPr>
        <w:pStyle w:val="ListParagraph"/>
        <w:numPr>
          <w:ilvl w:val="3"/>
          <w:numId w:val="16"/>
        </w:numPr>
        <w:tabs>
          <w:tab w:val="num" w:pos="2160"/>
        </w:tabs>
        <w:rPr>
          <w:rFonts w:cs="Arial"/>
          <w:szCs w:val="20"/>
        </w:rPr>
      </w:pPr>
      <w:r w:rsidRPr="00AA53FC">
        <w:rPr>
          <w:rFonts w:cs="Arial"/>
          <w:szCs w:val="20"/>
        </w:rPr>
        <w:t>Decreased use of rescue inhalers</w:t>
      </w:r>
      <w:r>
        <w:rPr>
          <w:rFonts w:cs="Arial"/>
          <w:szCs w:val="20"/>
        </w:rPr>
        <w:t xml:space="preserve">; </w:t>
      </w:r>
      <w:r w:rsidRPr="00202628">
        <w:rPr>
          <w:rFonts w:cs="Arial"/>
          <w:b/>
          <w:bCs/>
          <w:szCs w:val="20"/>
        </w:rPr>
        <w:t>OR</w:t>
      </w:r>
    </w:p>
    <w:p w14:paraId="694E7CC8" w14:textId="77777777" w:rsidR="005D13D8" w:rsidRPr="00951968" w:rsidRDefault="005D13D8" w:rsidP="005D13D8">
      <w:pPr>
        <w:pStyle w:val="ListParagraph"/>
        <w:numPr>
          <w:ilvl w:val="3"/>
          <w:numId w:val="16"/>
        </w:numPr>
        <w:tabs>
          <w:tab w:val="num" w:pos="2160"/>
        </w:tabs>
        <w:rPr>
          <w:rFonts w:cs="Arial"/>
          <w:b/>
          <w:bCs/>
          <w:szCs w:val="20"/>
        </w:rPr>
      </w:pPr>
      <w:r w:rsidRPr="00AA53FC">
        <w:rPr>
          <w:rFonts w:cs="Arial"/>
          <w:szCs w:val="20"/>
        </w:rPr>
        <w:t>Decreased exacerbations</w:t>
      </w:r>
      <w:r>
        <w:rPr>
          <w:rFonts w:cs="Arial"/>
          <w:szCs w:val="20"/>
        </w:rPr>
        <w:t>.</w:t>
      </w:r>
    </w:p>
    <w:p w14:paraId="6ED27265" w14:textId="77777777" w:rsidR="002B6D5F" w:rsidRDefault="002B6D5F" w:rsidP="00F45921">
      <w:pPr>
        <w:pStyle w:val="ListParagraph"/>
        <w:numPr>
          <w:ilvl w:val="0"/>
          <w:numId w:val="0"/>
        </w:numPr>
        <w:ind w:left="360"/>
        <w:rPr>
          <w:rFonts w:cs="Arial"/>
          <w:b/>
          <w:bCs/>
          <w:szCs w:val="20"/>
        </w:rPr>
      </w:pPr>
    </w:p>
    <w:p w14:paraId="7D440EEC" w14:textId="1FC8A0ED" w:rsidR="005D13D8" w:rsidRPr="00255990" w:rsidRDefault="005D13D8" w:rsidP="005D13D8">
      <w:pPr>
        <w:pStyle w:val="ListParagraph"/>
        <w:numPr>
          <w:ilvl w:val="0"/>
          <w:numId w:val="16"/>
        </w:numPr>
        <w:tabs>
          <w:tab w:val="clear" w:pos="1080"/>
          <w:tab w:val="num" w:pos="360"/>
        </w:tabs>
        <w:ind w:left="360"/>
        <w:rPr>
          <w:rFonts w:cs="Arial"/>
          <w:b/>
          <w:bCs/>
          <w:szCs w:val="20"/>
        </w:rPr>
      </w:pPr>
      <w:r w:rsidRPr="00255990">
        <w:rPr>
          <w:rFonts w:cs="Arial"/>
          <w:b/>
          <w:bCs/>
          <w:szCs w:val="20"/>
        </w:rPr>
        <w:t xml:space="preserve">Approval criteria for a documented diagnosis of chronic obstructive pulmonary disease (COPD) – must meet </w:t>
      </w:r>
      <w:proofErr w:type="gramStart"/>
      <w:r w:rsidRPr="00255990">
        <w:rPr>
          <w:rFonts w:cs="Arial"/>
          <w:b/>
          <w:bCs/>
          <w:szCs w:val="20"/>
        </w:rPr>
        <w:t>all of</w:t>
      </w:r>
      <w:proofErr w:type="gramEnd"/>
      <w:r w:rsidRPr="00255990">
        <w:rPr>
          <w:rFonts w:cs="Arial"/>
          <w:b/>
          <w:bCs/>
          <w:szCs w:val="20"/>
        </w:rPr>
        <w:t xml:space="preserve"> the following:</w:t>
      </w:r>
    </w:p>
    <w:p w14:paraId="36FD5C43" w14:textId="77777777" w:rsidR="005D13D8" w:rsidRDefault="005D13D8" w:rsidP="005D13D8">
      <w:pPr>
        <w:pStyle w:val="ListParagraph"/>
        <w:numPr>
          <w:ilvl w:val="1"/>
          <w:numId w:val="16"/>
        </w:numPr>
        <w:rPr>
          <w:rFonts w:cs="Arial"/>
          <w:b/>
          <w:bCs/>
          <w:color w:val="0070C0"/>
          <w:szCs w:val="20"/>
        </w:rPr>
      </w:pPr>
      <w:r w:rsidRPr="003D4D77">
        <w:rPr>
          <w:rFonts w:cs="Arial"/>
          <w:szCs w:val="20"/>
        </w:rPr>
        <w:t>Claim is for Dupixent</w:t>
      </w:r>
      <w:r w:rsidRPr="003D4D77">
        <w:rPr>
          <w:rFonts w:cs="Arial"/>
          <w:b/>
          <w:bCs/>
          <w:szCs w:val="20"/>
        </w:rPr>
        <w:t xml:space="preserve"> </w:t>
      </w:r>
      <w:r w:rsidRPr="004C29BD">
        <w:rPr>
          <w:rFonts w:cs="Arial"/>
          <w:szCs w:val="20"/>
        </w:rPr>
        <w:t>or Nucala;</w:t>
      </w:r>
    </w:p>
    <w:p w14:paraId="30C94FBB" w14:textId="77777777" w:rsidR="005D13D8" w:rsidRPr="00206DA6" w:rsidRDefault="005D13D8" w:rsidP="005D13D8">
      <w:pPr>
        <w:pStyle w:val="ListParagraph"/>
        <w:numPr>
          <w:ilvl w:val="1"/>
          <w:numId w:val="16"/>
        </w:numPr>
        <w:rPr>
          <w:rFonts w:cs="Arial"/>
          <w:szCs w:val="20"/>
        </w:rPr>
      </w:pPr>
      <w:r w:rsidRPr="00206DA6">
        <w:rPr>
          <w:rFonts w:cs="Arial"/>
          <w:szCs w:val="20"/>
        </w:rPr>
        <w:t>Prescribed by or in consultation with a pulmonologist, allergist, or immunologist;</w:t>
      </w:r>
    </w:p>
    <w:p w14:paraId="36048729" w14:textId="77777777" w:rsidR="005D13D8" w:rsidRPr="00206DA6" w:rsidRDefault="005D13D8" w:rsidP="005D13D8">
      <w:pPr>
        <w:pStyle w:val="ListParagraph"/>
        <w:numPr>
          <w:ilvl w:val="1"/>
          <w:numId w:val="16"/>
        </w:numPr>
        <w:rPr>
          <w:rFonts w:cs="Arial"/>
          <w:szCs w:val="20"/>
        </w:rPr>
      </w:pPr>
      <w:r w:rsidRPr="00206DA6">
        <w:rPr>
          <w:rFonts w:cs="Arial"/>
          <w:szCs w:val="20"/>
        </w:rPr>
        <w:t>Participant aged 18 years or older;</w:t>
      </w:r>
    </w:p>
    <w:p w14:paraId="66C1FBA5" w14:textId="77777777" w:rsidR="005D13D8" w:rsidRPr="00206DA6" w:rsidRDefault="005D13D8" w:rsidP="005D13D8">
      <w:pPr>
        <w:pStyle w:val="ListParagraph"/>
        <w:numPr>
          <w:ilvl w:val="1"/>
          <w:numId w:val="16"/>
        </w:numPr>
        <w:rPr>
          <w:rFonts w:cs="Arial"/>
          <w:szCs w:val="20"/>
        </w:rPr>
      </w:pPr>
      <w:r w:rsidRPr="00206DA6">
        <w:rPr>
          <w:rFonts w:cs="Arial"/>
          <w:szCs w:val="20"/>
        </w:rPr>
        <w:t xml:space="preserve">Documentation of symptomatic presentation with evidence of type 2 inflammation (blood eosinophils ≥ 300 cells/µl); </w:t>
      </w:r>
      <w:r w:rsidRPr="00206DA6">
        <w:rPr>
          <w:rFonts w:cs="Arial"/>
          <w:b/>
          <w:bCs/>
          <w:szCs w:val="20"/>
        </w:rPr>
        <w:t>AND</w:t>
      </w:r>
    </w:p>
    <w:p w14:paraId="3ADFDB48" w14:textId="77777777" w:rsidR="005D13D8" w:rsidRPr="00206DA6" w:rsidRDefault="005D13D8" w:rsidP="005D13D8">
      <w:pPr>
        <w:numPr>
          <w:ilvl w:val="1"/>
          <w:numId w:val="16"/>
        </w:numPr>
        <w:rPr>
          <w:rFonts w:cs="Arial"/>
          <w:szCs w:val="20"/>
        </w:rPr>
      </w:pPr>
      <w:r w:rsidRPr="00206DA6">
        <w:rPr>
          <w:rFonts w:cs="Arial"/>
          <w:szCs w:val="20"/>
        </w:rPr>
        <w:t xml:space="preserve">Failure to achieve desired therapeutic outcomes with </w:t>
      </w:r>
      <w:proofErr w:type="gramStart"/>
      <w:r w:rsidRPr="00206DA6">
        <w:rPr>
          <w:rFonts w:cs="Arial"/>
          <w:szCs w:val="20"/>
        </w:rPr>
        <w:t>3 month</w:t>
      </w:r>
      <w:proofErr w:type="gramEnd"/>
      <w:r w:rsidRPr="00206DA6">
        <w:rPr>
          <w:rFonts w:cs="Arial"/>
          <w:szCs w:val="20"/>
        </w:rPr>
        <w:t xml:space="preserve"> trial on 1 or more of the following:</w:t>
      </w:r>
    </w:p>
    <w:p w14:paraId="38EC3A0A" w14:textId="77777777" w:rsidR="005D13D8" w:rsidRPr="00206DA6" w:rsidRDefault="005D13D8" w:rsidP="005D13D8">
      <w:pPr>
        <w:numPr>
          <w:ilvl w:val="2"/>
          <w:numId w:val="16"/>
        </w:numPr>
        <w:rPr>
          <w:rFonts w:cs="Arial"/>
          <w:szCs w:val="20"/>
        </w:rPr>
      </w:pPr>
      <w:r w:rsidRPr="00206DA6">
        <w:rPr>
          <w:rFonts w:cs="Arial"/>
          <w:szCs w:val="20"/>
        </w:rPr>
        <w:t xml:space="preserve">LAMA/LABA dual maintenance therapy; </w:t>
      </w:r>
      <w:r w:rsidRPr="00206DA6">
        <w:rPr>
          <w:rFonts w:cs="Arial"/>
          <w:b/>
          <w:bCs/>
          <w:szCs w:val="20"/>
        </w:rPr>
        <w:t>OR</w:t>
      </w:r>
    </w:p>
    <w:p w14:paraId="597B6627" w14:textId="77777777" w:rsidR="005D13D8" w:rsidRPr="00640062" w:rsidRDefault="005D13D8" w:rsidP="005D13D8">
      <w:pPr>
        <w:numPr>
          <w:ilvl w:val="2"/>
          <w:numId w:val="16"/>
        </w:numPr>
        <w:rPr>
          <w:rFonts w:cs="Arial"/>
          <w:szCs w:val="20"/>
        </w:rPr>
      </w:pPr>
      <w:r w:rsidRPr="00206DA6">
        <w:rPr>
          <w:rFonts w:cs="Arial"/>
          <w:szCs w:val="20"/>
        </w:rPr>
        <w:t>LAMA/LABA/ICS triple maintenance therapy</w:t>
      </w:r>
      <w:r>
        <w:rPr>
          <w:rFonts w:cs="Arial"/>
          <w:szCs w:val="20"/>
        </w:rPr>
        <w:t xml:space="preserve">; </w:t>
      </w:r>
      <w:r w:rsidRPr="0066466A">
        <w:rPr>
          <w:rFonts w:cs="Arial"/>
          <w:b/>
          <w:bCs/>
          <w:szCs w:val="20"/>
        </w:rPr>
        <w:t>AND</w:t>
      </w:r>
    </w:p>
    <w:p w14:paraId="6E0ABBCF" w14:textId="77777777" w:rsidR="005D13D8" w:rsidRPr="004C29BD" w:rsidRDefault="005D13D8" w:rsidP="005D13D8">
      <w:pPr>
        <w:pStyle w:val="ListParagraph"/>
        <w:numPr>
          <w:ilvl w:val="1"/>
          <w:numId w:val="16"/>
        </w:numPr>
        <w:rPr>
          <w:rFonts w:cs="Arial"/>
          <w:szCs w:val="20"/>
        </w:rPr>
      </w:pPr>
      <w:r w:rsidRPr="004C29BD">
        <w:rPr>
          <w:rFonts w:cs="Arial"/>
          <w:szCs w:val="20"/>
        </w:rPr>
        <w:t>Participant must have experienced at least 1 exacerbation in the last 12 months.  Exacerbations for COPD are defined as one or more of the following:</w:t>
      </w:r>
    </w:p>
    <w:p w14:paraId="2CD3E5A4" w14:textId="77777777" w:rsidR="005D13D8" w:rsidRPr="004C29BD" w:rsidRDefault="005D13D8" w:rsidP="005D13D8">
      <w:pPr>
        <w:pStyle w:val="ListParagraph"/>
        <w:numPr>
          <w:ilvl w:val="2"/>
          <w:numId w:val="16"/>
        </w:numPr>
        <w:rPr>
          <w:rFonts w:cs="Arial"/>
          <w:szCs w:val="20"/>
        </w:rPr>
      </w:pPr>
      <w:r w:rsidRPr="004C29BD">
        <w:rPr>
          <w:rFonts w:cs="Arial"/>
          <w:szCs w:val="20"/>
        </w:rPr>
        <w:t>One oral corticosteroid burst (for COPD exacerbation);</w:t>
      </w:r>
    </w:p>
    <w:p w14:paraId="581D9EB7" w14:textId="77777777" w:rsidR="005D13D8" w:rsidRPr="004C29BD" w:rsidRDefault="005D13D8" w:rsidP="005D13D8">
      <w:pPr>
        <w:pStyle w:val="ListParagraph"/>
        <w:numPr>
          <w:ilvl w:val="2"/>
          <w:numId w:val="16"/>
        </w:numPr>
        <w:rPr>
          <w:rFonts w:cs="Arial"/>
          <w:szCs w:val="20"/>
        </w:rPr>
      </w:pPr>
      <w:r w:rsidRPr="004C29BD">
        <w:rPr>
          <w:rFonts w:cs="Arial"/>
          <w:szCs w:val="20"/>
        </w:rPr>
        <w:t>Emergency room (ER) visit (for COPD exacerbation);</w:t>
      </w:r>
    </w:p>
    <w:p w14:paraId="035EC008" w14:textId="77777777" w:rsidR="005D13D8" w:rsidRPr="004C29BD" w:rsidRDefault="005D13D8" w:rsidP="005D13D8">
      <w:pPr>
        <w:pStyle w:val="ListParagraph"/>
        <w:numPr>
          <w:ilvl w:val="2"/>
          <w:numId w:val="16"/>
        </w:numPr>
        <w:rPr>
          <w:rFonts w:cs="Arial"/>
          <w:szCs w:val="20"/>
        </w:rPr>
      </w:pPr>
      <w:r w:rsidRPr="004C29BD">
        <w:rPr>
          <w:rFonts w:cs="Arial"/>
          <w:szCs w:val="20"/>
        </w:rPr>
        <w:t>Hospitalization (for COPD exacerbation); OR</w:t>
      </w:r>
    </w:p>
    <w:p w14:paraId="64F99572" w14:textId="77777777" w:rsidR="005D13D8" w:rsidRPr="004C29BD" w:rsidRDefault="005D13D8" w:rsidP="005D13D8">
      <w:pPr>
        <w:pStyle w:val="ListParagraph"/>
        <w:numPr>
          <w:ilvl w:val="2"/>
          <w:numId w:val="16"/>
        </w:numPr>
        <w:rPr>
          <w:rFonts w:cs="Arial"/>
          <w:i/>
          <w:iCs/>
          <w:szCs w:val="20"/>
        </w:rPr>
      </w:pPr>
      <w:r w:rsidRPr="004C29BD">
        <w:rPr>
          <w:rFonts w:cs="Arial"/>
          <w:szCs w:val="20"/>
        </w:rPr>
        <w:t>Office visit for COPD worsening or emergency, not routine follow-up</w:t>
      </w:r>
      <w:r w:rsidRPr="004C29BD">
        <w:rPr>
          <w:rFonts w:cs="Arial"/>
          <w:i/>
          <w:iCs/>
          <w:szCs w:val="20"/>
        </w:rPr>
        <w:t>.</w:t>
      </w:r>
    </w:p>
    <w:p w14:paraId="2736D9DE" w14:textId="10DDD8B2" w:rsidR="00821CD8" w:rsidRPr="00821CD8" w:rsidRDefault="00821CD8" w:rsidP="005D13D8">
      <w:pPr>
        <w:numPr>
          <w:ilvl w:val="1"/>
          <w:numId w:val="16"/>
        </w:numPr>
        <w:rPr>
          <w:rFonts w:cs="Arial"/>
          <w:b/>
          <w:bCs/>
          <w:color w:val="1F497D" w:themeColor="text2"/>
          <w:szCs w:val="20"/>
        </w:rPr>
      </w:pPr>
      <w:r w:rsidRPr="00821CD8">
        <w:rPr>
          <w:rFonts w:cs="Arial"/>
          <w:b/>
          <w:bCs/>
          <w:color w:val="1F497D" w:themeColor="text2"/>
          <w:szCs w:val="20"/>
        </w:rPr>
        <w:t>Additional approval criteria for Dupixent:</w:t>
      </w:r>
    </w:p>
    <w:p w14:paraId="7EF072A0" w14:textId="6553D7E5" w:rsidR="00821CD8" w:rsidRPr="00821CD8" w:rsidRDefault="00821CD8" w:rsidP="00821CD8">
      <w:pPr>
        <w:numPr>
          <w:ilvl w:val="2"/>
          <w:numId w:val="16"/>
        </w:numPr>
        <w:rPr>
          <w:rFonts w:cs="Arial"/>
          <w:b/>
          <w:bCs/>
          <w:color w:val="1F497D" w:themeColor="text2"/>
          <w:szCs w:val="20"/>
        </w:rPr>
      </w:pPr>
      <w:r w:rsidRPr="00821CD8">
        <w:rPr>
          <w:rFonts w:cs="Arial"/>
          <w:b/>
          <w:bCs/>
          <w:color w:val="1F497D" w:themeColor="text2"/>
          <w:szCs w:val="20"/>
        </w:rPr>
        <w:t xml:space="preserve">Reason of medical necessity why Nucala cannot be utilized. </w:t>
      </w:r>
    </w:p>
    <w:p w14:paraId="55E72C80" w14:textId="51D3036A" w:rsidR="005D13D8" w:rsidRPr="00206DA6" w:rsidRDefault="005D13D8" w:rsidP="005D13D8">
      <w:pPr>
        <w:numPr>
          <w:ilvl w:val="1"/>
          <w:numId w:val="16"/>
        </w:numPr>
        <w:rPr>
          <w:rFonts w:cs="Arial"/>
          <w:szCs w:val="20"/>
        </w:rPr>
      </w:pPr>
      <w:r w:rsidRPr="00206DA6">
        <w:rPr>
          <w:rFonts w:cs="Arial"/>
          <w:szCs w:val="20"/>
        </w:rPr>
        <w:lastRenderedPageBreak/>
        <w:t>Initial approval period: 6 months</w:t>
      </w:r>
    </w:p>
    <w:p w14:paraId="20A30E88" w14:textId="77777777" w:rsidR="005D13D8" w:rsidRPr="00206DA6" w:rsidRDefault="005D13D8" w:rsidP="005D13D8">
      <w:pPr>
        <w:pStyle w:val="ListParagraph"/>
        <w:numPr>
          <w:ilvl w:val="1"/>
          <w:numId w:val="16"/>
        </w:numPr>
        <w:rPr>
          <w:rFonts w:cs="Arial"/>
          <w:szCs w:val="20"/>
        </w:rPr>
      </w:pPr>
      <w:r w:rsidRPr="00206DA6">
        <w:rPr>
          <w:rFonts w:cs="Arial"/>
          <w:szCs w:val="20"/>
        </w:rPr>
        <w:t>Renewal of prior authorization may be given for up to 12 months following documentation of clinical benefit (e.g., symptom control, decreased exacerbation rate).</w:t>
      </w:r>
    </w:p>
    <w:p w14:paraId="6E9D4F96" w14:textId="77777777" w:rsidR="002B6D5F" w:rsidRDefault="002B6D5F" w:rsidP="00F45921">
      <w:pPr>
        <w:pStyle w:val="ListParagraph"/>
        <w:numPr>
          <w:ilvl w:val="0"/>
          <w:numId w:val="0"/>
        </w:numPr>
        <w:ind w:left="360"/>
        <w:rPr>
          <w:rFonts w:cs="Arial"/>
          <w:b/>
          <w:bCs/>
          <w:szCs w:val="20"/>
        </w:rPr>
      </w:pPr>
    </w:p>
    <w:p w14:paraId="55587150" w14:textId="783A4606" w:rsidR="005D13D8" w:rsidRPr="001A7DD1" w:rsidRDefault="005D13D8" w:rsidP="005D13D8">
      <w:pPr>
        <w:pStyle w:val="ListParagraph"/>
        <w:numPr>
          <w:ilvl w:val="0"/>
          <w:numId w:val="16"/>
        </w:numPr>
        <w:tabs>
          <w:tab w:val="clear" w:pos="1080"/>
          <w:tab w:val="num" w:pos="360"/>
        </w:tabs>
        <w:ind w:left="360"/>
        <w:rPr>
          <w:rFonts w:cs="Arial"/>
          <w:b/>
          <w:bCs/>
          <w:szCs w:val="20"/>
        </w:rPr>
      </w:pPr>
      <w:r w:rsidRPr="001A7DD1">
        <w:rPr>
          <w:rFonts w:cs="Arial"/>
          <w:b/>
          <w:bCs/>
          <w:szCs w:val="20"/>
        </w:rPr>
        <w:t>Approval criteria for a documented diagnosis of severe atopic dermatitis</w:t>
      </w:r>
      <w:r>
        <w:rPr>
          <w:rFonts w:cs="Arial"/>
          <w:b/>
          <w:bCs/>
          <w:szCs w:val="20"/>
        </w:rPr>
        <w:t xml:space="preserve"> – must meet </w:t>
      </w:r>
      <w:proofErr w:type="gramStart"/>
      <w:r>
        <w:rPr>
          <w:rFonts w:cs="Arial"/>
          <w:b/>
          <w:bCs/>
          <w:szCs w:val="20"/>
        </w:rPr>
        <w:t>all of</w:t>
      </w:r>
      <w:proofErr w:type="gramEnd"/>
      <w:r>
        <w:rPr>
          <w:rFonts w:cs="Arial"/>
          <w:b/>
          <w:bCs/>
          <w:szCs w:val="20"/>
        </w:rPr>
        <w:t xml:space="preserve"> the following:</w:t>
      </w:r>
    </w:p>
    <w:p w14:paraId="3CFFE4E0" w14:textId="77777777" w:rsidR="005D13D8" w:rsidRPr="004C29BD" w:rsidRDefault="005D13D8" w:rsidP="005D13D8">
      <w:pPr>
        <w:pStyle w:val="ListParagraph"/>
        <w:numPr>
          <w:ilvl w:val="1"/>
          <w:numId w:val="16"/>
        </w:numPr>
        <w:rPr>
          <w:rFonts w:cs="Arial"/>
          <w:szCs w:val="20"/>
        </w:rPr>
      </w:pPr>
      <w:r w:rsidRPr="000F7FE3">
        <w:rPr>
          <w:rFonts w:cs="Arial"/>
          <w:szCs w:val="20"/>
        </w:rPr>
        <w:t xml:space="preserve">Claim is for </w:t>
      </w:r>
      <w:r>
        <w:rPr>
          <w:rFonts w:cs="Arial"/>
          <w:szCs w:val="20"/>
        </w:rPr>
        <w:t xml:space="preserve">Adbry, Dupixent, </w:t>
      </w:r>
      <w:r w:rsidRPr="004C29BD">
        <w:rPr>
          <w:rFonts w:cs="Arial"/>
          <w:szCs w:val="20"/>
        </w:rPr>
        <w:t>Ebglyss, or Nemluvio;</w:t>
      </w:r>
    </w:p>
    <w:p w14:paraId="3FFC44E9" w14:textId="77777777" w:rsidR="005D13D8" w:rsidRPr="00ED6BC1" w:rsidRDefault="005D13D8" w:rsidP="005D13D8">
      <w:pPr>
        <w:pStyle w:val="ListParagraph"/>
        <w:numPr>
          <w:ilvl w:val="1"/>
          <w:numId w:val="16"/>
        </w:numPr>
        <w:rPr>
          <w:rFonts w:cs="Arial"/>
          <w:b/>
          <w:bCs/>
          <w:szCs w:val="20"/>
        </w:rPr>
      </w:pPr>
      <w:r w:rsidRPr="0051147A">
        <w:rPr>
          <w:rFonts w:cs="Arial"/>
          <w:szCs w:val="20"/>
        </w:rPr>
        <w:t>Prescribed by or in consultation with an immunologist, allergist, or dermatologist</w:t>
      </w:r>
      <w:r>
        <w:rPr>
          <w:rFonts w:cs="Arial"/>
          <w:szCs w:val="20"/>
        </w:rPr>
        <w:t xml:space="preserve">; </w:t>
      </w:r>
      <w:r w:rsidRPr="00ED6BC1">
        <w:rPr>
          <w:rFonts w:cs="Arial"/>
          <w:b/>
          <w:bCs/>
          <w:szCs w:val="20"/>
        </w:rPr>
        <w:t>AND</w:t>
      </w:r>
    </w:p>
    <w:p w14:paraId="4BEC68D3" w14:textId="77777777" w:rsidR="005D13D8" w:rsidRDefault="005D13D8" w:rsidP="005D13D8">
      <w:pPr>
        <w:pStyle w:val="ListParagraph"/>
        <w:numPr>
          <w:ilvl w:val="1"/>
          <w:numId w:val="16"/>
        </w:numPr>
        <w:rPr>
          <w:rFonts w:cs="Arial"/>
          <w:szCs w:val="20"/>
        </w:rPr>
      </w:pPr>
      <w:r w:rsidRPr="0051147A">
        <w:rPr>
          <w:rFonts w:cs="Arial"/>
          <w:szCs w:val="20"/>
        </w:rPr>
        <w:t xml:space="preserve">Failure to achieve desired therapeutic outcome with trial of at least any </w:t>
      </w:r>
      <w:r>
        <w:rPr>
          <w:rFonts w:cs="Arial"/>
          <w:szCs w:val="20"/>
        </w:rPr>
        <w:t>2</w:t>
      </w:r>
      <w:r w:rsidRPr="0051147A">
        <w:rPr>
          <w:rFonts w:cs="Arial"/>
          <w:szCs w:val="20"/>
        </w:rPr>
        <w:t xml:space="preserve"> of the following classes of therapy for 60 days each:</w:t>
      </w:r>
    </w:p>
    <w:p w14:paraId="477E39BF" w14:textId="77777777" w:rsidR="005D13D8" w:rsidRPr="0051147A" w:rsidRDefault="005D13D8" w:rsidP="005D13D8">
      <w:pPr>
        <w:pStyle w:val="ListParagraph"/>
        <w:numPr>
          <w:ilvl w:val="2"/>
          <w:numId w:val="16"/>
        </w:numPr>
        <w:rPr>
          <w:rFonts w:cs="Arial"/>
          <w:szCs w:val="20"/>
        </w:rPr>
      </w:pPr>
      <w:r w:rsidRPr="0051147A">
        <w:rPr>
          <w:rFonts w:cs="Arial"/>
          <w:szCs w:val="20"/>
        </w:rPr>
        <w:t>Topical corticosteroid</w:t>
      </w:r>
      <w:r>
        <w:rPr>
          <w:rFonts w:cs="Arial"/>
          <w:szCs w:val="20"/>
        </w:rPr>
        <w:t>;</w:t>
      </w:r>
    </w:p>
    <w:p w14:paraId="507A3F15" w14:textId="77777777" w:rsidR="005D13D8" w:rsidRDefault="005D13D8" w:rsidP="005D13D8">
      <w:pPr>
        <w:pStyle w:val="ListParagraph"/>
        <w:numPr>
          <w:ilvl w:val="2"/>
          <w:numId w:val="16"/>
        </w:numPr>
        <w:rPr>
          <w:rFonts w:cs="Arial"/>
          <w:szCs w:val="20"/>
        </w:rPr>
      </w:pPr>
      <w:r w:rsidRPr="0051147A">
        <w:rPr>
          <w:rFonts w:cs="Arial"/>
          <w:szCs w:val="20"/>
        </w:rPr>
        <w:t>Topical calcineurin inhibito</w:t>
      </w:r>
      <w:r>
        <w:rPr>
          <w:rFonts w:cs="Arial"/>
          <w:szCs w:val="20"/>
        </w:rPr>
        <w:t>r;</w:t>
      </w:r>
    </w:p>
    <w:p w14:paraId="7CD2FBA4" w14:textId="77777777" w:rsidR="005D13D8" w:rsidRPr="004C29BD" w:rsidRDefault="005D13D8" w:rsidP="005D13D8">
      <w:pPr>
        <w:pStyle w:val="ListParagraph"/>
        <w:numPr>
          <w:ilvl w:val="2"/>
          <w:numId w:val="16"/>
        </w:numPr>
        <w:rPr>
          <w:rFonts w:cs="Arial"/>
          <w:szCs w:val="20"/>
        </w:rPr>
      </w:pPr>
      <w:r w:rsidRPr="004C29BD">
        <w:rPr>
          <w:rFonts w:cs="Arial"/>
          <w:szCs w:val="20"/>
        </w:rPr>
        <w:t>Topical aryl hydrocarbon receptor agonist (i.e., Vtama</w:t>
      </w:r>
      <w:r w:rsidRPr="004C29BD">
        <w:rPr>
          <w:rFonts w:cs="Arial"/>
          <w:szCs w:val="20"/>
          <w:vertAlign w:val="superscript"/>
        </w:rPr>
        <w:t>®</w:t>
      </w:r>
      <w:r w:rsidRPr="004C29BD">
        <w:rPr>
          <w:rFonts w:cs="Arial"/>
          <w:szCs w:val="20"/>
        </w:rPr>
        <w:t>)</w:t>
      </w:r>
    </w:p>
    <w:p w14:paraId="450CBBD0" w14:textId="4398A8C1" w:rsidR="005D13D8" w:rsidRPr="004C29BD" w:rsidRDefault="005D13D8" w:rsidP="005D13D8">
      <w:pPr>
        <w:pStyle w:val="ListParagraph"/>
        <w:numPr>
          <w:ilvl w:val="2"/>
          <w:numId w:val="16"/>
        </w:numPr>
        <w:rPr>
          <w:rFonts w:cs="Arial"/>
          <w:szCs w:val="20"/>
        </w:rPr>
      </w:pPr>
      <w:r w:rsidRPr="004C29BD">
        <w:rPr>
          <w:rFonts w:cs="Arial"/>
          <w:szCs w:val="20"/>
        </w:rPr>
        <w:t xml:space="preserve">Topical phosphodiesterase-4 (PDE-4) inhibitor (i.e., </w:t>
      </w:r>
      <w:proofErr w:type="spellStart"/>
      <w:r w:rsidRPr="004C29BD">
        <w:rPr>
          <w:rFonts w:cs="Arial"/>
          <w:szCs w:val="20"/>
        </w:rPr>
        <w:t>Zoryve</w:t>
      </w:r>
      <w:proofErr w:type="spellEnd"/>
      <w:r w:rsidRPr="004C29BD">
        <w:rPr>
          <w:rFonts w:cs="Arial"/>
          <w:szCs w:val="20"/>
          <w:vertAlign w:val="superscript"/>
        </w:rPr>
        <w:t>®</w:t>
      </w:r>
      <w:r w:rsidRPr="004C29BD">
        <w:rPr>
          <w:rFonts w:cs="Arial"/>
          <w:szCs w:val="20"/>
        </w:rPr>
        <w:t xml:space="preserve"> cream or </w:t>
      </w:r>
      <w:proofErr w:type="spellStart"/>
      <w:r w:rsidRPr="004C29BD">
        <w:rPr>
          <w:rFonts w:cs="Arial"/>
          <w:szCs w:val="20"/>
        </w:rPr>
        <w:t>Eucrisa</w:t>
      </w:r>
      <w:proofErr w:type="spellEnd"/>
      <w:r w:rsidRPr="004C29BD">
        <w:rPr>
          <w:rFonts w:cs="Arial"/>
          <w:szCs w:val="20"/>
          <w:vertAlign w:val="superscript"/>
        </w:rPr>
        <w:t>®</w:t>
      </w:r>
      <w:r w:rsidRPr="004C29BD">
        <w:rPr>
          <w:rFonts w:cs="Arial"/>
          <w:szCs w:val="20"/>
        </w:rPr>
        <w:t xml:space="preserve">); </w:t>
      </w:r>
    </w:p>
    <w:p w14:paraId="148DF082" w14:textId="77777777" w:rsidR="005D13D8" w:rsidRPr="004C29BD" w:rsidRDefault="005D13D8" w:rsidP="005D13D8">
      <w:pPr>
        <w:pStyle w:val="ListParagraph"/>
        <w:numPr>
          <w:ilvl w:val="2"/>
          <w:numId w:val="16"/>
        </w:numPr>
        <w:rPr>
          <w:rFonts w:cs="Arial"/>
          <w:szCs w:val="20"/>
        </w:rPr>
      </w:pPr>
      <w:r w:rsidRPr="004C29BD">
        <w:rPr>
          <w:rFonts w:cs="Arial"/>
          <w:szCs w:val="20"/>
        </w:rPr>
        <w:t>Topical or oral Janus Kinase (JAK) inhibitor;</w:t>
      </w:r>
    </w:p>
    <w:p w14:paraId="24506BD1" w14:textId="77777777" w:rsidR="005D13D8" w:rsidRPr="00951968" w:rsidRDefault="005D13D8" w:rsidP="005D13D8">
      <w:pPr>
        <w:pStyle w:val="ListParagraph"/>
        <w:numPr>
          <w:ilvl w:val="2"/>
          <w:numId w:val="16"/>
        </w:numPr>
        <w:rPr>
          <w:rFonts w:cs="Arial"/>
          <w:szCs w:val="20"/>
        </w:rPr>
      </w:pPr>
      <w:r w:rsidRPr="0051147A">
        <w:rPr>
          <w:rFonts w:cs="Arial"/>
          <w:szCs w:val="20"/>
        </w:rPr>
        <w:t>P</w:t>
      </w:r>
      <w:r w:rsidRPr="00951968">
        <w:rPr>
          <w:rFonts w:cs="Arial"/>
          <w:szCs w:val="20"/>
        </w:rPr>
        <w:t>hototherapy;</w:t>
      </w:r>
    </w:p>
    <w:p w14:paraId="3C44FA6E" w14:textId="77777777" w:rsidR="005D13D8" w:rsidRPr="00D80E77" w:rsidRDefault="005D13D8" w:rsidP="005D13D8">
      <w:pPr>
        <w:pStyle w:val="ListParagraph"/>
        <w:numPr>
          <w:ilvl w:val="2"/>
          <w:numId w:val="16"/>
        </w:numPr>
        <w:rPr>
          <w:rFonts w:cs="Arial"/>
          <w:szCs w:val="20"/>
        </w:rPr>
      </w:pPr>
      <w:r w:rsidRPr="00D80E77">
        <w:rPr>
          <w:rFonts w:cs="Arial"/>
          <w:szCs w:val="20"/>
        </w:rPr>
        <w:t>Oral corticosteroid for the treatment of atopic dermatitis;</w:t>
      </w:r>
      <w:r>
        <w:rPr>
          <w:rFonts w:cs="Arial"/>
          <w:szCs w:val="20"/>
        </w:rPr>
        <w:t xml:space="preserve"> </w:t>
      </w:r>
      <w:r w:rsidRPr="00951968">
        <w:rPr>
          <w:rFonts w:cs="Arial"/>
          <w:b/>
          <w:bCs/>
          <w:szCs w:val="20"/>
        </w:rPr>
        <w:t>OR</w:t>
      </w:r>
    </w:p>
    <w:p w14:paraId="3D482F12" w14:textId="77777777" w:rsidR="005D13D8" w:rsidRPr="0051147A" w:rsidRDefault="005D13D8" w:rsidP="005D13D8">
      <w:pPr>
        <w:pStyle w:val="ListParagraph"/>
        <w:numPr>
          <w:ilvl w:val="2"/>
          <w:numId w:val="16"/>
        </w:numPr>
        <w:rPr>
          <w:rFonts w:cs="Arial"/>
          <w:szCs w:val="20"/>
        </w:rPr>
      </w:pPr>
      <w:r w:rsidRPr="0051147A">
        <w:rPr>
          <w:rFonts w:cs="Arial"/>
          <w:szCs w:val="20"/>
        </w:rPr>
        <w:t>Oral immunosuppressant for the treatment of atopic dermatitis</w:t>
      </w:r>
      <w:r>
        <w:rPr>
          <w:rFonts w:cs="Arial"/>
          <w:szCs w:val="20"/>
        </w:rPr>
        <w:t>;</w:t>
      </w:r>
    </w:p>
    <w:p w14:paraId="1542889A" w14:textId="77777777" w:rsidR="005D13D8" w:rsidRDefault="005D13D8" w:rsidP="005D13D8">
      <w:pPr>
        <w:pStyle w:val="ListParagraph"/>
        <w:numPr>
          <w:ilvl w:val="1"/>
          <w:numId w:val="16"/>
        </w:numPr>
        <w:rPr>
          <w:rFonts w:cs="Arial"/>
          <w:szCs w:val="20"/>
        </w:rPr>
      </w:pPr>
      <w:r>
        <w:rPr>
          <w:rFonts w:cs="Arial"/>
          <w:szCs w:val="20"/>
        </w:rPr>
        <w:t>Additional approval criteria for non-preferred agents - must meet one of the following:</w:t>
      </w:r>
    </w:p>
    <w:p w14:paraId="347F453A" w14:textId="77777777" w:rsidR="005D13D8" w:rsidRDefault="005D13D8" w:rsidP="005D13D8">
      <w:pPr>
        <w:numPr>
          <w:ilvl w:val="2"/>
          <w:numId w:val="16"/>
        </w:numPr>
        <w:rPr>
          <w:rFonts w:cs="Arial"/>
          <w:szCs w:val="20"/>
        </w:rPr>
      </w:pPr>
      <w:r w:rsidRPr="00CB4688">
        <w:rPr>
          <w:rFonts w:cs="Arial"/>
          <w:szCs w:val="20"/>
        </w:rPr>
        <w:t xml:space="preserve">Failure to achieve desired therapeutic outcomes with </w:t>
      </w:r>
      <w:proofErr w:type="gramStart"/>
      <w:r>
        <w:rPr>
          <w:rFonts w:cs="Arial"/>
          <w:szCs w:val="20"/>
        </w:rPr>
        <w:t>3 month</w:t>
      </w:r>
      <w:proofErr w:type="gramEnd"/>
      <w:r>
        <w:rPr>
          <w:rFonts w:cs="Arial"/>
          <w:szCs w:val="20"/>
        </w:rPr>
        <w:t xml:space="preserve"> </w:t>
      </w:r>
      <w:r w:rsidRPr="00CB4688">
        <w:rPr>
          <w:rFonts w:cs="Arial"/>
          <w:szCs w:val="20"/>
        </w:rPr>
        <w:t>trial on 1 or more preferred agents</w:t>
      </w:r>
      <w:r>
        <w:rPr>
          <w:rFonts w:cs="Arial"/>
          <w:szCs w:val="20"/>
        </w:rPr>
        <w:t>, if indicated:</w:t>
      </w:r>
    </w:p>
    <w:p w14:paraId="118F8E47" w14:textId="77777777" w:rsidR="005D13D8" w:rsidRPr="00612E5D" w:rsidRDefault="005D13D8" w:rsidP="005D13D8">
      <w:pPr>
        <w:numPr>
          <w:ilvl w:val="3"/>
          <w:numId w:val="16"/>
        </w:numPr>
        <w:tabs>
          <w:tab w:val="num" w:pos="2160"/>
        </w:tabs>
        <w:rPr>
          <w:rFonts w:cs="Arial"/>
          <w:szCs w:val="20"/>
        </w:rPr>
      </w:pPr>
      <w:r w:rsidRPr="00612E5D">
        <w:rPr>
          <w:rFonts w:cs="Arial"/>
          <w:szCs w:val="20"/>
        </w:rPr>
        <w:t>Documented trial period of preferred agents</w:t>
      </w:r>
      <w:r>
        <w:rPr>
          <w:rFonts w:cs="Arial"/>
          <w:szCs w:val="20"/>
        </w:rPr>
        <w:t xml:space="preserve">; </w:t>
      </w:r>
      <w:r w:rsidRPr="00102C16">
        <w:rPr>
          <w:rFonts w:cs="Arial"/>
          <w:b/>
          <w:bCs/>
          <w:szCs w:val="20"/>
        </w:rPr>
        <w:t>OR</w:t>
      </w:r>
    </w:p>
    <w:p w14:paraId="4B51E2DA" w14:textId="77777777" w:rsidR="005D13D8" w:rsidRDefault="005D13D8" w:rsidP="005D13D8">
      <w:pPr>
        <w:numPr>
          <w:ilvl w:val="3"/>
          <w:numId w:val="16"/>
        </w:numPr>
        <w:tabs>
          <w:tab w:val="num" w:pos="2160"/>
        </w:tabs>
        <w:rPr>
          <w:rFonts w:cs="Arial"/>
          <w:szCs w:val="20"/>
        </w:rPr>
      </w:pPr>
      <w:r w:rsidRPr="00612E5D">
        <w:rPr>
          <w:rFonts w:cs="Arial"/>
          <w:szCs w:val="20"/>
        </w:rPr>
        <w:t>Documented ADE/ADR to preferred agents</w:t>
      </w:r>
      <w:r>
        <w:rPr>
          <w:rFonts w:cs="Arial"/>
          <w:szCs w:val="20"/>
        </w:rPr>
        <w:t xml:space="preserve">; </w:t>
      </w:r>
      <w:r w:rsidRPr="00D151A3">
        <w:rPr>
          <w:rFonts w:cs="Arial"/>
          <w:b/>
          <w:bCs/>
          <w:szCs w:val="20"/>
        </w:rPr>
        <w:t>OR</w:t>
      </w:r>
    </w:p>
    <w:p w14:paraId="1F78B3B8" w14:textId="77777777" w:rsidR="005D13D8" w:rsidRPr="004C29BD" w:rsidRDefault="005D13D8" w:rsidP="005D13D8">
      <w:pPr>
        <w:numPr>
          <w:ilvl w:val="2"/>
          <w:numId w:val="16"/>
        </w:numPr>
        <w:rPr>
          <w:rFonts w:cs="Arial"/>
          <w:szCs w:val="20"/>
        </w:rPr>
      </w:pPr>
      <w:r>
        <w:rPr>
          <w:rFonts w:cs="Arial"/>
          <w:szCs w:val="20"/>
        </w:rPr>
        <w:t xml:space="preserve">Participants aged 6 months </w:t>
      </w:r>
      <w:r w:rsidRPr="004C29BD">
        <w:rPr>
          <w:rFonts w:cs="Arial"/>
          <w:szCs w:val="20"/>
        </w:rPr>
        <w:t xml:space="preserve">to 11 years </w:t>
      </w:r>
      <w:r>
        <w:rPr>
          <w:rFonts w:cs="Arial"/>
          <w:szCs w:val="20"/>
        </w:rPr>
        <w:t xml:space="preserve">may access Dupixent without a trial of </w:t>
      </w:r>
      <w:r w:rsidRPr="004C29BD">
        <w:rPr>
          <w:rFonts w:cs="Arial"/>
          <w:szCs w:val="20"/>
        </w:rPr>
        <w:t>a preferred agent.</w:t>
      </w:r>
    </w:p>
    <w:p w14:paraId="74934A3F" w14:textId="77777777" w:rsidR="005D13D8" w:rsidRPr="004C29BD" w:rsidRDefault="005D13D8" w:rsidP="005D13D8">
      <w:pPr>
        <w:pStyle w:val="ListParagraph"/>
        <w:numPr>
          <w:ilvl w:val="1"/>
          <w:numId w:val="16"/>
        </w:numPr>
        <w:rPr>
          <w:rFonts w:cs="Arial"/>
          <w:szCs w:val="20"/>
        </w:rPr>
      </w:pPr>
      <w:r w:rsidRPr="004C29BD">
        <w:rPr>
          <w:rFonts w:cs="Arial"/>
          <w:szCs w:val="20"/>
        </w:rPr>
        <w:t xml:space="preserve">Initial approval period: 12 months </w:t>
      </w:r>
    </w:p>
    <w:p w14:paraId="519439C3" w14:textId="77777777" w:rsidR="005D13D8" w:rsidRDefault="005D13D8" w:rsidP="005D13D8">
      <w:pPr>
        <w:pStyle w:val="ListParagraph"/>
        <w:numPr>
          <w:ilvl w:val="1"/>
          <w:numId w:val="16"/>
        </w:numPr>
        <w:rPr>
          <w:rFonts w:cs="Arial"/>
          <w:szCs w:val="20"/>
        </w:rPr>
      </w:pPr>
      <w:r w:rsidRPr="00B33DCD">
        <w:rPr>
          <w:rFonts w:cs="Arial"/>
          <w:szCs w:val="20"/>
        </w:rPr>
        <w:t xml:space="preserve">Renewal of prior authorization may be given for up to 12 months following prescriber attestation of </w:t>
      </w:r>
      <w:r>
        <w:rPr>
          <w:rFonts w:cs="Arial"/>
          <w:szCs w:val="20"/>
        </w:rPr>
        <w:t>documented response to treatment compared to baseline.</w:t>
      </w:r>
    </w:p>
    <w:p w14:paraId="27386DC6" w14:textId="77777777" w:rsidR="002B6D5F" w:rsidRDefault="002B6D5F" w:rsidP="0024670E">
      <w:pPr>
        <w:pStyle w:val="ListParagraph"/>
        <w:numPr>
          <w:ilvl w:val="0"/>
          <w:numId w:val="0"/>
        </w:numPr>
        <w:ind w:left="360"/>
        <w:rPr>
          <w:rFonts w:cs="Arial"/>
          <w:b/>
          <w:bCs/>
          <w:szCs w:val="20"/>
        </w:rPr>
      </w:pPr>
    </w:p>
    <w:p w14:paraId="3CD5D5C2" w14:textId="1DB44143" w:rsidR="005D13D8" w:rsidRPr="001A7DD1" w:rsidRDefault="005D13D8" w:rsidP="005D13D8">
      <w:pPr>
        <w:pStyle w:val="ListParagraph"/>
        <w:numPr>
          <w:ilvl w:val="0"/>
          <w:numId w:val="16"/>
        </w:numPr>
        <w:tabs>
          <w:tab w:val="clear" w:pos="1080"/>
          <w:tab w:val="num" w:pos="360"/>
        </w:tabs>
        <w:ind w:left="360"/>
        <w:rPr>
          <w:rFonts w:cs="Arial"/>
          <w:b/>
          <w:bCs/>
          <w:szCs w:val="20"/>
        </w:rPr>
      </w:pPr>
      <w:r w:rsidRPr="001A7DD1">
        <w:rPr>
          <w:rFonts w:cs="Arial"/>
          <w:b/>
          <w:bCs/>
          <w:szCs w:val="20"/>
        </w:rPr>
        <w:t>Approval criteria for a documented diagnosis of chronic rhinosinusitis with nasal polyposis</w:t>
      </w:r>
      <w:r>
        <w:rPr>
          <w:rFonts w:cs="Arial"/>
          <w:b/>
          <w:bCs/>
          <w:szCs w:val="20"/>
        </w:rPr>
        <w:t xml:space="preserve"> (CRSwNP), </w:t>
      </w:r>
      <w:r w:rsidRPr="00D16D6B">
        <w:rPr>
          <w:rFonts w:cs="Arial"/>
          <w:szCs w:val="20"/>
        </w:rPr>
        <w:t>including allergic fungal rhinosinusitis (AFRS)</w:t>
      </w:r>
      <w:r w:rsidRPr="00D16D6B">
        <w:rPr>
          <w:rFonts w:cs="Arial"/>
          <w:b/>
          <w:bCs/>
          <w:szCs w:val="20"/>
        </w:rPr>
        <w:t xml:space="preserve"> </w:t>
      </w:r>
      <w:r>
        <w:rPr>
          <w:rFonts w:cs="Arial"/>
          <w:b/>
          <w:bCs/>
          <w:szCs w:val="20"/>
        </w:rPr>
        <w:t xml:space="preserve">– must meet </w:t>
      </w:r>
      <w:proofErr w:type="gramStart"/>
      <w:r>
        <w:rPr>
          <w:rFonts w:cs="Arial"/>
          <w:b/>
          <w:bCs/>
          <w:szCs w:val="20"/>
        </w:rPr>
        <w:t>all of</w:t>
      </w:r>
      <w:proofErr w:type="gramEnd"/>
      <w:r>
        <w:rPr>
          <w:rFonts w:cs="Arial"/>
          <w:b/>
          <w:bCs/>
          <w:szCs w:val="20"/>
        </w:rPr>
        <w:t xml:space="preserve"> the following:</w:t>
      </w:r>
    </w:p>
    <w:p w14:paraId="72765867" w14:textId="77777777" w:rsidR="005D13D8" w:rsidRDefault="005D13D8" w:rsidP="005D13D8">
      <w:pPr>
        <w:pStyle w:val="ListParagraph"/>
        <w:numPr>
          <w:ilvl w:val="1"/>
          <w:numId w:val="16"/>
        </w:numPr>
        <w:rPr>
          <w:rFonts w:cs="Arial"/>
          <w:szCs w:val="20"/>
        </w:rPr>
      </w:pPr>
      <w:r>
        <w:rPr>
          <w:rFonts w:cs="Arial"/>
          <w:szCs w:val="20"/>
        </w:rPr>
        <w:t xml:space="preserve">Claim is for Dupixent, Nucala, </w:t>
      </w:r>
      <w:proofErr w:type="spellStart"/>
      <w:r w:rsidRPr="00D16D6B">
        <w:rPr>
          <w:rFonts w:cs="Arial"/>
          <w:szCs w:val="20"/>
        </w:rPr>
        <w:t>Tezspire</w:t>
      </w:r>
      <w:proofErr w:type="spellEnd"/>
      <w:r w:rsidRPr="00D034FB">
        <w:rPr>
          <w:rFonts w:cs="Arial"/>
          <w:b/>
          <w:bCs/>
          <w:color w:val="1F497D" w:themeColor="text2"/>
          <w:szCs w:val="20"/>
        </w:rPr>
        <w:t>,</w:t>
      </w:r>
      <w:r w:rsidRPr="00D034FB">
        <w:rPr>
          <w:rFonts w:cs="Arial"/>
          <w:color w:val="1F497D" w:themeColor="text2"/>
          <w:szCs w:val="20"/>
        </w:rPr>
        <w:t xml:space="preserve"> </w:t>
      </w:r>
      <w:r>
        <w:rPr>
          <w:rFonts w:cs="Arial"/>
          <w:szCs w:val="20"/>
        </w:rPr>
        <w:t>or Xolair;</w:t>
      </w:r>
    </w:p>
    <w:p w14:paraId="10F04671" w14:textId="255A74D9" w:rsidR="005D13D8" w:rsidRPr="009B395C" w:rsidRDefault="005D13D8" w:rsidP="009B395C">
      <w:pPr>
        <w:pStyle w:val="ListParagraph"/>
        <w:numPr>
          <w:ilvl w:val="1"/>
          <w:numId w:val="16"/>
        </w:numPr>
        <w:rPr>
          <w:rFonts w:cs="Arial"/>
          <w:szCs w:val="20"/>
        </w:rPr>
      </w:pPr>
      <w:r w:rsidRPr="0051147A">
        <w:rPr>
          <w:rFonts w:cs="Arial"/>
          <w:szCs w:val="20"/>
        </w:rPr>
        <w:t>Prescribed by or in consultation with an allergist, pulmonologist, or otolaryngologist</w:t>
      </w:r>
      <w:r>
        <w:rPr>
          <w:rFonts w:cs="Arial"/>
          <w:szCs w:val="20"/>
        </w:rPr>
        <w:t>;</w:t>
      </w:r>
      <w:r w:rsidR="009B395C">
        <w:rPr>
          <w:rFonts w:cs="Arial"/>
          <w:szCs w:val="20"/>
        </w:rPr>
        <w:t xml:space="preserve"> </w:t>
      </w:r>
      <w:r w:rsidRPr="0024670E">
        <w:rPr>
          <w:rFonts w:cs="Arial"/>
          <w:b/>
          <w:szCs w:val="20"/>
        </w:rPr>
        <w:t>AND</w:t>
      </w:r>
    </w:p>
    <w:p w14:paraId="6CCB23EE" w14:textId="77777777" w:rsidR="005D13D8" w:rsidRPr="007808DC" w:rsidRDefault="005D13D8" w:rsidP="005D13D8">
      <w:pPr>
        <w:pStyle w:val="ListParagraph"/>
        <w:numPr>
          <w:ilvl w:val="1"/>
          <w:numId w:val="16"/>
        </w:numPr>
        <w:rPr>
          <w:rFonts w:cs="Arial"/>
          <w:szCs w:val="20"/>
        </w:rPr>
      </w:pPr>
      <w:r w:rsidRPr="007808DC">
        <w:rPr>
          <w:rFonts w:cs="Arial"/>
          <w:szCs w:val="20"/>
        </w:rPr>
        <w:t>Must meet one of the following:</w:t>
      </w:r>
    </w:p>
    <w:p w14:paraId="482E5B38" w14:textId="77777777" w:rsidR="005D13D8" w:rsidRPr="007808DC" w:rsidRDefault="005D13D8" w:rsidP="005D13D8">
      <w:pPr>
        <w:pStyle w:val="ListParagraph"/>
        <w:numPr>
          <w:ilvl w:val="2"/>
          <w:numId w:val="16"/>
        </w:numPr>
        <w:rPr>
          <w:rFonts w:cs="Arial"/>
          <w:szCs w:val="20"/>
        </w:rPr>
      </w:pPr>
      <w:r w:rsidRPr="007808DC">
        <w:rPr>
          <w:rFonts w:cs="Arial"/>
          <w:szCs w:val="20"/>
        </w:rPr>
        <w:t xml:space="preserve">For a diagnosis of CRSwNP – must meet </w:t>
      </w:r>
      <w:proofErr w:type="gramStart"/>
      <w:r w:rsidRPr="007808DC">
        <w:rPr>
          <w:rFonts w:cs="Arial"/>
          <w:szCs w:val="20"/>
        </w:rPr>
        <w:t>all of</w:t>
      </w:r>
      <w:proofErr w:type="gramEnd"/>
      <w:r w:rsidRPr="007808DC">
        <w:rPr>
          <w:rFonts w:cs="Arial"/>
          <w:szCs w:val="20"/>
        </w:rPr>
        <w:t xml:space="preserve"> the following:</w:t>
      </w:r>
    </w:p>
    <w:p w14:paraId="356E53A1" w14:textId="220A9778" w:rsidR="005D13D8" w:rsidRPr="00820902" w:rsidRDefault="005D13D8" w:rsidP="005D13D8">
      <w:pPr>
        <w:pStyle w:val="ListParagraph"/>
        <w:numPr>
          <w:ilvl w:val="3"/>
          <w:numId w:val="16"/>
        </w:numPr>
        <w:rPr>
          <w:rFonts w:cs="Arial"/>
          <w:szCs w:val="20"/>
        </w:rPr>
      </w:pPr>
      <w:r w:rsidRPr="00657997">
        <w:rPr>
          <w:rFonts w:cs="Arial"/>
          <w:szCs w:val="20"/>
        </w:rPr>
        <w:t xml:space="preserve">Participant aged 12 years or older; </w:t>
      </w:r>
    </w:p>
    <w:p w14:paraId="648B0A9F" w14:textId="77777777" w:rsidR="005D13D8" w:rsidRDefault="005D13D8" w:rsidP="005D13D8">
      <w:pPr>
        <w:pStyle w:val="ListParagraph"/>
        <w:numPr>
          <w:ilvl w:val="3"/>
          <w:numId w:val="16"/>
        </w:numPr>
        <w:rPr>
          <w:rFonts w:cs="Arial"/>
          <w:szCs w:val="20"/>
        </w:rPr>
      </w:pPr>
      <w:r>
        <w:rPr>
          <w:rFonts w:cs="Arial"/>
          <w:szCs w:val="20"/>
        </w:rPr>
        <w:t>Provider attestation that chronic rhinosinusitis with nasal polyposis is refractory to therapy with at least 2 of the following:</w:t>
      </w:r>
    </w:p>
    <w:p w14:paraId="45236C60" w14:textId="77777777" w:rsidR="005D13D8" w:rsidRPr="0051147A" w:rsidRDefault="005D13D8" w:rsidP="005D13D8">
      <w:pPr>
        <w:pStyle w:val="ListParagraph"/>
        <w:numPr>
          <w:ilvl w:val="4"/>
          <w:numId w:val="16"/>
        </w:numPr>
        <w:tabs>
          <w:tab w:val="clear" w:pos="3600"/>
          <w:tab w:val="left" w:pos="1800"/>
          <w:tab w:val="num" w:pos="2520"/>
        </w:tabs>
        <w:ind w:left="1800"/>
        <w:rPr>
          <w:rFonts w:cs="Arial"/>
          <w:szCs w:val="20"/>
        </w:rPr>
      </w:pPr>
      <w:r w:rsidRPr="0051147A">
        <w:rPr>
          <w:rFonts w:cs="Arial"/>
          <w:szCs w:val="20"/>
        </w:rPr>
        <w:t>Intranasal steroids for at least 90 days</w:t>
      </w:r>
      <w:r>
        <w:rPr>
          <w:rFonts w:cs="Arial"/>
          <w:szCs w:val="20"/>
        </w:rPr>
        <w:t>;</w:t>
      </w:r>
    </w:p>
    <w:p w14:paraId="7B0166F4" w14:textId="77777777" w:rsidR="005D13D8" w:rsidRPr="0051147A" w:rsidRDefault="005D13D8" w:rsidP="005D13D8">
      <w:pPr>
        <w:pStyle w:val="ListParagraph"/>
        <w:numPr>
          <w:ilvl w:val="4"/>
          <w:numId w:val="16"/>
        </w:numPr>
        <w:tabs>
          <w:tab w:val="clear" w:pos="3600"/>
          <w:tab w:val="left" w:pos="1800"/>
          <w:tab w:val="num" w:pos="2520"/>
        </w:tabs>
        <w:ind w:left="1800"/>
        <w:rPr>
          <w:rFonts w:cs="Arial"/>
          <w:szCs w:val="20"/>
        </w:rPr>
      </w:pPr>
      <w:r w:rsidRPr="0051147A">
        <w:rPr>
          <w:rFonts w:cs="Arial"/>
          <w:szCs w:val="20"/>
        </w:rPr>
        <w:t>Systemic corticosteroid therapy burst for nasal polyps</w:t>
      </w:r>
      <w:r>
        <w:rPr>
          <w:rFonts w:cs="Arial"/>
          <w:szCs w:val="20"/>
        </w:rPr>
        <w:t xml:space="preserve">; </w:t>
      </w:r>
      <w:r w:rsidRPr="005E1954">
        <w:rPr>
          <w:rFonts w:cs="Arial"/>
          <w:b/>
          <w:bCs/>
          <w:szCs w:val="20"/>
        </w:rPr>
        <w:t>OR</w:t>
      </w:r>
    </w:p>
    <w:p w14:paraId="7FD794CD" w14:textId="77777777" w:rsidR="005D13D8" w:rsidRPr="00820902" w:rsidRDefault="005D13D8" w:rsidP="005D13D8">
      <w:pPr>
        <w:pStyle w:val="ListParagraph"/>
        <w:numPr>
          <w:ilvl w:val="4"/>
          <w:numId w:val="16"/>
        </w:numPr>
        <w:tabs>
          <w:tab w:val="clear" w:pos="3600"/>
          <w:tab w:val="left" w:pos="1800"/>
          <w:tab w:val="num" w:pos="2520"/>
        </w:tabs>
        <w:ind w:left="1800"/>
        <w:rPr>
          <w:rFonts w:cs="Arial"/>
          <w:szCs w:val="20"/>
        </w:rPr>
      </w:pPr>
      <w:r w:rsidRPr="0051147A">
        <w:rPr>
          <w:rFonts w:cs="Arial"/>
          <w:szCs w:val="20"/>
        </w:rPr>
        <w:t>One or more prior nasal surgeries while on an intranasal steroid to prevent recurrence</w:t>
      </w:r>
      <w:r>
        <w:rPr>
          <w:rFonts w:cs="Arial"/>
          <w:szCs w:val="20"/>
        </w:rPr>
        <w:t xml:space="preserve">; </w:t>
      </w:r>
      <w:r w:rsidRPr="00820902">
        <w:rPr>
          <w:rFonts w:cs="Arial"/>
          <w:b/>
          <w:bCs/>
          <w:szCs w:val="20"/>
        </w:rPr>
        <w:t>AND</w:t>
      </w:r>
    </w:p>
    <w:p w14:paraId="0C74678C" w14:textId="77777777" w:rsidR="005D13D8" w:rsidRDefault="005D13D8" w:rsidP="005D13D8">
      <w:pPr>
        <w:pStyle w:val="ListParagraph"/>
        <w:numPr>
          <w:ilvl w:val="3"/>
          <w:numId w:val="16"/>
        </w:numPr>
        <w:rPr>
          <w:rFonts w:cs="Arial"/>
          <w:szCs w:val="20"/>
        </w:rPr>
      </w:pPr>
      <w:r>
        <w:rPr>
          <w:rFonts w:cs="Arial"/>
          <w:szCs w:val="20"/>
        </w:rPr>
        <w:t>Additional approval criteria for non-preferred agents – must meet one of the following:</w:t>
      </w:r>
    </w:p>
    <w:p w14:paraId="68B52F10" w14:textId="77777777" w:rsidR="005D13D8" w:rsidRDefault="005D13D8" w:rsidP="005D13D8">
      <w:pPr>
        <w:numPr>
          <w:ilvl w:val="4"/>
          <w:numId w:val="16"/>
        </w:numPr>
        <w:tabs>
          <w:tab w:val="clear" w:pos="3600"/>
        </w:tabs>
        <w:ind w:left="1800"/>
        <w:rPr>
          <w:rFonts w:cs="Arial"/>
          <w:szCs w:val="20"/>
        </w:rPr>
      </w:pPr>
      <w:r w:rsidRPr="00CB4688">
        <w:rPr>
          <w:rFonts w:cs="Arial"/>
          <w:szCs w:val="20"/>
        </w:rPr>
        <w:t xml:space="preserve">Failure to achieve desired therapeutic outcomes with </w:t>
      </w:r>
      <w:proofErr w:type="gramStart"/>
      <w:r>
        <w:rPr>
          <w:rFonts w:cs="Arial"/>
          <w:szCs w:val="20"/>
        </w:rPr>
        <w:t>3 month</w:t>
      </w:r>
      <w:proofErr w:type="gramEnd"/>
      <w:r>
        <w:rPr>
          <w:rFonts w:cs="Arial"/>
          <w:szCs w:val="20"/>
        </w:rPr>
        <w:t xml:space="preserve"> </w:t>
      </w:r>
      <w:r w:rsidRPr="00CB4688">
        <w:rPr>
          <w:rFonts w:cs="Arial"/>
          <w:szCs w:val="20"/>
        </w:rPr>
        <w:t>trial on 1 or more preferred agents</w:t>
      </w:r>
      <w:r>
        <w:rPr>
          <w:rFonts w:cs="Arial"/>
          <w:szCs w:val="20"/>
        </w:rPr>
        <w:t>, if indicated:</w:t>
      </w:r>
    </w:p>
    <w:p w14:paraId="09DB646A" w14:textId="77777777" w:rsidR="005D13D8" w:rsidRPr="00612E5D" w:rsidRDefault="005D13D8" w:rsidP="005D13D8">
      <w:pPr>
        <w:numPr>
          <w:ilvl w:val="5"/>
          <w:numId w:val="16"/>
        </w:numPr>
        <w:tabs>
          <w:tab w:val="clear" w:pos="4320"/>
          <w:tab w:val="num" w:pos="2250"/>
        </w:tabs>
        <w:ind w:left="2160"/>
        <w:jc w:val="both"/>
        <w:rPr>
          <w:rFonts w:cs="Arial"/>
          <w:szCs w:val="20"/>
        </w:rPr>
      </w:pPr>
      <w:r w:rsidRPr="00612E5D">
        <w:rPr>
          <w:rFonts w:cs="Arial"/>
          <w:szCs w:val="20"/>
        </w:rPr>
        <w:t>Documented trial period of preferred agents</w:t>
      </w:r>
      <w:r>
        <w:rPr>
          <w:rFonts w:cs="Arial"/>
          <w:szCs w:val="20"/>
        </w:rPr>
        <w:t xml:space="preserve">; </w:t>
      </w:r>
      <w:r w:rsidRPr="00102C16">
        <w:rPr>
          <w:rFonts w:cs="Arial"/>
          <w:b/>
          <w:bCs/>
          <w:szCs w:val="20"/>
        </w:rPr>
        <w:t>OR</w:t>
      </w:r>
    </w:p>
    <w:p w14:paraId="40A7E3B1" w14:textId="77777777" w:rsidR="005D13D8" w:rsidRPr="005371FC" w:rsidRDefault="005D13D8" w:rsidP="005D13D8">
      <w:pPr>
        <w:numPr>
          <w:ilvl w:val="5"/>
          <w:numId w:val="16"/>
        </w:numPr>
        <w:tabs>
          <w:tab w:val="clear" w:pos="4320"/>
          <w:tab w:val="num" w:pos="2250"/>
        </w:tabs>
        <w:ind w:left="2160"/>
        <w:jc w:val="both"/>
        <w:rPr>
          <w:rFonts w:cs="Arial"/>
          <w:b/>
          <w:bCs/>
          <w:szCs w:val="20"/>
        </w:rPr>
      </w:pPr>
      <w:r w:rsidRPr="005371FC">
        <w:rPr>
          <w:rFonts w:cs="Arial"/>
          <w:szCs w:val="20"/>
        </w:rPr>
        <w:t xml:space="preserve">Documented ADE/ADR to preferred agents; </w:t>
      </w:r>
      <w:r w:rsidRPr="005371FC">
        <w:rPr>
          <w:rFonts w:cs="Arial"/>
          <w:b/>
          <w:bCs/>
          <w:szCs w:val="20"/>
        </w:rPr>
        <w:t>OR</w:t>
      </w:r>
    </w:p>
    <w:p w14:paraId="03D6C516" w14:textId="77777777" w:rsidR="005D13D8" w:rsidRPr="005371FC" w:rsidRDefault="005D13D8" w:rsidP="005D13D8">
      <w:pPr>
        <w:numPr>
          <w:ilvl w:val="4"/>
          <w:numId w:val="16"/>
        </w:numPr>
        <w:tabs>
          <w:tab w:val="clear" w:pos="3600"/>
          <w:tab w:val="num" w:pos="1800"/>
        </w:tabs>
        <w:ind w:left="1800"/>
        <w:jc w:val="both"/>
        <w:rPr>
          <w:rFonts w:cs="Arial"/>
          <w:szCs w:val="20"/>
        </w:rPr>
      </w:pPr>
      <w:r w:rsidRPr="005371FC">
        <w:rPr>
          <w:rFonts w:cs="Arial"/>
          <w:szCs w:val="20"/>
        </w:rPr>
        <w:t xml:space="preserve">Participants aged 12 to 17 years old may access Dupixent or </w:t>
      </w:r>
      <w:proofErr w:type="spellStart"/>
      <w:r w:rsidRPr="005371FC">
        <w:rPr>
          <w:rFonts w:cs="Arial"/>
          <w:szCs w:val="20"/>
        </w:rPr>
        <w:t>Tezspire</w:t>
      </w:r>
      <w:proofErr w:type="spellEnd"/>
      <w:r w:rsidRPr="005371FC">
        <w:rPr>
          <w:rFonts w:cs="Arial"/>
          <w:szCs w:val="20"/>
        </w:rPr>
        <w:t xml:space="preserve"> without a trial of a preferred agent; </w:t>
      </w:r>
      <w:r w:rsidRPr="005371FC">
        <w:rPr>
          <w:rFonts w:cs="Arial"/>
          <w:b/>
          <w:bCs/>
          <w:szCs w:val="20"/>
        </w:rPr>
        <w:t>OR</w:t>
      </w:r>
    </w:p>
    <w:p w14:paraId="615390EA" w14:textId="77777777" w:rsidR="005D13D8" w:rsidRPr="005371FC" w:rsidRDefault="005D13D8" w:rsidP="005D13D8">
      <w:pPr>
        <w:pStyle w:val="ListParagraph"/>
        <w:numPr>
          <w:ilvl w:val="2"/>
          <w:numId w:val="16"/>
        </w:numPr>
        <w:rPr>
          <w:rFonts w:cs="Arial"/>
          <w:szCs w:val="20"/>
        </w:rPr>
      </w:pPr>
      <w:r w:rsidRPr="005371FC">
        <w:rPr>
          <w:rFonts w:cs="Arial"/>
          <w:szCs w:val="20"/>
        </w:rPr>
        <w:t xml:space="preserve">For a diagnosis of AFRS – must meet </w:t>
      </w:r>
      <w:proofErr w:type="gramStart"/>
      <w:r w:rsidRPr="005371FC">
        <w:rPr>
          <w:rFonts w:cs="Arial"/>
          <w:szCs w:val="20"/>
        </w:rPr>
        <w:t>all of</w:t>
      </w:r>
      <w:proofErr w:type="gramEnd"/>
      <w:r w:rsidRPr="005371FC">
        <w:rPr>
          <w:rFonts w:cs="Arial"/>
          <w:szCs w:val="20"/>
        </w:rPr>
        <w:t xml:space="preserve"> the following:</w:t>
      </w:r>
    </w:p>
    <w:p w14:paraId="5DEB5C7D" w14:textId="77777777" w:rsidR="005D13D8" w:rsidRPr="007808DC" w:rsidRDefault="005D13D8" w:rsidP="005D13D8">
      <w:pPr>
        <w:pStyle w:val="ListParagraph"/>
        <w:numPr>
          <w:ilvl w:val="3"/>
          <w:numId w:val="16"/>
        </w:numPr>
        <w:rPr>
          <w:rFonts w:cs="Arial"/>
          <w:szCs w:val="20"/>
        </w:rPr>
      </w:pPr>
      <w:r w:rsidRPr="007808DC">
        <w:rPr>
          <w:rFonts w:cs="Arial"/>
          <w:szCs w:val="20"/>
        </w:rPr>
        <w:t>Claim is for Dupixent;</w:t>
      </w:r>
    </w:p>
    <w:p w14:paraId="29480E70" w14:textId="77777777" w:rsidR="005D13D8" w:rsidRPr="007808DC" w:rsidRDefault="005D13D8" w:rsidP="005D13D8">
      <w:pPr>
        <w:pStyle w:val="ListParagraph"/>
        <w:numPr>
          <w:ilvl w:val="3"/>
          <w:numId w:val="16"/>
        </w:numPr>
        <w:rPr>
          <w:rFonts w:cs="Arial"/>
          <w:szCs w:val="20"/>
        </w:rPr>
      </w:pPr>
      <w:r w:rsidRPr="007808DC">
        <w:rPr>
          <w:rFonts w:cs="Arial"/>
          <w:szCs w:val="20"/>
        </w:rPr>
        <w:t xml:space="preserve">Participant aged 6 years or older; </w:t>
      </w:r>
      <w:r w:rsidRPr="007808DC">
        <w:rPr>
          <w:rFonts w:cs="Arial"/>
          <w:b/>
          <w:bCs/>
          <w:szCs w:val="20"/>
        </w:rPr>
        <w:t>AND</w:t>
      </w:r>
    </w:p>
    <w:p w14:paraId="4C5EAF29" w14:textId="77777777" w:rsidR="005D13D8" w:rsidRPr="007808DC" w:rsidRDefault="005D13D8" w:rsidP="005D13D8">
      <w:pPr>
        <w:pStyle w:val="ListParagraph"/>
        <w:numPr>
          <w:ilvl w:val="3"/>
          <w:numId w:val="16"/>
        </w:numPr>
        <w:rPr>
          <w:rFonts w:cs="Arial"/>
          <w:szCs w:val="20"/>
        </w:rPr>
      </w:pPr>
      <w:r w:rsidRPr="007808DC">
        <w:rPr>
          <w:rFonts w:cs="Arial"/>
          <w:szCs w:val="20"/>
        </w:rPr>
        <w:t>Documented history of sino-nasal surgery.</w:t>
      </w:r>
    </w:p>
    <w:p w14:paraId="677294E1" w14:textId="77777777" w:rsidR="005D13D8" w:rsidRDefault="005D13D8" w:rsidP="005D13D8">
      <w:pPr>
        <w:pStyle w:val="ListParagraph"/>
        <w:numPr>
          <w:ilvl w:val="1"/>
          <w:numId w:val="16"/>
        </w:numPr>
        <w:rPr>
          <w:rFonts w:cs="Arial"/>
          <w:szCs w:val="20"/>
        </w:rPr>
      </w:pPr>
      <w:r>
        <w:rPr>
          <w:rFonts w:cs="Arial"/>
          <w:szCs w:val="20"/>
        </w:rPr>
        <w:t xml:space="preserve">Initial approval period: 12 months </w:t>
      </w:r>
    </w:p>
    <w:p w14:paraId="31C6658A" w14:textId="77777777" w:rsidR="005D13D8" w:rsidRDefault="005D13D8" w:rsidP="005D13D8">
      <w:pPr>
        <w:pStyle w:val="ListParagraph"/>
        <w:numPr>
          <w:ilvl w:val="1"/>
          <w:numId w:val="16"/>
        </w:numPr>
        <w:rPr>
          <w:rFonts w:cs="Arial"/>
          <w:szCs w:val="20"/>
        </w:rPr>
      </w:pPr>
      <w:r w:rsidRPr="00B33DCD">
        <w:rPr>
          <w:rFonts w:cs="Arial"/>
          <w:szCs w:val="20"/>
        </w:rPr>
        <w:lastRenderedPageBreak/>
        <w:t xml:space="preserve">Renewal of prior authorization may be given for up to 12 months following prescriber attestation of </w:t>
      </w:r>
      <w:r>
        <w:rPr>
          <w:rFonts w:cs="Arial"/>
          <w:szCs w:val="20"/>
        </w:rPr>
        <w:t>documented response to treatment compared to baseline.</w:t>
      </w:r>
    </w:p>
    <w:p w14:paraId="4490EC2D" w14:textId="77777777" w:rsidR="00B202D6" w:rsidRDefault="00B202D6" w:rsidP="00F45921">
      <w:pPr>
        <w:pStyle w:val="ListParagraph"/>
        <w:numPr>
          <w:ilvl w:val="0"/>
          <w:numId w:val="0"/>
        </w:numPr>
        <w:ind w:left="360"/>
        <w:rPr>
          <w:rFonts w:cs="Arial"/>
          <w:b/>
          <w:bCs/>
          <w:szCs w:val="20"/>
        </w:rPr>
      </w:pPr>
    </w:p>
    <w:p w14:paraId="55BE1CCA" w14:textId="2568E7CA" w:rsidR="005D13D8" w:rsidRPr="00163514" w:rsidRDefault="005D13D8" w:rsidP="005D13D8">
      <w:pPr>
        <w:pStyle w:val="ListParagraph"/>
        <w:numPr>
          <w:ilvl w:val="0"/>
          <w:numId w:val="16"/>
        </w:numPr>
        <w:tabs>
          <w:tab w:val="clear" w:pos="1080"/>
          <w:tab w:val="num" w:pos="360"/>
        </w:tabs>
        <w:ind w:left="360"/>
        <w:rPr>
          <w:rFonts w:cs="Arial"/>
          <w:b/>
          <w:bCs/>
          <w:szCs w:val="20"/>
        </w:rPr>
      </w:pPr>
      <w:r w:rsidRPr="00163514">
        <w:rPr>
          <w:rFonts w:cs="Arial"/>
          <w:b/>
          <w:bCs/>
          <w:szCs w:val="20"/>
        </w:rPr>
        <w:t xml:space="preserve">Approval criteria for a documented diagnosis of chronic </w:t>
      </w:r>
      <w:r>
        <w:rPr>
          <w:rFonts w:cs="Arial"/>
          <w:b/>
          <w:bCs/>
          <w:szCs w:val="20"/>
        </w:rPr>
        <w:t>spontaneous</w:t>
      </w:r>
      <w:r w:rsidRPr="00163514">
        <w:rPr>
          <w:rFonts w:cs="Arial"/>
          <w:b/>
          <w:bCs/>
          <w:szCs w:val="20"/>
        </w:rPr>
        <w:t xml:space="preserve"> urticaria with evidence of inadequate control</w:t>
      </w:r>
      <w:r>
        <w:rPr>
          <w:rFonts w:cs="Arial"/>
          <w:b/>
          <w:bCs/>
          <w:szCs w:val="20"/>
        </w:rPr>
        <w:t xml:space="preserve"> – must meet </w:t>
      </w:r>
      <w:proofErr w:type="gramStart"/>
      <w:r>
        <w:rPr>
          <w:rFonts w:cs="Arial"/>
          <w:b/>
          <w:bCs/>
          <w:szCs w:val="20"/>
        </w:rPr>
        <w:t>all of</w:t>
      </w:r>
      <w:proofErr w:type="gramEnd"/>
      <w:r>
        <w:rPr>
          <w:rFonts w:cs="Arial"/>
          <w:b/>
          <w:bCs/>
          <w:szCs w:val="20"/>
        </w:rPr>
        <w:t xml:space="preserve"> the following:</w:t>
      </w:r>
    </w:p>
    <w:p w14:paraId="796342AD" w14:textId="77777777" w:rsidR="005D13D8" w:rsidRPr="004C29BD" w:rsidRDefault="005D13D8" w:rsidP="005D13D8">
      <w:pPr>
        <w:pStyle w:val="ListParagraph"/>
        <w:numPr>
          <w:ilvl w:val="1"/>
          <w:numId w:val="16"/>
        </w:numPr>
        <w:rPr>
          <w:rFonts w:cs="Arial"/>
          <w:bCs/>
          <w:szCs w:val="20"/>
        </w:rPr>
      </w:pPr>
      <w:r w:rsidRPr="00C94ABD">
        <w:rPr>
          <w:rFonts w:cs="Arial"/>
          <w:bCs/>
          <w:szCs w:val="20"/>
        </w:rPr>
        <w:t xml:space="preserve">Claim is for </w:t>
      </w:r>
      <w:r w:rsidRPr="004C29BD">
        <w:rPr>
          <w:rFonts w:cs="Arial"/>
          <w:bCs/>
          <w:szCs w:val="20"/>
        </w:rPr>
        <w:t xml:space="preserve">Dupixent or Xolair; </w:t>
      </w:r>
    </w:p>
    <w:p w14:paraId="7001EA1F" w14:textId="47BDEB55" w:rsidR="005D13D8" w:rsidRPr="004C29BD" w:rsidRDefault="005D13D8" w:rsidP="005D13D8">
      <w:pPr>
        <w:pStyle w:val="ListParagraph"/>
        <w:numPr>
          <w:ilvl w:val="1"/>
          <w:numId w:val="16"/>
        </w:numPr>
        <w:rPr>
          <w:rFonts w:cs="Arial"/>
          <w:bCs/>
          <w:szCs w:val="20"/>
        </w:rPr>
      </w:pPr>
      <w:r w:rsidRPr="004C29BD">
        <w:rPr>
          <w:rFonts w:cs="Arial"/>
          <w:bCs/>
          <w:szCs w:val="20"/>
        </w:rPr>
        <w:t xml:space="preserve">Participant aged </w:t>
      </w:r>
      <w:r w:rsidRPr="007808DC">
        <w:rPr>
          <w:rFonts w:cs="Arial"/>
          <w:bCs/>
          <w:szCs w:val="20"/>
        </w:rPr>
        <w:t xml:space="preserve">2 </w:t>
      </w:r>
      <w:r w:rsidRPr="004C29BD">
        <w:rPr>
          <w:rFonts w:cs="Arial"/>
          <w:bCs/>
          <w:szCs w:val="20"/>
        </w:rPr>
        <w:t xml:space="preserve">years or older; </w:t>
      </w:r>
      <w:r w:rsidRPr="004C29BD">
        <w:rPr>
          <w:rFonts w:cs="Arial"/>
          <w:b/>
          <w:szCs w:val="20"/>
        </w:rPr>
        <w:t>AND</w:t>
      </w:r>
    </w:p>
    <w:p w14:paraId="147F8A18" w14:textId="77777777" w:rsidR="005D13D8" w:rsidRPr="004C29BD" w:rsidRDefault="005D13D8" w:rsidP="005D13D8">
      <w:pPr>
        <w:pStyle w:val="ListParagraph"/>
        <w:numPr>
          <w:ilvl w:val="1"/>
          <w:numId w:val="16"/>
        </w:numPr>
        <w:rPr>
          <w:rFonts w:cs="Arial"/>
          <w:bCs/>
          <w:szCs w:val="20"/>
        </w:rPr>
      </w:pPr>
      <w:r w:rsidRPr="004C29BD">
        <w:rPr>
          <w:rFonts w:cs="Arial"/>
          <w:bCs/>
          <w:szCs w:val="20"/>
        </w:rPr>
        <w:t>Documentation of therapeutic trial of both an H1 and H2 antihistamine at maximum tolerated dose.</w:t>
      </w:r>
    </w:p>
    <w:p w14:paraId="7BE184AB" w14:textId="2639E79C" w:rsidR="005D13D8" w:rsidRPr="004C29BD" w:rsidRDefault="005D13D8" w:rsidP="005D13D8">
      <w:pPr>
        <w:pStyle w:val="ListParagraph"/>
        <w:numPr>
          <w:ilvl w:val="1"/>
          <w:numId w:val="16"/>
        </w:numPr>
        <w:rPr>
          <w:rFonts w:cs="Arial"/>
          <w:bCs/>
          <w:szCs w:val="20"/>
        </w:rPr>
      </w:pPr>
      <w:r w:rsidRPr="004C29BD">
        <w:rPr>
          <w:rFonts w:cs="Arial"/>
          <w:bCs/>
          <w:szCs w:val="20"/>
        </w:rPr>
        <w:t>Additional approval criteria for Dupixent</w:t>
      </w:r>
      <w:r w:rsidR="007162CD">
        <w:rPr>
          <w:rFonts w:cs="Arial"/>
          <w:bCs/>
          <w:szCs w:val="20"/>
        </w:rPr>
        <w:t xml:space="preserve"> </w:t>
      </w:r>
      <w:r w:rsidR="007162CD" w:rsidRPr="007808DC">
        <w:rPr>
          <w:rFonts w:cs="Arial"/>
          <w:bCs/>
          <w:szCs w:val="20"/>
        </w:rPr>
        <w:t>for participant age</w:t>
      </w:r>
      <w:r w:rsidR="00F412DB" w:rsidRPr="007808DC">
        <w:rPr>
          <w:rFonts w:cs="Arial"/>
          <w:bCs/>
          <w:szCs w:val="20"/>
        </w:rPr>
        <w:t>d</w:t>
      </w:r>
      <w:r w:rsidR="007162CD" w:rsidRPr="007808DC">
        <w:rPr>
          <w:rFonts w:cs="Arial"/>
          <w:bCs/>
          <w:szCs w:val="20"/>
        </w:rPr>
        <w:t xml:space="preserve"> </w:t>
      </w:r>
      <w:r w:rsidR="00BC67C2" w:rsidRPr="007808DC">
        <w:rPr>
          <w:rFonts w:cs="Arial"/>
          <w:bCs/>
          <w:szCs w:val="20"/>
        </w:rPr>
        <w:t>12 years or older</w:t>
      </w:r>
      <w:r w:rsidRPr="007808DC">
        <w:rPr>
          <w:rFonts w:cs="Arial"/>
          <w:bCs/>
          <w:szCs w:val="20"/>
        </w:rPr>
        <w:t>:</w:t>
      </w:r>
    </w:p>
    <w:p w14:paraId="15AB9F0B" w14:textId="77777777" w:rsidR="005D13D8" w:rsidRPr="004C29BD" w:rsidRDefault="005D13D8" w:rsidP="005D13D8">
      <w:pPr>
        <w:pStyle w:val="ListParagraph"/>
        <w:numPr>
          <w:ilvl w:val="2"/>
          <w:numId w:val="16"/>
        </w:numPr>
        <w:rPr>
          <w:rFonts w:cs="Arial"/>
          <w:bCs/>
          <w:szCs w:val="20"/>
        </w:rPr>
      </w:pPr>
      <w:r w:rsidRPr="004C29BD">
        <w:rPr>
          <w:rFonts w:cs="Arial"/>
          <w:bCs/>
          <w:szCs w:val="20"/>
        </w:rPr>
        <w:t>Reason of medical necessity why Xolair cannot be utilized.</w:t>
      </w:r>
    </w:p>
    <w:p w14:paraId="7401137A" w14:textId="77777777" w:rsidR="005D13D8" w:rsidRPr="004C29BD" w:rsidRDefault="005D13D8" w:rsidP="005D13D8">
      <w:pPr>
        <w:pStyle w:val="ListParagraph"/>
        <w:numPr>
          <w:ilvl w:val="1"/>
          <w:numId w:val="16"/>
        </w:numPr>
        <w:rPr>
          <w:rFonts w:cs="Arial"/>
          <w:bCs/>
          <w:szCs w:val="20"/>
        </w:rPr>
      </w:pPr>
      <w:r w:rsidRPr="004C29BD">
        <w:rPr>
          <w:rFonts w:cs="Arial"/>
          <w:bCs/>
          <w:szCs w:val="20"/>
        </w:rPr>
        <w:t>Initial approval period: 6 months</w:t>
      </w:r>
    </w:p>
    <w:p w14:paraId="4E06F5F1" w14:textId="77777777" w:rsidR="00B202D6" w:rsidRDefault="00B202D6" w:rsidP="00F45921">
      <w:pPr>
        <w:pStyle w:val="ListParagraph"/>
        <w:numPr>
          <w:ilvl w:val="0"/>
          <w:numId w:val="0"/>
        </w:numPr>
        <w:ind w:left="360"/>
        <w:rPr>
          <w:rFonts w:cs="Arial"/>
          <w:b/>
          <w:bCs/>
          <w:szCs w:val="20"/>
        </w:rPr>
      </w:pPr>
    </w:p>
    <w:p w14:paraId="26FE9A26" w14:textId="4D3D9196" w:rsidR="005D13D8" w:rsidRDefault="005D13D8" w:rsidP="005D13D8">
      <w:pPr>
        <w:pStyle w:val="ListParagraph"/>
        <w:numPr>
          <w:ilvl w:val="0"/>
          <w:numId w:val="16"/>
        </w:numPr>
        <w:tabs>
          <w:tab w:val="clear" w:pos="1080"/>
          <w:tab w:val="num" w:pos="360"/>
        </w:tabs>
        <w:ind w:left="360"/>
        <w:rPr>
          <w:rFonts w:cs="Arial"/>
          <w:b/>
          <w:bCs/>
          <w:szCs w:val="20"/>
        </w:rPr>
      </w:pPr>
      <w:r w:rsidRPr="00113239">
        <w:rPr>
          <w:rFonts w:cs="Arial"/>
          <w:b/>
          <w:bCs/>
          <w:szCs w:val="20"/>
        </w:rPr>
        <w:t>Approval criteria for a documented diagnosis of eosinophilic granulomatosis with polyangiitis (E</w:t>
      </w:r>
      <w:r>
        <w:rPr>
          <w:rFonts w:cs="Arial"/>
          <w:b/>
          <w:bCs/>
          <w:szCs w:val="20"/>
        </w:rPr>
        <w:t>GP</w:t>
      </w:r>
      <w:r w:rsidRPr="00113239">
        <w:rPr>
          <w:rFonts w:cs="Arial"/>
          <w:b/>
          <w:bCs/>
          <w:szCs w:val="20"/>
        </w:rPr>
        <w:t>A)</w:t>
      </w:r>
      <w:r>
        <w:rPr>
          <w:rFonts w:cs="Arial"/>
          <w:b/>
          <w:bCs/>
          <w:szCs w:val="20"/>
        </w:rPr>
        <w:t xml:space="preserve"> – must meet </w:t>
      </w:r>
      <w:proofErr w:type="gramStart"/>
      <w:r>
        <w:rPr>
          <w:rFonts w:cs="Arial"/>
          <w:b/>
          <w:bCs/>
          <w:szCs w:val="20"/>
        </w:rPr>
        <w:t>all of</w:t>
      </w:r>
      <w:proofErr w:type="gramEnd"/>
      <w:r>
        <w:rPr>
          <w:rFonts w:cs="Arial"/>
          <w:b/>
          <w:bCs/>
          <w:szCs w:val="20"/>
        </w:rPr>
        <w:t xml:space="preserve"> the following:</w:t>
      </w:r>
    </w:p>
    <w:p w14:paraId="106C7960" w14:textId="77777777" w:rsidR="005D13D8" w:rsidRDefault="005D13D8" w:rsidP="005D13D8">
      <w:pPr>
        <w:pStyle w:val="ListParagraph"/>
        <w:numPr>
          <w:ilvl w:val="1"/>
          <w:numId w:val="16"/>
        </w:numPr>
        <w:rPr>
          <w:rFonts w:cs="Arial"/>
          <w:b/>
          <w:bCs/>
          <w:szCs w:val="20"/>
        </w:rPr>
      </w:pPr>
      <w:r>
        <w:rPr>
          <w:rFonts w:cs="Arial"/>
          <w:szCs w:val="20"/>
        </w:rPr>
        <w:t xml:space="preserve">Claim is for </w:t>
      </w:r>
      <w:r w:rsidRPr="005303BD">
        <w:rPr>
          <w:rFonts w:cs="Arial"/>
          <w:szCs w:val="20"/>
        </w:rPr>
        <w:t xml:space="preserve">Fasenra or </w:t>
      </w:r>
      <w:r>
        <w:rPr>
          <w:rFonts w:cs="Arial"/>
          <w:szCs w:val="20"/>
        </w:rPr>
        <w:t xml:space="preserve">Nucala; </w:t>
      </w:r>
      <w:r w:rsidRPr="00AB7FFA">
        <w:rPr>
          <w:rFonts w:cs="Arial"/>
          <w:b/>
          <w:bCs/>
          <w:szCs w:val="20"/>
        </w:rPr>
        <w:t>AND</w:t>
      </w:r>
    </w:p>
    <w:p w14:paraId="2C791BFD" w14:textId="77777777" w:rsidR="005D13D8" w:rsidRDefault="005D13D8" w:rsidP="005D13D8">
      <w:pPr>
        <w:pStyle w:val="ListParagraph"/>
        <w:numPr>
          <w:ilvl w:val="1"/>
          <w:numId w:val="16"/>
        </w:numPr>
        <w:rPr>
          <w:rFonts w:cs="Arial"/>
          <w:b/>
          <w:bCs/>
          <w:szCs w:val="20"/>
        </w:rPr>
      </w:pPr>
      <w:r>
        <w:rPr>
          <w:rFonts w:cs="Arial"/>
          <w:szCs w:val="20"/>
        </w:rPr>
        <w:t xml:space="preserve">Participant aged 18 years or older. </w:t>
      </w:r>
    </w:p>
    <w:p w14:paraId="3D3370A8" w14:textId="77777777" w:rsidR="005D13D8" w:rsidRPr="005303BD" w:rsidRDefault="005D13D8" w:rsidP="005D13D8">
      <w:pPr>
        <w:pStyle w:val="ListParagraph"/>
        <w:numPr>
          <w:ilvl w:val="1"/>
          <w:numId w:val="16"/>
        </w:numPr>
        <w:rPr>
          <w:rFonts w:cs="Arial"/>
          <w:szCs w:val="20"/>
        </w:rPr>
      </w:pPr>
      <w:r w:rsidRPr="005303BD">
        <w:rPr>
          <w:rFonts w:cs="Arial"/>
          <w:szCs w:val="20"/>
        </w:rPr>
        <w:t>Additional approval criteria for non-preferred agents:</w:t>
      </w:r>
    </w:p>
    <w:p w14:paraId="7975BC43" w14:textId="77777777" w:rsidR="005D13D8" w:rsidRPr="005303BD" w:rsidRDefault="005D13D8" w:rsidP="005D13D8">
      <w:pPr>
        <w:numPr>
          <w:ilvl w:val="2"/>
          <w:numId w:val="16"/>
        </w:numPr>
        <w:rPr>
          <w:rFonts w:cs="Arial"/>
          <w:szCs w:val="20"/>
        </w:rPr>
      </w:pPr>
      <w:r w:rsidRPr="005303BD">
        <w:rPr>
          <w:rFonts w:cs="Arial"/>
          <w:szCs w:val="20"/>
        </w:rPr>
        <w:t xml:space="preserve">Failure to achieve desired therapeutic outcomes with </w:t>
      </w:r>
      <w:proofErr w:type="gramStart"/>
      <w:r w:rsidRPr="005303BD">
        <w:rPr>
          <w:rFonts w:cs="Arial"/>
          <w:szCs w:val="20"/>
        </w:rPr>
        <w:t>3 month</w:t>
      </w:r>
      <w:proofErr w:type="gramEnd"/>
      <w:r w:rsidRPr="005303BD">
        <w:rPr>
          <w:rFonts w:cs="Arial"/>
          <w:szCs w:val="20"/>
        </w:rPr>
        <w:t xml:space="preserve"> trial on 1 or more preferred agents, if indicated:</w:t>
      </w:r>
    </w:p>
    <w:p w14:paraId="34C45160" w14:textId="77777777" w:rsidR="005D13D8" w:rsidRPr="005303BD" w:rsidRDefault="005D13D8" w:rsidP="005D13D8">
      <w:pPr>
        <w:numPr>
          <w:ilvl w:val="3"/>
          <w:numId w:val="16"/>
        </w:numPr>
        <w:tabs>
          <w:tab w:val="num" w:pos="2160"/>
        </w:tabs>
        <w:jc w:val="both"/>
        <w:rPr>
          <w:rFonts w:cs="Arial"/>
          <w:szCs w:val="20"/>
        </w:rPr>
      </w:pPr>
      <w:r w:rsidRPr="005303BD">
        <w:rPr>
          <w:rFonts w:cs="Arial"/>
          <w:szCs w:val="20"/>
        </w:rPr>
        <w:t xml:space="preserve">Documented trial period of preferred agents; </w:t>
      </w:r>
      <w:r w:rsidRPr="005303BD">
        <w:rPr>
          <w:rFonts w:cs="Arial"/>
          <w:b/>
          <w:bCs/>
          <w:szCs w:val="20"/>
        </w:rPr>
        <w:t>OR</w:t>
      </w:r>
    </w:p>
    <w:p w14:paraId="6A728D3D" w14:textId="77777777" w:rsidR="005D13D8" w:rsidRDefault="005D13D8" w:rsidP="005D13D8">
      <w:pPr>
        <w:numPr>
          <w:ilvl w:val="3"/>
          <w:numId w:val="16"/>
        </w:numPr>
        <w:tabs>
          <w:tab w:val="num" w:pos="2160"/>
        </w:tabs>
        <w:jc w:val="both"/>
        <w:rPr>
          <w:rFonts w:cs="Arial"/>
          <w:szCs w:val="20"/>
        </w:rPr>
      </w:pPr>
      <w:r w:rsidRPr="005303BD">
        <w:rPr>
          <w:rFonts w:cs="Arial"/>
          <w:szCs w:val="20"/>
        </w:rPr>
        <w:t>Documented ADE/ADR to preferred agents.</w:t>
      </w:r>
    </w:p>
    <w:p w14:paraId="5B165AE9" w14:textId="77777777" w:rsidR="00237530" w:rsidRDefault="00237530" w:rsidP="00F45921">
      <w:pPr>
        <w:pStyle w:val="ListParagraph"/>
        <w:numPr>
          <w:ilvl w:val="0"/>
          <w:numId w:val="0"/>
        </w:numPr>
        <w:ind w:left="360"/>
        <w:rPr>
          <w:rFonts w:cs="Arial"/>
          <w:b/>
          <w:bCs/>
          <w:szCs w:val="20"/>
        </w:rPr>
      </w:pPr>
    </w:p>
    <w:p w14:paraId="132BBA1C" w14:textId="75550E66" w:rsidR="005D13D8" w:rsidRPr="00F0323F" w:rsidRDefault="005D13D8" w:rsidP="005D13D8">
      <w:pPr>
        <w:pStyle w:val="ListParagraph"/>
        <w:numPr>
          <w:ilvl w:val="0"/>
          <w:numId w:val="16"/>
        </w:numPr>
        <w:tabs>
          <w:tab w:val="clear" w:pos="1080"/>
          <w:tab w:val="num" w:pos="360"/>
        </w:tabs>
        <w:ind w:left="360"/>
        <w:rPr>
          <w:rFonts w:cs="Arial"/>
          <w:b/>
          <w:bCs/>
          <w:szCs w:val="20"/>
        </w:rPr>
      </w:pPr>
      <w:r w:rsidRPr="00F0323F">
        <w:rPr>
          <w:rFonts w:cs="Arial"/>
          <w:b/>
          <w:bCs/>
          <w:szCs w:val="20"/>
        </w:rPr>
        <w:t>Approval criteria for a documented diagnosis of hypereosinophilic syndrome (HES)</w:t>
      </w:r>
      <w:r>
        <w:rPr>
          <w:rFonts w:cs="Arial"/>
          <w:b/>
          <w:bCs/>
          <w:szCs w:val="20"/>
        </w:rPr>
        <w:t xml:space="preserve"> – must meet </w:t>
      </w:r>
      <w:proofErr w:type="gramStart"/>
      <w:r>
        <w:rPr>
          <w:rFonts w:cs="Arial"/>
          <w:b/>
          <w:bCs/>
          <w:szCs w:val="20"/>
        </w:rPr>
        <w:t>all of</w:t>
      </w:r>
      <w:proofErr w:type="gramEnd"/>
      <w:r>
        <w:rPr>
          <w:rFonts w:cs="Arial"/>
          <w:b/>
          <w:bCs/>
          <w:szCs w:val="20"/>
        </w:rPr>
        <w:t xml:space="preserve"> the following:</w:t>
      </w:r>
    </w:p>
    <w:p w14:paraId="0F8F7720" w14:textId="29F92556" w:rsidR="005D13D8" w:rsidRDefault="005D13D8" w:rsidP="005D13D8">
      <w:pPr>
        <w:pStyle w:val="ListParagraph"/>
        <w:numPr>
          <w:ilvl w:val="1"/>
          <w:numId w:val="16"/>
        </w:numPr>
        <w:rPr>
          <w:rFonts w:cs="Arial"/>
          <w:b/>
          <w:bCs/>
          <w:szCs w:val="20"/>
        </w:rPr>
      </w:pPr>
      <w:r>
        <w:rPr>
          <w:rFonts w:cs="Arial"/>
          <w:szCs w:val="20"/>
        </w:rPr>
        <w:t>Claim is for</w:t>
      </w:r>
      <w:r w:rsidR="003975BD">
        <w:rPr>
          <w:rFonts w:cs="Arial"/>
          <w:szCs w:val="20"/>
        </w:rPr>
        <w:t xml:space="preserve"> </w:t>
      </w:r>
      <w:r w:rsidR="003975BD" w:rsidRPr="003975BD">
        <w:rPr>
          <w:rFonts w:cs="Arial"/>
          <w:b/>
          <w:bCs/>
          <w:color w:val="1F497D" w:themeColor="text2"/>
          <w:szCs w:val="20"/>
        </w:rPr>
        <w:t>Fasenra or</w:t>
      </w:r>
      <w:r w:rsidRPr="003975BD">
        <w:rPr>
          <w:rFonts w:cs="Arial"/>
          <w:color w:val="1F497D" w:themeColor="text2"/>
          <w:szCs w:val="20"/>
        </w:rPr>
        <w:t xml:space="preserve"> </w:t>
      </w:r>
      <w:r>
        <w:rPr>
          <w:rFonts w:cs="Arial"/>
          <w:szCs w:val="20"/>
        </w:rPr>
        <w:t xml:space="preserve">Nucala; </w:t>
      </w:r>
      <w:r w:rsidRPr="00577217">
        <w:rPr>
          <w:rFonts w:cs="Arial"/>
          <w:b/>
          <w:bCs/>
          <w:szCs w:val="20"/>
        </w:rPr>
        <w:t>AND</w:t>
      </w:r>
    </w:p>
    <w:p w14:paraId="0DD9CDE3" w14:textId="7F5B9847" w:rsidR="005D13D8" w:rsidRPr="00B241D8" w:rsidRDefault="005D13D8" w:rsidP="005D13D8">
      <w:pPr>
        <w:pStyle w:val="ListParagraph"/>
        <w:numPr>
          <w:ilvl w:val="1"/>
          <w:numId w:val="16"/>
        </w:numPr>
        <w:rPr>
          <w:rFonts w:cs="Arial"/>
          <w:b/>
          <w:bCs/>
          <w:szCs w:val="20"/>
        </w:rPr>
      </w:pPr>
      <w:r>
        <w:rPr>
          <w:rFonts w:cs="Arial"/>
          <w:szCs w:val="20"/>
        </w:rPr>
        <w:t>Participant aged 12 years or olde</w:t>
      </w:r>
      <w:r w:rsidR="00B241D8">
        <w:rPr>
          <w:rFonts w:cs="Arial"/>
          <w:szCs w:val="20"/>
        </w:rPr>
        <w:t>r;</w:t>
      </w:r>
    </w:p>
    <w:p w14:paraId="74C26B16" w14:textId="77777777" w:rsidR="00B241D8" w:rsidRPr="00DA1B2A" w:rsidRDefault="00B241D8" w:rsidP="00B241D8">
      <w:pPr>
        <w:pStyle w:val="ListParagraph"/>
        <w:numPr>
          <w:ilvl w:val="1"/>
          <w:numId w:val="16"/>
        </w:numPr>
        <w:rPr>
          <w:rFonts w:cs="Arial"/>
          <w:b/>
          <w:bCs/>
          <w:color w:val="1F497D" w:themeColor="text2"/>
          <w:szCs w:val="20"/>
        </w:rPr>
      </w:pPr>
      <w:r w:rsidRPr="00DA1B2A">
        <w:rPr>
          <w:rFonts w:cs="Arial"/>
          <w:b/>
          <w:bCs/>
          <w:color w:val="1F497D" w:themeColor="text2"/>
          <w:szCs w:val="20"/>
        </w:rPr>
        <w:t>Additional approval criteria for non-preferred agents - must meet one of the following:</w:t>
      </w:r>
    </w:p>
    <w:p w14:paraId="61931CCE" w14:textId="77777777" w:rsidR="00B241D8" w:rsidRPr="00DA1B2A" w:rsidRDefault="00B241D8" w:rsidP="00B241D8">
      <w:pPr>
        <w:numPr>
          <w:ilvl w:val="2"/>
          <w:numId w:val="16"/>
        </w:numPr>
        <w:rPr>
          <w:rFonts w:cs="Arial"/>
          <w:b/>
          <w:bCs/>
          <w:color w:val="1F497D" w:themeColor="text2"/>
          <w:szCs w:val="20"/>
        </w:rPr>
      </w:pPr>
      <w:r w:rsidRPr="00DA1B2A">
        <w:rPr>
          <w:rFonts w:cs="Arial"/>
          <w:b/>
          <w:bCs/>
          <w:color w:val="1F497D" w:themeColor="text2"/>
          <w:szCs w:val="20"/>
        </w:rPr>
        <w:t xml:space="preserve">Failure to achieve desired therapeutic outcomes with </w:t>
      </w:r>
      <w:proofErr w:type="gramStart"/>
      <w:r w:rsidRPr="00DA1B2A">
        <w:rPr>
          <w:rFonts w:cs="Arial"/>
          <w:b/>
          <w:bCs/>
          <w:color w:val="1F497D" w:themeColor="text2"/>
          <w:szCs w:val="20"/>
        </w:rPr>
        <w:t>3 month</w:t>
      </w:r>
      <w:proofErr w:type="gramEnd"/>
      <w:r w:rsidRPr="00DA1B2A">
        <w:rPr>
          <w:rFonts w:cs="Arial"/>
          <w:b/>
          <w:bCs/>
          <w:color w:val="1F497D" w:themeColor="text2"/>
          <w:szCs w:val="20"/>
        </w:rPr>
        <w:t xml:space="preserve"> trial on 1 or more preferred agents, if indicated:</w:t>
      </w:r>
    </w:p>
    <w:p w14:paraId="63C507BD" w14:textId="77777777" w:rsidR="00B241D8" w:rsidRPr="00DA1B2A" w:rsidRDefault="00B241D8" w:rsidP="006F270D">
      <w:pPr>
        <w:numPr>
          <w:ilvl w:val="3"/>
          <w:numId w:val="16"/>
        </w:numPr>
        <w:rPr>
          <w:rFonts w:cs="Arial"/>
          <w:b/>
          <w:bCs/>
          <w:color w:val="1F497D" w:themeColor="text2"/>
          <w:szCs w:val="20"/>
        </w:rPr>
      </w:pPr>
      <w:r w:rsidRPr="00DA1B2A">
        <w:rPr>
          <w:rFonts w:cs="Arial"/>
          <w:b/>
          <w:bCs/>
          <w:color w:val="1F497D" w:themeColor="text2"/>
          <w:szCs w:val="20"/>
        </w:rPr>
        <w:t>Documented trial period of preferred agents; OR</w:t>
      </w:r>
    </w:p>
    <w:p w14:paraId="18C6D5FF" w14:textId="77777777" w:rsidR="00B241D8" w:rsidRPr="00DA1B2A" w:rsidRDefault="00B241D8" w:rsidP="006F270D">
      <w:pPr>
        <w:numPr>
          <w:ilvl w:val="3"/>
          <w:numId w:val="16"/>
        </w:numPr>
        <w:rPr>
          <w:rFonts w:cs="Arial"/>
          <w:b/>
          <w:bCs/>
          <w:color w:val="1F497D" w:themeColor="text2"/>
          <w:szCs w:val="20"/>
        </w:rPr>
      </w:pPr>
      <w:r w:rsidRPr="00DA1B2A">
        <w:rPr>
          <w:rFonts w:cs="Arial"/>
          <w:b/>
          <w:bCs/>
          <w:color w:val="1F497D" w:themeColor="text2"/>
          <w:szCs w:val="20"/>
        </w:rPr>
        <w:t>Documented ADE/ADR to preferred agents.</w:t>
      </w:r>
    </w:p>
    <w:p w14:paraId="7D791F5D" w14:textId="77777777" w:rsidR="00011D71" w:rsidRDefault="00011D71" w:rsidP="00F45921">
      <w:pPr>
        <w:pStyle w:val="ListParagraph"/>
        <w:numPr>
          <w:ilvl w:val="0"/>
          <w:numId w:val="0"/>
        </w:numPr>
        <w:ind w:left="360"/>
        <w:rPr>
          <w:rFonts w:cs="Arial"/>
          <w:b/>
          <w:bCs/>
          <w:szCs w:val="20"/>
        </w:rPr>
      </w:pPr>
    </w:p>
    <w:p w14:paraId="0830106D" w14:textId="3CBB6E09" w:rsidR="005D13D8" w:rsidRPr="00C4076A" w:rsidRDefault="005D13D8" w:rsidP="005D13D8">
      <w:pPr>
        <w:pStyle w:val="ListParagraph"/>
        <w:numPr>
          <w:ilvl w:val="0"/>
          <w:numId w:val="16"/>
        </w:numPr>
        <w:tabs>
          <w:tab w:val="clear" w:pos="1080"/>
          <w:tab w:val="num" w:pos="360"/>
        </w:tabs>
        <w:ind w:left="360"/>
        <w:rPr>
          <w:rFonts w:cs="Arial"/>
          <w:b/>
          <w:bCs/>
          <w:szCs w:val="20"/>
        </w:rPr>
      </w:pPr>
      <w:r w:rsidRPr="00F0323F">
        <w:rPr>
          <w:rFonts w:cs="Arial"/>
          <w:b/>
          <w:bCs/>
          <w:szCs w:val="20"/>
        </w:rPr>
        <w:t>Approval criteria for a documented diagnosis of</w:t>
      </w:r>
      <w:r>
        <w:rPr>
          <w:rFonts w:cs="Arial"/>
          <w:b/>
          <w:bCs/>
          <w:szCs w:val="20"/>
        </w:rPr>
        <w:t xml:space="preserve"> eosinophilic esophagitis (EoE) – must meet </w:t>
      </w:r>
      <w:proofErr w:type="gramStart"/>
      <w:r>
        <w:rPr>
          <w:rFonts w:cs="Arial"/>
          <w:b/>
          <w:bCs/>
          <w:szCs w:val="20"/>
        </w:rPr>
        <w:t>all of</w:t>
      </w:r>
      <w:proofErr w:type="gramEnd"/>
      <w:r>
        <w:rPr>
          <w:rFonts w:cs="Arial"/>
          <w:b/>
          <w:bCs/>
          <w:szCs w:val="20"/>
        </w:rPr>
        <w:t xml:space="preserve"> the following:</w:t>
      </w:r>
    </w:p>
    <w:p w14:paraId="36F2E3B7" w14:textId="77777777" w:rsidR="005D13D8" w:rsidRPr="00BF3BCD" w:rsidRDefault="005D13D8" w:rsidP="005D13D8">
      <w:pPr>
        <w:pStyle w:val="ListParagraph"/>
        <w:numPr>
          <w:ilvl w:val="1"/>
          <w:numId w:val="16"/>
        </w:numPr>
        <w:rPr>
          <w:rFonts w:cs="Arial"/>
          <w:b/>
          <w:bCs/>
          <w:szCs w:val="20"/>
        </w:rPr>
      </w:pPr>
      <w:r>
        <w:rPr>
          <w:rFonts w:cs="Arial"/>
          <w:szCs w:val="20"/>
        </w:rPr>
        <w:t>Claim is for Dupixent;</w:t>
      </w:r>
    </w:p>
    <w:p w14:paraId="1F16AD36" w14:textId="77777777" w:rsidR="005D13D8" w:rsidRPr="00BF3BCD" w:rsidRDefault="005D13D8" w:rsidP="005D13D8">
      <w:pPr>
        <w:pStyle w:val="ListParagraph"/>
        <w:numPr>
          <w:ilvl w:val="1"/>
          <w:numId w:val="16"/>
        </w:numPr>
        <w:rPr>
          <w:rFonts w:cs="Arial"/>
          <w:b/>
          <w:bCs/>
          <w:szCs w:val="20"/>
        </w:rPr>
      </w:pPr>
      <w:r w:rsidRPr="0051147A">
        <w:rPr>
          <w:rFonts w:cs="Arial"/>
          <w:bCs/>
          <w:szCs w:val="20"/>
        </w:rPr>
        <w:t>Prescribed by or in consultation with a gastroenterologist, immunologist, allergist</w:t>
      </w:r>
      <w:r>
        <w:rPr>
          <w:rFonts w:cs="Arial"/>
          <w:bCs/>
          <w:szCs w:val="20"/>
        </w:rPr>
        <w:t>,</w:t>
      </w:r>
      <w:r w:rsidRPr="004C29BD">
        <w:rPr>
          <w:rFonts w:cs="Arial"/>
          <w:bCs/>
          <w:szCs w:val="20"/>
        </w:rPr>
        <w:t xml:space="preserve"> or other appropriate specialist;</w:t>
      </w:r>
    </w:p>
    <w:p w14:paraId="43FFC044" w14:textId="77777777" w:rsidR="005D13D8" w:rsidRPr="00855437" w:rsidRDefault="005D13D8" w:rsidP="005D13D8">
      <w:pPr>
        <w:pStyle w:val="ListParagraph"/>
        <w:numPr>
          <w:ilvl w:val="1"/>
          <w:numId w:val="16"/>
        </w:numPr>
        <w:rPr>
          <w:rFonts w:cs="Arial"/>
          <w:b/>
          <w:bCs/>
          <w:szCs w:val="20"/>
        </w:rPr>
      </w:pPr>
      <w:r w:rsidRPr="0051147A">
        <w:rPr>
          <w:rFonts w:cs="Arial"/>
          <w:bCs/>
          <w:szCs w:val="20"/>
        </w:rPr>
        <w:t xml:space="preserve">Participant </w:t>
      </w:r>
      <w:r w:rsidRPr="009369C5">
        <w:rPr>
          <w:rFonts w:cs="Arial"/>
          <w:bCs/>
          <w:szCs w:val="20"/>
        </w:rPr>
        <w:t xml:space="preserve">aged 1 year or </w:t>
      </w:r>
      <w:r w:rsidRPr="0051147A">
        <w:rPr>
          <w:rFonts w:cs="Arial"/>
          <w:bCs/>
          <w:szCs w:val="20"/>
        </w:rPr>
        <w:t>older</w:t>
      </w:r>
      <w:r>
        <w:rPr>
          <w:rFonts w:cs="Arial"/>
          <w:bCs/>
          <w:szCs w:val="20"/>
        </w:rPr>
        <w:t>;</w:t>
      </w:r>
    </w:p>
    <w:p w14:paraId="457FCDC4" w14:textId="77777777" w:rsidR="005D13D8" w:rsidRPr="00855437" w:rsidRDefault="005D13D8" w:rsidP="005D13D8">
      <w:pPr>
        <w:pStyle w:val="ListParagraph"/>
        <w:numPr>
          <w:ilvl w:val="1"/>
          <w:numId w:val="16"/>
        </w:numPr>
        <w:rPr>
          <w:rFonts w:cs="Arial"/>
          <w:b/>
          <w:bCs/>
          <w:szCs w:val="20"/>
        </w:rPr>
      </w:pPr>
      <w:r w:rsidRPr="0051147A">
        <w:rPr>
          <w:rFonts w:cs="Arial"/>
          <w:bCs/>
          <w:szCs w:val="20"/>
        </w:rPr>
        <w:t>Diagnosis of eosinophilic esophagitis by endoscopic esophageal biopsy showing the presence of eosinophils (e.g., ≥ 15 eosinophils per high-powered field)</w:t>
      </w:r>
      <w:r>
        <w:rPr>
          <w:rFonts w:cs="Arial"/>
          <w:bCs/>
          <w:szCs w:val="20"/>
        </w:rPr>
        <w:t>;</w:t>
      </w:r>
    </w:p>
    <w:p w14:paraId="5305A29B" w14:textId="77777777" w:rsidR="005D13D8" w:rsidRPr="0094611F" w:rsidRDefault="005D13D8" w:rsidP="005D13D8">
      <w:pPr>
        <w:pStyle w:val="ListParagraph"/>
        <w:numPr>
          <w:ilvl w:val="1"/>
          <w:numId w:val="16"/>
        </w:numPr>
        <w:rPr>
          <w:rFonts w:cs="Arial"/>
          <w:b/>
          <w:bCs/>
          <w:szCs w:val="20"/>
        </w:rPr>
      </w:pPr>
      <w:r w:rsidRPr="0051147A">
        <w:rPr>
          <w:rFonts w:cs="Arial"/>
          <w:bCs/>
          <w:szCs w:val="20"/>
        </w:rPr>
        <w:t>Signs and current symptoms of esophageal dysfunction present</w:t>
      </w:r>
      <w:r>
        <w:rPr>
          <w:rFonts w:cs="Arial"/>
          <w:bCs/>
          <w:szCs w:val="20"/>
        </w:rPr>
        <w:t xml:space="preserve">; </w:t>
      </w:r>
      <w:r w:rsidRPr="0094611F">
        <w:rPr>
          <w:rFonts w:cs="Arial"/>
          <w:b/>
          <w:szCs w:val="20"/>
        </w:rPr>
        <w:t>AND</w:t>
      </w:r>
    </w:p>
    <w:p w14:paraId="1A3BFC50" w14:textId="77777777" w:rsidR="005D13D8" w:rsidRPr="0051147A" w:rsidRDefault="005D13D8" w:rsidP="005D13D8">
      <w:pPr>
        <w:pStyle w:val="ListParagraph"/>
        <w:numPr>
          <w:ilvl w:val="1"/>
          <w:numId w:val="16"/>
        </w:numPr>
        <w:rPr>
          <w:rFonts w:cs="Arial"/>
          <w:bCs/>
          <w:szCs w:val="20"/>
        </w:rPr>
      </w:pPr>
      <w:r w:rsidRPr="0051147A">
        <w:rPr>
          <w:rFonts w:cs="Arial"/>
          <w:bCs/>
          <w:szCs w:val="20"/>
        </w:rPr>
        <w:t xml:space="preserve">Inadequate response, intolerable adverse effects, or contraindications to </w:t>
      </w:r>
      <w:proofErr w:type="gramStart"/>
      <w:r w:rsidRPr="0051147A">
        <w:rPr>
          <w:rFonts w:cs="Arial"/>
          <w:bCs/>
          <w:szCs w:val="20"/>
        </w:rPr>
        <w:t>all of</w:t>
      </w:r>
      <w:proofErr w:type="gramEnd"/>
      <w:r w:rsidRPr="0051147A">
        <w:rPr>
          <w:rFonts w:cs="Arial"/>
          <w:bCs/>
          <w:szCs w:val="20"/>
        </w:rPr>
        <w:t xml:space="preserve"> the following treatments:</w:t>
      </w:r>
    </w:p>
    <w:p w14:paraId="0A4B410A" w14:textId="77777777" w:rsidR="005D13D8" w:rsidRPr="0051147A" w:rsidRDefault="005D13D8" w:rsidP="005D13D8">
      <w:pPr>
        <w:pStyle w:val="ListParagraph"/>
        <w:numPr>
          <w:ilvl w:val="2"/>
          <w:numId w:val="16"/>
        </w:numPr>
        <w:rPr>
          <w:rFonts w:cs="Arial"/>
          <w:bCs/>
          <w:szCs w:val="20"/>
        </w:rPr>
      </w:pPr>
      <w:r w:rsidRPr="0051147A">
        <w:rPr>
          <w:rFonts w:cs="Arial"/>
          <w:bCs/>
          <w:szCs w:val="20"/>
        </w:rPr>
        <w:t>High-dose proton pump inhibitor for at least 8 weeks</w:t>
      </w:r>
      <w:r>
        <w:rPr>
          <w:rFonts w:cs="Arial"/>
          <w:bCs/>
          <w:szCs w:val="20"/>
        </w:rPr>
        <w:t>;</w:t>
      </w:r>
    </w:p>
    <w:p w14:paraId="040AC40D" w14:textId="77777777" w:rsidR="005D13D8" w:rsidRPr="0051147A" w:rsidRDefault="005D13D8" w:rsidP="005D13D8">
      <w:pPr>
        <w:pStyle w:val="ListParagraph"/>
        <w:numPr>
          <w:ilvl w:val="2"/>
          <w:numId w:val="16"/>
        </w:numPr>
        <w:rPr>
          <w:rFonts w:cs="Arial"/>
          <w:bCs/>
          <w:szCs w:val="20"/>
        </w:rPr>
      </w:pPr>
      <w:r w:rsidRPr="0051147A">
        <w:rPr>
          <w:rFonts w:cs="Arial"/>
          <w:bCs/>
          <w:szCs w:val="20"/>
        </w:rPr>
        <w:t>Swallowed topical corticosteroid (e.g., fluticasone, oral budesonide)</w:t>
      </w:r>
      <w:r>
        <w:rPr>
          <w:rFonts w:cs="Arial"/>
          <w:bCs/>
          <w:szCs w:val="20"/>
        </w:rPr>
        <w:t xml:space="preserve">; </w:t>
      </w:r>
      <w:r w:rsidRPr="0094611F">
        <w:rPr>
          <w:rFonts w:cs="Arial"/>
          <w:b/>
          <w:szCs w:val="20"/>
        </w:rPr>
        <w:t>AND</w:t>
      </w:r>
    </w:p>
    <w:p w14:paraId="2C0FC8AB" w14:textId="77777777" w:rsidR="005D13D8" w:rsidRDefault="005D13D8" w:rsidP="005D13D8">
      <w:pPr>
        <w:pStyle w:val="ListParagraph"/>
        <w:numPr>
          <w:ilvl w:val="2"/>
          <w:numId w:val="16"/>
        </w:numPr>
        <w:rPr>
          <w:rFonts w:cs="Arial"/>
          <w:bCs/>
          <w:szCs w:val="20"/>
        </w:rPr>
      </w:pPr>
      <w:r w:rsidRPr="0051147A">
        <w:rPr>
          <w:rFonts w:cs="Arial"/>
          <w:bCs/>
          <w:szCs w:val="20"/>
        </w:rPr>
        <w:t>Dietary therapy (i.e., avoidance of food allergen triggers)</w:t>
      </w:r>
      <w:r>
        <w:rPr>
          <w:rFonts w:cs="Arial"/>
          <w:bCs/>
          <w:szCs w:val="20"/>
        </w:rPr>
        <w:t>.</w:t>
      </w:r>
    </w:p>
    <w:p w14:paraId="74920675" w14:textId="77777777" w:rsidR="005D13D8" w:rsidRDefault="005D13D8" w:rsidP="005D13D8">
      <w:pPr>
        <w:pStyle w:val="ListParagraph"/>
        <w:numPr>
          <w:ilvl w:val="1"/>
          <w:numId w:val="16"/>
        </w:numPr>
        <w:rPr>
          <w:rFonts w:cs="Arial"/>
          <w:szCs w:val="20"/>
        </w:rPr>
      </w:pPr>
      <w:r>
        <w:rPr>
          <w:rFonts w:cs="Arial"/>
          <w:szCs w:val="20"/>
        </w:rPr>
        <w:t xml:space="preserve">Initial approval period: 12 months </w:t>
      </w:r>
    </w:p>
    <w:p w14:paraId="210EBB81" w14:textId="77777777" w:rsidR="005D13D8" w:rsidRDefault="005D13D8" w:rsidP="005D13D8">
      <w:pPr>
        <w:pStyle w:val="ListParagraph"/>
        <w:numPr>
          <w:ilvl w:val="1"/>
          <w:numId w:val="16"/>
        </w:numPr>
        <w:rPr>
          <w:rFonts w:cs="Arial"/>
          <w:szCs w:val="20"/>
        </w:rPr>
      </w:pPr>
      <w:r w:rsidRPr="00B33DCD">
        <w:rPr>
          <w:rFonts w:cs="Arial"/>
          <w:szCs w:val="20"/>
        </w:rPr>
        <w:t xml:space="preserve">Renewal of prior authorization may be given for up to 12 months following prescriber attestation of </w:t>
      </w:r>
      <w:r>
        <w:rPr>
          <w:rFonts w:cs="Arial"/>
          <w:szCs w:val="20"/>
        </w:rPr>
        <w:t>documented response to treatment compared to baseline.</w:t>
      </w:r>
    </w:p>
    <w:p w14:paraId="7A041A29" w14:textId="77777777" w:rsidR="005F5CC3" w:rsidRPr="00F45921" w:rsidRDefault="005F5CC3" w:rsidP="006F270D">
      <w:pPr>
        <w:pStyle w:val="ListParagraph"/>
        <w:numPr>
          <w:ilvl w:val="0"/>
          <w:numId w:val="0"/>
        </w:numPr>
        <w:ind w:left="360"/>
        <w:rPr>
          <w:rFonts w:cs="Arial"/>
          <w:szCs w:val="20"/>
        </w:rPr>
      </w:pPr>
    </w:p>
    <w:p w14:paraId="12EDFADD" w14:textId="710C2569" w:rsidR="005D13D8" w:rsidRPr="007E591C" w:rsidRDefault="005D13D8" w:rsidP="005D13D8">
      <w:pPr>
        <w:pStyle w:val="ListParagraph"/>
        <w:numPr>
          <w:ilvl w:val="0"/>
          <w:numId w:val="16"/>
        </w:numPr>
        <w:tabs>
          <w:tab w:val="clear" w:pos="1080"/>
          <w:tab w:val="num" w:pos="360"/>
        </w:tabs>
        <w:ind w:left="360"/>
        <w:rPr>
          <w:rFonts w:cs="Arial"/>
          <w:szCs w:val="20"/>
        </w:rPr>
      </w:pPr>
      <w:r w:rsidRPr="00F0323F">
        <w:rPr>
          <w:rFonts w:cs="Arial"/>
          <w:b/>
          <w:bCs/>
          <w:szCs w:val="20"/>
        </w:rPr>
        <w:t>Approval criteria for a documented diagnosis of</w:t>
      </w:r>
      <w:r>
        <w:rPr>
          <w:rFonts w:cs="Arial"/>
          <w:b/>
          <w:bCs/>
          <w:szCs w:val="20"/>
        </w:rPr>
        <w:t xml:space="preserve"> prurigo nodularis (PN) – must meet </w:t>
      </w:r>
      <w:proofErr w:type="gramStart"/>
      <w:r>
        <w:rPr>
          <w:rFonts w:cs="Arial"/>
          <w:b/>
          <w:bCs/>
          <w:szCs w:val="20"/>
        </w:rPr>
        <w:t>all of</w:t>
      </w:r>
      <w:proofErr w:type="gramEnd"/>
      <w:r>
        <w:rPr>
          <w:rFonts w:cs="Arial"/>
          <w:b/>
          <w:bCs/>
          <w:szCs w:val="20"/>
        </w:rPr>
        <w:t xml:space="preserve"> the following:</w:t>
      </w:r>
    </w:p>
    <w:p w14:paraId="4EBDAC01" w14:textId="77777777" w:rsidR="005D13D8" w:rsidRDefault="005D13D8" w:rsidP="005D13D8">
      <w:pPr>
        <w:pStyle w:val="ListParagraph"/>
        <w:numPr>
          <w:ilvl w:val="1"/>
          <w:numId w:val="16"/>
        </w:numPr>
        <w:rPr>
          <w:rFonts w:cs="Arial"/>
          <w:szCs w:val="20"/>
        </w:rPr>
      </w:pPr>
      <w:r>
        <w:rPr>
          <w:rFonts w:cs="Arial"/>
          <w:szCs w:val="20"/>
        </w:rPr>
        <w:t xml:space="preserve">Claim is for </w:t>
      </w:r>
      <w:r w:rsidRPr="004C29BD">
        <w:rPr>
          <w:rFonts w:cs="Arial"/>
          <w:szCs w:val="20"/>
        </w:rPr>
        <w:t>Dupixent or Nemluvio;</w:t>
      </w:r>
    </w:p>
    <w:p w14:paraId="5D7C7349" w14:textId="77777777" w:rsidR="005D13D8" w:rsidRPr="00BE5D1A" w:rsidRDefault="005D13D8" w:rsidP="005D13D8">
      <w:pPr>
        <w:pStyle w:val="ListParagraph"/>
        <w:numPr>
          <w:ilvl w:val="1"/>
          <w:numId w:val="16"/>
        </w:numPr>
        <w:rPr>
          <w:rFonts w:cs="Arial"/>
          <w:szCs w:val="20"/>
        </w:rPr>
      </w:pPr>
      <w:r w:rsidRPr="00BD330A">
        <w:rPr>
          <w:rFonts w:cs="Arial"/>
          <w:bCs/>
          <w:szCs w:val="20"/>
        </w:rPr>
        <w:t>Prescribed by or in consultation with a</w:t>
      </w:r>
      <w:r>
        <w:rPr>
          <w:rFonts w:cs="Arial"/>
          <w:bCs/>
          <w:szCs w:val="20"/>
        </w:rPr>
        <w:t xml:space="preserve"> dermatologist; </w:t>
      </w:r>
    </w:p>
    <w:p w14:paraId="0A5F97F5" w14:textId="77777777" w:rsidR="005D13D8" w:rsidRPr="00BE5D1A" w:rsidRDefault="005D13D8" w:rsidP="005D13D8">
      <w:pPr>
        <w:pStyle w:val="ListParagraph"/>
        <w:numPr>
          <w:ilvl w:val="1"/>
          <w:numId w:val="16"/>
        </w:numPr>
        <w:rPr>
          <w:rFonts w:cs="Arial"/>
          <w:szCs w:val="20"/>
        </w:rPr>
      </w:pPr>
      <w:r w:rsidRPr="00BD330A">
        <w:rPr>
          <w:rFonts w:cs="Arial"/>
          <w:bCs/>
          <w:szCs w:val="20"/>
        </w:rPr>
        <w:lastRenderedPageBreak/>
        <w:t>Participant aged 18 years or older</w:t>
      </w:r>
      <w:r>
        <w:rPr>
          <w:rFonts w:cs="Arial"/>
          <w:bCs/>
          <w:szCs w:val="20"/>
        </w:rPr>
        <w:t xml:space="preserve">; </w:t>
      </w:r>
      <w:r w:rsidRPr="00BE5D1A">
        <w:rPr>
          <w:rFonts w:cs="Arial"/>
          <w:b/>
          <w:szCs w:val="20"/>
        </w:rPr>
        <w:t>AND</w:t>
      </w:r>
    </w:p>
    <w:p w14:paraId="10553CB7" w14:textId="77777777" w:rsidR="005D13D8" w:rsidRPr="00A24B1A" w:rsidRDefault="005D13D8" w:rsidP="005D13D8">
      <w:pPr>
        <w:pStyle w:val="ListParagraph"/>
        <w:numPr>
          <w:ilvl w:val="1"/>
          <w:numId w:val="16"/>
        </w:numPr>
        <w:rPr>
          <w:rFonts w:cs="Arial"/>
          <w:szCs w:val="20"/>
        </w:rPr>
      </w:pPr>
      <w:r>
        <w:rPr>
          <w:rFonts w:cs="Arial"/>
          <w:bCs/>
          <w:szCs w:val="20"/>
        </w:rPr>
        <w:t xml:space="preserve">Documentation of </w:t>
      </w:r>
      <w:proofErr w:type="gramStart"/>
      <w:r>
        <w:rPr>
          <w:rFonts w:cs="Arial"/>
          <w:bCs/>
          <w:szCs w:val="20"/>
        </w:rPr>
        <w:t>all of</w:t>
      </w:r>
      <w:proofErr w:type="gramEnd"/>
      <w:r>
        <w:rPr>
          <w:rFonts w:cs="Arial"/>
          <w:bCs/>
          <w:szCs w:val="20"/>
        </w:rPr>
        <w:t xml:space="preserve"> the following</w:t>
      </w:r>
      <w:r w:rsidRPr="00A24B1A">
        <w:rPr>
          <w:rFonts w:cs="Arial"/>
          <w:bCs/>
          <w:szCs w:val="20"/>
        </w:rPr>
        <w:t>:</w:t>
      </w:r>
    </w:p>
    <w:p w14:paraId="3107007D" w14:textId="77777777" w:rsidR="005D13D8" w:rsidRPr="00BD330A" w:rsidRDefault="005D13D8" w:rsidP="005D13D8">
      <w:pPr>
        <w:pStyle w:val="ListParagraph"/>
        <w:numPr>
          <w:ilvl w:val="2"/>
          <w:numId w:val="16"/>
        </w:numPr>
        <w:rPr>
          <w:rFonts w:cs="Arial"/>
          <w:bCs/>
          <w:szCs w:val="20"/>
        </w:rPr>
      </w:pPr>
      <w:r w:rsidRPr="00BD330A">
        <w:rPr>
          <w:rFonts w:cs="Arial"/>
          <w:bCs/>
          <w:szCs w:val="20"/>
        </w:rPr>
        <w:t>≥ 20 nodular lesion</w:t>
      </w:r>
      <w:r>
        <w:rPr>
          <w:rFonts w:cs="Arial"/>
          <w:bCs/>
          <w:szCs w:val="20"/>
        </w:rPr>
        <w:t>s;</w:t>
      </w:r>
    </w:p>
    <w:p w14:paraId="74AA843D" w14:textId="77777777" w:rsidR="005D13D8" w:rsidRPr="00BD330A" w:rsidRDefault="005D13D8" w:rsidP="005D13D8">
      <w:pPr>
        <w:pStyle w:val="ListParagraph"/>
        <w:numPr>
          <w:ilvl w:val="2"/>
          <w:numId w:val="16"/>
        </w:numPr>
        <w:rPr>
          <w:rFonts w:cs="Arial"/>
          <w:bCs/>
          <w:szCs w:val="20"/>
        </w:rPr>
      </w:pPr>
      <w:r w:rsidRPr="00BD330A">
        <w:rPr>
          <w:rFonts w:cs="Arial"/>
          <w:bCs/>
          <w:szCs w:val="20"/>
        </w:rPr>
        <w:t>Severe or very severe itch defined as Worst-Itch Numeric Rating Scale (WI-NRS score ≥ 7)</w:t>
      </w:r>
      <w:r>
        <w:rPr>
          <w:rFonts w:cs="Arial"/>
          <w:bCs/>
          <w:szCs w:val="20"/>
        </w:rPr>
        <w:t xml:space="preserve">; </w:t>
      </w:r>
      <w:r w:rsidRPr="00E46D7B">
        <w:rPr>
          <w:rFonts w:cs="Arial"/>
          <w:b/>
          <w:szCs w:val="20"/>
        </w:rPr>
        <w:t>AND</w:t>
      </w:r>
    </w:p>
    <w:p w14:paraId="4CA00747" w14:textId="77777777" w:rsidR="005D13D8" w:rsidRDefault="005D13D8" w:rsidP="005D13D8">
      <w:pPr>
        <w:pStyle w:val="ListParagraph"/>
        <w:numPr>
          <w:ilvl w:val="2"/>
          <w:numId w:val="16"/>
        </w:numPr>
        <w:rPr>
          <w:rFonts w:cs="Arial"/>
          <w:bCs/>
          <w:szCs w:val="20"/>
        </w:rPr>
      </w:pPr>
      <w:r w:rsidRPr="00BD330A">
        <w:rPr>
          <w:rFonts w:cs="Arial"/>
          <w:bCs/>
          <w:szCs w:val="20"/>
        </w:rPr>
        <w:t>Inadequate response, intolerable adverse effects, or contraindications to at least 1 month of therapy with medium to super-high potency topical corticosteroid</w:t>
      </w:r>
      <w:r>
        <w:rPr>
          <w:rFonts w:cs="Arial"/>
          <w:bCs/>
          <w:szCs w:val="20"/>
        </w:rPr>
        <w:t>.</w:t>
      </w:r>
    </w:p>
    <w:p w14:paraId="32441705" w14:textId="77777777" w:rsidR="005D13D8" w:rsidRPr="004C29BD" w:rsidRDefault="005D13D8" w:rsidP="005D13D8">
      <w:pPr>
        <w:pStyle w:val="ListParagraph"/>
        <w:numPr>
          <w:ilvl w:val="1"/>
          <w:numId w:val="16"/>
        </w:numPr>
        <w:rPr>
          <w:rFonts w:cs="Arial"/>
          <w:bCs/>
          <w:szCs w:val="20"/>
        </w:rPr>
      </w:pPr>
      <w:r w:rsidRPr="004C29BD">
        <w:rPr>
          <w:rFonts w:cs="Arial"/>
          <w:bCs/>
          <w:szCs w:val="20"/>
        </w:rPr>
        <w:t>Additional approval criteria for Nemluvio:</w:t>
      </w:r>
    </w:p>
    <w:p w14:paraId="7933E7B1" w14:textId="77777777" w:rsidR="005D13D8" w:rsidRPr="004C29BD" w:rsidRDefault="005D13D8" w:rsidP="005D13D8">
      <w:pPr>
        <w:pStyle w:val="ListParagraph"/>
        <w:numPr>
          <w:ilvl w:val="2"/>
          <w:numId w:val="16"/>
        </w:numPr>
        <w:rPr>
          <w:rFonts w:cs="Arial"/>
          <w:bCs/>
          <w:szCs w:val="20"/>
        </w:rPr>
      </w:pPr>
      <w:r w:rsidRPr="004C29BD">
        <w:rPr>
          <w:rFonts w:cs="Arial"/>
          <w:bCs/>
          <w:szCs w:val="20"/>
        </w:rPr>
        <w:t xml:space="preserve">Adequate </w:t>
      </w:r>
      <w:proofErr w:type="gramStart"/>
      <w:r w:rsidRPr="004C29BD">
        <w:rPr>
          <w:rFonts w:cs="Arial"/>
          <w:bCs/>
          <w:szCs w:val="20"/>
        </w:rPr>
        <w:t>3 month</w:t>
      </w:r>
      <w:proofErr w:type="gramEnd"/>
      <w:r w:rsidRPr="004C29BD">
        <w:rPr>
          <w:rFonts w:cs="Arial"/>
          <w:bCs/>
          <w:szCs w:val="20"/>
        </w:rPr>
        <w:t xml:space="preserve"> therapeutic trial of Dupixent.</w:t>
      </w:r>
    </w:p>
    <w:p w14:paraId="574C5913" w14:textId="77777777" w:rsidR="005D13D8" w:rsidRPr="00BD330A" w:rsidRDefault="005D13D8" w:rsidP="005D13D8">
      <w:pPr>
        <w:pStyle w:val="ListParagraph"/>
        <w:numPr>
          <w:ilvl w:val="1"/>
          <w:numId w:val="16"/>
        </w:numPr>
        <w:rPr>
          <w:rFonts w:cs="Arial"/>
          <w:bCs/>
          <w:szCs w:val="20"/>
        </w:rPr>
      </w:pPr>
      <w:r w:rsidRPr="00BD330A">
        <w:rPr>
          <w:rFonts w:cs="Arial"/>
          <w:bCs/>
          <w:szCs w:val="20"/>
        </w:rPr>
        <w:t>Initial approval of prior authorization is 6 months</w:t>
      </w:r>
      <w:r>
        <w:rPr>
          <w:rFonts w:cs="Arial"/>
          <w:bCs/>
          <w:szCs w:val="20"/>
        </w:rPr>
        <w:t>.</w:t>
      </w:r>
    </w:p>
    <w:p w14:paraId="27021DC6" w14:textId="77777777" w:rsidR="005D13D8" w:rsidRDefault="005D13D8" w:rsidP="005D13D8">
      <w:pPr>
        <w:pStyle w:val="ListParagraph"/>
        <w:numPr>
          <w:ilvl w:val="1"/>
          <w:numId w:val="16"/>
        </w:numPr>
        <w:rPr>
          <w:rFonts w:cs="Arial"/>
          <w:bCs/>
          <w:szCs w:val="20"/>
        </w:rPr>
      </w:pPr>
      <w:r w:rsidRPr="00BD330A">
        <w:rPr>
          <w:rFonts w:cs="Arial"/>
          <w:bCs/>
          <w:szCs w:val="20"/>
        </w:rPr>
        <w:t xml:space="preserve">Renewal of prior authorization may be given for up to 12 months following prescriber attestation of documented response to treatment compared to baseline by ≥ </w:t>
      </w:r>
      <w:proofErr w:type="gramStart"/>
      <w:r w:rsidRPr="00BD330A">
        <w:rPr>
          <w:rFonts w:cs="Arial"/>
          <w:bCs/>
          <w:szCs w:val="20"/>
        </w:rPr>
        <w:t>4 point</w:t>
      </w:r>
      <w:proofErr w:type="gramEnd"/>
      <w:r w:rsidRPr="00BD330A">
        <w:rPr>
          <w:rFonts w:cs="Arial"/>
          <w:bCs/>
          <w:szCs w:val="20"/>
        </w:rPr>
        <w:t xml:space="preserve"> reduction in WI-NRS from baseline.</w:t>
      </w:r>
      <w:bookmarkEnd w:id="1"/>
      <w:bookmarkEnd w:id="2"/>
    </w:p>
    <w:p w14:paraId="700BABD0" w14:textId="77777777" w:rsidR="000D46BB" w:rsidRDefault="000D46BB" w:rsidP="00F45921">
      <w:pPr>
        <w:pStyle w:val="ListParagraph"/>
        <w:numPr>
          <w:ilvl w:val="0"/>
          <w:numId w:val="0"/>
        </w:numPr>
        <w:ind w:left="360"/>
        <w:rPr>
          <w:rFonts w:cs="Arial"/>
          <w:b/>
          <w:szCs w:val="20"/>
        </w:rPr>
      </w:pPr>
    </w:p>
    <w:p w14:paraId="17C382E9" w14:textId="5A28F353" w:rsidR="005D13D8" w:rsidRPr="002F771D" w:rsidRDefault="005D13D8" w:rsidP="005D13D8">
      <w:pPr>
        <w:pStyle w:val="ListParagraph"/>
        <w:numPr>
          <w:ilvl w:val="0"/>
          <w:numId w:val="16"/>
        </w:numPr>
        <w:tabs>
          <w:tab w:val="clear" w:pos="1080"/>
          <w:tab w:val="num" w:pos="360"/>
        </w:tabs>
        <w:ind w:left="360"/>
        <w:rPr>
          <w:rFonts w:cs="Arial"/>
          <w:b/>
          <w:szCs w:val="20"/>
        </w:rPr>
      </w:pPr>
      <w:r w:rsidRPr="002F771D">
        <w:rPr>
          <w:rFonts w:cs="Arial"/>
          <w:b/>
          <w:szCs w:val="20"/>
        </w:rPr>
        <w:t xml:space="preserve">Approval criteria for a documented diagnosis of IgE-mediated food allergy – must meet </w:t>
      </w:r>
      <w:proofErr w:type="gramStart"/>
      <w:r w:rsidRPr="002F771D">
        <w:rPr>
          <w:rFonts w:cs="Arial"/>
          <w:b/>
          <w:szCs w:val="20"/>
        </w:rPr>
        <w:t>all of</w:t>
      </w:r>
      <w:proofErr w:type="gramEnd"/>
      <w:r w:rsidRPr="002F771D">
        <w:rPr>
          <w:rFonts w:cs="Arial"/>
          <w:b/>
          <w:szCs w:val="20"/>
        </w:rPr>
        <w:t xml:space="preserve"> the following:</w:t>
      </w:r>
    </w:p>
    <w:p w14:paraId="4281EDED" w14:textId="77777777" w:rsidR="005D13D8" w:rsidRPr="00C94ABD" w:rsidRDefault="005D13D8" w:rsidP="005D13D8">
      <w:pPr>
        <w:pStyle w:val="ListParagraph"/>
        <w:numPr>
          <w:ilvl w:val="1"/>
          <w:numId w:val="16"/>
        </w:numPr>
        <w:rPr>
          <w:rFonts w:cs="Arial"/>
          <w:bCs/>
          <w:szCs w:val="20"/>
        </w:rPr>
      </w:pPr>
      <w:r w:rsidRPr="00C94ABD">
        <w:rPr>
          <w:rFonts w:cs="Arial"/>
          <w:bCs/>
          <w:szCs w:val="20"/>
        </w:rPr>
        <w:t>Claim is for Xolair;</w:t>
      </w:r>
    </w:p>
    <w:p w14:paraId="0D91694E" w14:textId="77777777" w:rsidR="005D13D8" w:rsidRPr="00C94ABD" w:rsidRDefault="005D13D8" w:rsidP="005D13D8">
      <w:pPr>
        <w:pStyle w:val="ListParagraph"/>
        <w:numPr>
          <w:ilvl w:val="1"/>
          <w:numId w:val="16"/>
        </w:numPr>
        <w:rPr>
          <w:rFonts w:cs="Arial"/>
          <w:bCs/>
          <w:szCs w:val="20"/>
        </w:rPr>
      </w:pPr>
      <w:r w:rsidRPr="00C94ABD">
        <w:rPr>
          <w:rFonts w:cs="Arial"/>
          <w:bCs/>
          <w:szCs w:val="20"/>
        </w:rPr>
        <w:t>Participant aged 1 year or older;</w:t>
      </w:r>
    </w:p>
    <w:p w14:paraId="1E817E66" w14:textId="77777777" w:rsidR="005D13D8" w:rsidRPr="00C94ABD" w:rsidRDefault="005D13D8" w:rsidP="005D13D8">
      <w:pPr>
        <w:pStyle w:val="ListParagraph"/>
        <w:numPr>
          <w:ilvl w:val="1"/>
          <w:numId w:val="16"/>
        </w:numPr>
        <w:rPr>
          <w:rFonts w:cs="Arial"/>
          <w:bCs/>
          <w:szCs w:val="20"/>
        </w:rPr>
      </w:pPr>
      <w:r w:rsidRPr="00C94ABD">
        <w:rPr>
          <w:rFonts w:cs="Arial"/>
          <w:bCs/>
          <w:szCs w:val="20"/>
        </w:rPr>
        <w:t xml:space="preserve">Prescribed by or in consultation with an allergist or immunologist; </w:t>
      </w:r>
    </w:p>
    <w:p w14:paraId="68DAD735" w14:textId="77777777" w:rsidR="005D13D8" w:rsidRPr="00C94ABD" w:rsidRDefault="005D13D8" w:rsidP="005D13D8">
      <w:pPr>
        <w:pStyle w:val="ListParagraph"/>
        <w:numPr>
          <w:ilvl w:val="1"/>
          <w:numId w:val="16"/>
        </w:numPr>
        <w:rPr>
          <w:rFonts w:cs="Arial"/>
          <w:bCs/>
          <w:szCs w:val="20"/>
        </w:rPr>
      </w:pPr>
      <w:r w:rsidRPr="00C94ABD">
        <w:rPr>
          <w:rFonts w:cs="Arial"/>
          <w:bCs/>
          <w:szCs w:val="20"/>
        </w:rPr>
        <w:t xml:space="preserve">Documentation of pretreatment serum IgE levels of ≥ 30 IU/mL; </w:t>
      </w:r>
      <w:r w:rsidRPr="00DA53D0">
        <w:rPr>
          <w:rFonts w:cs="Arial"/>
          <w:b/>
          <w:szCs w:val="20"/>
        </w:rPr>
        <w:t>AND</w:t>
      </w:r>
    </w:p>
    <w:p w14:paraId="2E7F0963" w14:textId="77777777" w:rsidR="005D13D8" w:rsidRPr="00C94ABD" w:rsidRDefault="005D13D8" w:rsidP="005D13D8">
      <w:pPr>
        <w:pStyle w:val="ListParagraph"/>
        <w:numPr>
          <w:ilvl w:val="1"/>
          <w:numId w:val="16"/>
        </w:numPr>
        <w:rPr>
          <w:rFonts w:cs="Arial"/>
          <w:bCs/>
          <w:szCs w:val="20"/>
        </w:rPr>
      </w:pPr>
      <w:r w:rsidRPr="00C94ABD">
        <w:rPr>
          <w:rFonts w:cs="Arial"/>
          <w:bCs/>
          <w:szCs w:val="20"/>
        </w:rPr>
        <w:t>One of the following:</w:t>
      </w:r>
    </w:p>
    <w:p w14:paraId="5A97DB7A" w14:textId="77777777" w:rsidR="005D13D8" w:rsidRPr="00C94ABD" w:rsidRDefault="005D13D8" w:rsidP="005D13D8">
      <w:pPr>
        <w:pStyle w:val="ListParagraph"/>
        <w:numPr>
          <w:ilvl w:val="2"/>
          <w:numId w:val="16"/>
        </w:numPr>
        <w:rPr>
          <w:rFonts w:cs="Arial"/>
          <w:bCs/>
          <w:szCs w:val="20"/>
        </w:rPr>
      </w:pPr>
      <w:r w:rsidRPr="00C94ABD">
        <w:rPr>
          <w:rFonts w:cs="Arial"/>
          <w:bCs/>
          <w:szCs w:val="20"/>
        </w:rPr>
        <w:t xml:space="preserve">For initial therapy – documentation of at least 1 paid claim for </w:t>
      </w:r>
      <w:r w:rsidRPr="00C8764C">
        <w:rPr>
          <w:rFonts w:cs="Arial"/>
          <w:bCs/>
          <w:szCs w:val="20"/>
        </w:rPr>
        <w:t xml:space="preserve">self-administered </w:t>
      </w:r>
      <w:r w:rsidRPr="00C94ABD">
        <w:rPr>
          <w:rFonts w:cs="Arial"/>
          <w:bCs/>
          <w:szCs w:val="20"/>
        </w:rPr>
        <w:t xml:space="preserve">epinephrine in the past 1 year; </w:t>
      </w:r>
      <w:r w:rsidRPr="00DA53D0">
        <w:rPr>
          <w:rFonts w:cs="Arial"/>
          <w:b/>
          <w:szCs w:val="20"/>
        </w:rPr>
        <w:t>OR</w:t>
      </w:r>
    </w:p>
    <w:p w14:paraId="0ECBC039" w14:textId="77777777" w:rsidR="005D13D8" w:rsidRDefault="005D13D8" w:rsidP="005D13D8">
      <w:pPr>
        <w:pStyle w:val="ListParagraph"/>
        <w:numPr>
          <w:ilvl w:val="2"/>
          <w:numId w:val="16"/>
        </w:numPr>
        <w:rPr>
          <w:rFonts w:cs="Arial"/>
          <w:bCs/>
          <w:szCs w:val="20"/>
        </w:rPr>
      </w:pPr>
      <w:r w:rsidRPr="00C94ABD">
        <w:rPr>
          <w:rFonts w:cs="Arial"/>
          <w:bCs/>
          <w:szCs w:val="20"/>
        </w:rPr>
        <w:t xml:space="preserve">For continuation of therapy – documentation of at least 1 paid claim for </w:t>
      </w:r>
      <w:r w:rsidRPr="00C8764C">
        <w:rPr>
          <w:rFonts w:cs="Arial"/>
          <w:bCs/>
          <w:szCs w:val="20"/>
        </w:rPr>
        <w:t xml:space="preserve">self-administered </w:t>
      </w:r>
      <w:r w:rsidRPr="00C94ABD">
        <w:rPr>
          <w:rFonts w:cs="Arial"/>
          <w:bCs/>
          <w:szCs w:val="20"/>
        </w:rPr>
        <w:t>epinephrine in the past 2 years.</w:t>
      </w:r>
    </w:p>
    <w:p w14:paraId="431D90FF" w14:textId="77777777" w:rsidR="00DE3499" w:rsidRDefault="00DE3499" w:rsidP="00F45921">
      <w:pPr>
        <w:pStyle w:val="ListParagraph"/>
        <w:numPr>
          <w:ilvl w:val="0"/>
          <w:numId w:val="0"/>
        </w:numPr>
        <w:ind w:left="360"/>
        <w:rPr>
          <w:rFonts w:cs="Arial"/>
          <w:b/>
          <w:color w:val="1F497D" w:themeColor="text2"/>
          <w:szCs w:val="20"/>
        </w:rPr>
      </w:pPr>
    </w:p>
    <w:p w14:paraId="656E0F16" w14:textId="5FAE7724" w:rsidR="005D13D8" w:rsidRPr="007808DC" w:rsidRDefault="005D13D8" w:rsidP="005D13D8">
      <w:pPr>
        <w:pStyle w:val="ListParagraph"/>
        <w:numPr>
          <w:ilvl w:val="0"/>
          <w:numId w:val="16"/>
        </w:numPr>
        <w:tabs>
          <w:tab w:val="clear" w:pos="1080"/>
          <w:tab w:val="num" w:pos="360"/>
        </w:tabs>
        <w:ind w:left="360"/>
        <w:rPr>
          <w:rFonts w:cs="Arial"/>
          <w:bCs/>
          <w:szCs w:val="20"/>
        </w:rPr>
      </w:pPr>
      <w:r w:rsidRPr="007808DC">
        <w:rPr>
          <w:rFonts w:cs="Arial"/>
          <w:bCs/>
          <w:szCs w:val="20"/>
        </w:rPr>
        <w:t xml:space="preserve">Approval criteria for a documented diagnosis of bullous pemphigoid – must meet </w:t>
      </w:r>
      <w:proofErr w:type="gramStart"/>
      <w:r w:rsidRPr="007808DC">
        <w:rPr>
          <w:rFonts w:cs="Arial"/>
          <w:bCs/>
          <w:szCs w:val="20"/>
        </w:rPr>
        <w:t>all of</w:t>
      </w:r>
      <w:proofErr w:type="gramEnd"/>
      <w:r w:rsidRPr="007808DC">
        <w:rPr>
          <w:rFonts w:cs="Arial"/>
          <w:bCs/>
          <w:szCs w:val="20"/>
        </w:rPr>
        <w:t xml:space="preserve"> the following:</w:t>
      </w:r>
    </w:p>
    <w:p w14:paraId="4A45B228" w14:textId="77777777" w:rsidR="005D13D8" w:rsidRPr="007808DC" w:rsidRDefault="005D13D8" w:rsidP="005D13D8">
      <w:pPr>
        <w:pStyle w:val="ListParagraph"/>
        <w:numPr>
          <w:ilvl w:val="1"/>
          <w:numId w:val="16"/>
        </w:numPr>
        <w:rPr>
          <w:rFonts w:cs="Arial"/>
          <w:bCs/>
          <w:szCs w:val="20"/>
        </w:rPr>
      </w:pPr>
      <w:r w:rsidRPr="007808DC">
        <w:rPr>
          <w:rFonts w:cs="Arial"/>
          <w:bCs/>
          <w:szCs w:val="20"/>
        </w:rPr>
        <w:t>Claim is for Dupixent;</w:t>
      </w:r>
    </w:p>
    <w:p w14:paraId="6ED08956" w14:textId="77777777" w:rsidR="005D13D8" w:rsidRPr="007808DC" w:rsidRDefault="005D13D8" w:rsidP="005D13D8">
      <w:pPr>
        <w:pStyle w:val="ListParagraph"/>
        <w:numPr>
          <w:ilvl w:val="1"/>
          <w:numId w:val="16"/>
        </w:numPr>
        <w:rPr>
          <w:rFonts w:cs="Arial"/>
          <w:bCs/>
          <w:szCs w:val="20"/>
        </w:rPr>
      </w:pPr>
      <w:r w:rsidRPr="007808DC">
        <w:rPr>
          <w:rFonts w:cs="Arial"/>
          <w:bCs/>
          <w:szCs w:val="20"/>
        </w:rPr>
        <w:t>Participant aged ≥ 18 years of age;</w:t>
      </w:r>
    </w:p>
    <w:p w14:paraId="51319C28" w14:textId="77777777" w:rsidR="005D13D8" w:rsidRPr="007808DC" w:rsidRDefault="005D13D8" w:rsidP="005D13D8">
      <w:pPr>
        <w:pStyle w:val="ListParagraph"/>
        <w:numPr>
          <w:ilvl w:val="1"/>
          <w:numId w:val="16"/>
        </w:numPr>
        <w:rPr>
          <w:rFonts w:cs="Arial"/>
          <w:bCs/>
          <w:szCs w:val="20"/>
        </w:rPr>
      </w:pPr>
      <w:r w:rsidRPr="007808DC">
        <w:rPr>
          <w:rFonts w:cs="Arial"/>
          <w:bCs/>
          <w:szCs w:val="20"/>
        </w:rPr>
        <w:t>Prescribed by or in consultation with a dermatologist or other specialist in the treated disease state;</w:t>
      </w:r>
    </w:p>
    <w:p w14:paraId="7740845E" w14:textId="68BBAA66" w:rsidR="005D13D8" w:rsidRPr="007808DC" w:rsidRDefault="005D13D8" w:rsidP="005D13D8">
      <w:pPr>
        <w:pStyle w:val="ListParagraph"/>
        <w:numPr>
          <w:ilvl w:val="1"/>
          <w:numId w:val="16"/>
        </w:numPr>
        <w:rPr>
          <w:rFonts w:cs="Arial"/>
          <w:bCs/>
          <w:szCs w:val="20"/>
        </w:rPr>
      </w:pPr>
      <w:r w:rsidRPr="007808DC">
        <w:rPr>
          <w:rFonts w:cs="Arial"/>
          <w:bCs/>
          <w:szCs w:val="20"/>
        </w:rPr>
        <w:t>Diagnosis of bullosa pemphigoid classified as moderate-to-severe (defined as a Bullous Pemphigoid Disease Area Index [BPDAI] activity score ≥</w:t>
      </w:r>
      <w:r w:rsidR="00B9112F" w:rsidRPr="007808DC">
        <w:rPr>
          <w:rFonts w:cs="Arial"/>
          <w:bCs/>
          <w:szCs w:val="20"/>
        </w:rPr>
        <w:t xml:space="preserve"> </w:t>
      </w:r>
      <w:r w:rsidRPr="007808DC">
        <w:rPr>
          <w:rFonts w:cs="Arial"/>
          <w:bCs/>
          <w:szCs w:val="20"/>
        </w:rPr>
        <w:t>24 and a baseline peak pruritus numerical rating scale (PPNRS; scale 0-10) score for maximum itch intensity ≥4);</w:t>
      </w:r>
    </w:p>
    <w:p w14:paraId="01230230" w14:textId="022AB4B1" w:rsidR="005D13D8" w:rsidRPr="007808DC" w:rsidRDefault="005D13D8" w:rsidP="005D13D8">
      <w:pPr>
        <w:pStyle w:val="ListParagraph"/>
        <w:numPr>
          <w:ilvl w:val="1"/>
          <w:numId w:val="16"/>
        </w:numPr>
        <w:rPr>
          <w:rFonts w:cs="Arial"/>
          <w:bCs/>
          <w:szCs w:val="20"/>
        </w:rPr>
      </w:pPr>
      <w:r w:rsidRPr="007808DC">
        <w:rPr>
          <w:rFonts w:cs="Arial"/>
          <w:bCs/>
          <w:szCs w:val="20"/>
        </w:rPr>
        <w:t>Documented treatment resistance to standard of care topical or systemic corticosteroids or contraindication to continuous corticosteroid treatment;</w:t>
      </w:r>
      <w:r w:rsidR="007808DC">
        <w:rPr>
          <w:rFonts w:cs="Arial"/>
          <w:bCs/>
          <w:szCs w:val="20"/>
        </w:rPr>
        <w:t xml:space="preserve"> </w:t>
      </w:r>
      <w:r w:rsidR="007808DC" w:rsidRPr="007808DC">
        <w:rPr>
          <w:rFonts w:cs="Arial"/>
          <w:b/>
          <w:color w:val="1F497D" w:themeColor="text2"/>
          <w:szCs w:val="20"/>
        </w:rPr>
        <w:t>AND</w:t>
      </w:r>
    </w:p>
    <w:p w14:paraId="37179E9D" w14:textId="77777777" w:rsidR="005D13D8" w:rsidRPr="0097180E" w:rsidRDefault="005D13D8" w:rsidP="005D13D8">
      <w:pPr>
        <w:pStyle w:val="ListParagraph"/>
        <w:numPr>
          <w:ilvl w:val="1"/>
          <w:numId w:val="16"/>
        </w:numPr>
        <w:rPr>
          <w:rFonts w:cs="Arial"/>
          <w:b/>
          <w:color w:val="1F497D" w:themeColor="text2"/>
          <w:szCs w:val="20"/>
        </w:rPr>
      </w:pPr>
      <w:r w:rsidRPr="007808DC">
        <w:rPr>
          <w:rFonts w:cs="Arial"/>
          <w:bCs/>
          <w:szCs w:val="20"/>
        </w:rPr>
        <w:t>Documentation of trial and failure of one steroid-sparing agent or documented ADE/ADR or contraindication to steroid sparing agent (methotrexate, azathioprine, and doxycycline);</w:t>
      </w:r>
      <w:r w:rsidRPr="007808DC">
        <w:rPr>
          <w:rFonts w:cs="Arial"/>
          <w:b/>
          <w:szCs w:val="20"/>
        </w:rPr>
        <w:t xml:space="preserve"> </w:t>
      </w:r>
      <w:r w:rsidRPr="007808DC">
        <w:rPr>
          <w:rFonts w:cs="Arial"/>
          <w:b/>
          <w:strike/>
          <w:color w:val="1F497D" w:themeColor="text2"/>
          <w:szCs w:val="20"/>
        </w:rPr>
        <w:t>AND</w:t>
      </w:r>
    </w:p>
    <w:p w14:paraId="202CC933" w14:textId="14497383" w:rsidR="005D13D8" w:rsidRPr="00BF270C" w:rsidRDefault="005D13D8" w:rsidP="005D13D8">
      <w:pPr>
        <w:pStyle w:val="ListParagraph"/>
        <w:numPr>
          <w:ilvl w:val="1"/>
          <w:numId w:val="16"/>
        </w:numPr>
        <w:rPr>
          <w:rFonts w:cs="Arial"/>
          <w:b/>
          <w:strike/>
          <w:color w:val="1F497D" w:themeColor="text2"/>
          <w:szCs w:val="20"/>
        </w:rPr>
      </w:pPr>
      <w:r w:rsidRPr="00BF270C">
        <w:rPr>
          <w:rFonts w:cs="Arial"/>
          <w:b/>
          <w:strike/>
          <w:color w:val="1F497D" w:themeColor="text2"/>
          <w:szCs w:val="20"/>
        </w:rPr>
        <w:t>Administered in combination with a tapering course of oral corticosteroid.</w:t>
      </w:r>
    </w:p>
    <w:p w14:paraId="45381E3B" w14:textId="77777777" w:rsidR="00931C85" w:rsidRPr="00F45921" w:rsidRDefault="00931C85" w:rsidP="00F45921">
      <w:pPr>
        <w:pStyle w:val="ListParagraph"/>
        <w:numPr>
          <w:ilvl w:val="0"/>
          <w:numId w:val="0"/>
        </w:numPr>
        <w:ind w:left="360"/>
        <w:rPr>
          <w:rFonts w:cs="Arial"/>
          <w:szCs w:val="20"/>
        </w:rPr>
      </w:pPr>
    </w:p>
    <w:p w14:paraId="452EB193" w14:textId="6A2C6C00" w:rsidR="005D13D8" w:rsidRPr="0092638F" w:rsidRDefault="005D13D8" w:rsidP="005D13D8">
      <w:pPr>
        <w:pStyle w:val="ListParagraph"/>
        <w:numPr>
          <w:ilvl w:val="0"/>
          <w:numId w:val="16"/>
        </w:numPr>
        <w:tabs>
          <w:tab w:val="clear" w:pos="1080"/>
          <w:tab w:val="num" w:pos="360"/>
        </w:tabs>
        <w:ind w:left="360"/>
        <w:rPr>
          <w:rFonts w:cs="Arial"/>
          <w:bCs/>
          <w:szCs w:val="20"/>
        </w:rPr>
      </w:pPr>
      <w:r>
        <w:rPr>
          <w:rFonts w:cs="Arial"/>
          <w:b/>
          <w:szCs w:val="20"/>
        </w:rPr>
        <w:t>Additional approval criteria for all indications</w:t>
      </w:r>
    </w:p>
    <w:p w14:paraId="2B5F1D9C" w14:textId="77777777" w:rsidR="005D13D8" w:rsidRPr="00395626" w:rsidRDefault="005D13D8" w:rsidP="005D13D8">
      <w:pPr>
        <w:pStyle w:val="ListParagraph"/>
        <w:numPr>
          <w:ilvl w:val="1"/>
          <w:numId w:val="16"/>
        </w:numPr>
        <w:rPr>
          <w:rFonts w:cs="Arial"/>
          <w:bCs/>
          <w:szCs w:val="20"/>
        </w:rPr>
      </w:pPr>
      <w:r w:rsidRPr="0092638F">
        <w:rPr>
          <w:rFonts w:cs="Arial"/>
          <w:szCs w:val="20"/>
        </w:rPr>
        <w:t>Documentation of appropriate diagnosis and participant age range for requested agent:</w:t>
      </w: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250"/>
        <w:gridCol w:w="1119"/>
        <w:gridCol w:w="7431"/>
      </w:tblGrid>
      <w:tr w:rsidR="005D13D8" w:rsidRPr="00984435" w14:paraId="3C2BB110" w14:textId="77777777" w:rsidTr="00830C38">
        <w:trPr>
          <w:trHeight w:val="20"/>
          <w:tblHeader/>
        </w:trPr>
        <w:tc>
          <w:tcPr>
            <w:tcW w:w="2250" w:type="dxa"/>
            <w:shd w:val="clear" w:color="auto" w:fill="FABF8F" w:themeFill="accent6" w:themeFillTint="99"/>
            <w:noWrap/>
            <w:vAlign w:val="center"/>
            <w:hideMark/>
          </w:tcPr>
          <w:p w14:paraId="7AFFAEE7" w14:textId="77777777" w:rsidR="005D13D8" w:rsidRPr="00984435" w:rsidRDefault="005D13D8" w:rsidP="003249EE">
            <w:pPr>
              <w:tabs>
                <w:tab w:val="center" w:pos="4320"/>
                <w:tab w:val="right" w:pos="8640"/>
              </w:tabs>
              <w:jc w:val="center"/>
              <w:rPr>
                <w:rFonts w:cs="Arial"/>
                <w:b/>
              </w:rPr>
            </w:pPr>
            <w:r>
              <w:rPr>
                <w:rFonts w:cs="Arial"/>
                <w:b/>
              </w:rPr>
              <w:t>Biologic Agent</w:t>
            </w:r>
          </w:p>
        </w:tc>
        <w:tc>
          <w:tcPr>
            <w:tcW w:w="1119" w:type="dxa"/>
            <w:shd w:val="clear" w:color="auto" w:fill="FABF8F" w:themeFill="accent6" w:themeFillTint="99"/>
            <w:noWrap/>
            <w:vAlign w:val="center"/>
            <w:hideMark/>
          </w:tcPr>
          <w:p w14:paraId="3DE5CDD4" w14:textId="77777777" w:rsidR="005D13D8" w:rsidRPr="00984435" w:rsidRDefault="005D13D8" w:rsidP="003249EE">
            <w:pPr>
              <w:tabs>
                <w:tab w:val="center" w:pos="4320"/>
                <w:tab w:val="right" w:pos="8640"/>
              </w:tabs>
              <w:jc w:val="center"/>
              <w:rPr>
                <w:rFonts w:cs="Arial"/>
                <w:b/>
              </w:rPr>
            </w:pPr>
            <w:r w:rsidRPr="00984435">
              <w:rPr>
                <w:rFonts w:cs="Arial"/>
                <w:b/>
              </w:rPr>
              <w:t>Brand</w:t>
            </w:r>
          </w:p>
        </w:tc>
        <w:tc>
          <w:tcPr>
            <w:tcW w:w="7431" w:type="dxa"/>
            <w:shd w:val="clear" w:color="auto" w:fill="FABF8F" w:themeFill="accent6" w:themeFillTint="99"/>
            <w:vAlign w:val="center"/>
            <w:hideMark/>
          </w:tcPr>
          <w:p w14:paraId="341605DF" w14:textId="77777777" w:rsidR="005D13D8" w:rsidRDefault="005D13D8" w:rsidP="003249EE">
            <w:pPr>
              <w:tabs>
                <w:tab w:val="center" w:pos="4320"/>
                <w:tab w:val="right" w:pos="8640"/>
              </w:tabs>
              <w:jc w:val="center"/>
              <w:rPr>
                <w:rFonts w:cs="Arial"/>
                <w:b/>
              </w:rPr>
            </w:pPr>
            <w:r w:rsidRPr="00984435">
              <w:rPr>
                <w:rFonts w:cs="Arial"/>
                <w:b/>
              </w:rPr>
              <w:t>Indication</w:t>
            </w:r>
          </w:p>
          <w:p w14:paraId="4BEC1D45" w14:textId="77777777" w:rsidR="005D13D8" w:rsidRPr="00984435" w:rsidRDefault="005D13D8" w:rsidP="003249EE">
            <w:pPr>
              <w:tabs>
                <w:tab w:val="center" w:pos="4320"/>
                <w:tab w:val="right" w:pos="8640"/>
              </w:tabs>
              <w:jc w:val="center"/>
              <w:rPr>
                <w:rFonts w:cs="Arial"/>
                <w:b/>
              </w:rPr>
            </w:pPr>
            <w:r w:rsidRPr="003121FC">
              <w:rPr>
                <w:rFonts w:cs="Arial"/>
                <w:bCs/>
                <w:i/>
                <w:iCs/>
              </w:rPr>
              <w:t>(</w:t>
            </w:r>
            <w:r w:rsidRPr="003121FC">
              <w:rPr>
                <w:rFonts w:cs="Arial"/>
                <w:bCs/>
                <w:i/>
                <w:iCs/>
                <w:spacing w:val="-3"/>
              </w:rPr>
              <w:t xml:space="preserve">aged </w:t>
            </w:r>
            <w:r>
              <w:rPr>
                <w:rFonts w:cs="Arial"/>
                <w:bCs/>
                <w:i/>
                <w:iCs/>
                <w:spacing w:val="-3"/>
              </w:rPr>
              <w:t xml:space="preserve">≥ </w:t>
            </w:r>
            <w:r w:rsidRPr="003121FC">
              <w:rPr>
                <w:rFonts w:cs="Arial"/>
                <w:bCs/>
                <w:i/>
                <w:iCs/>
                <w:spacing w:val="-3"/>
              </w:rPr>
              <w:t>18 years unless otherwise indicated)</w:t>
            </w:r>
          </w:p>
        </w:tc>
      </w:tr>
      <w:tr w:rsidR="005D13D8" w:rsidRPr="00984435" w14:paraId="013103B8" w14:textId="77777777" w:rsidTr="00830C38">
        <w:trPr>
          <w:trHeight w:val="20"/>
        </w:trPr>
        <w:tc>
          <w:tcPr>
            <w:tcW w:w="2250" w:type="dxa"/>
            <w:noWrap/>
            <w:vAlign w:val="center"/>
          </w:tcPr>
          <w:p w14:paraId="73349A36" w14:textId="77777777" w:rsidR="005D13D8" w:rsidRPr="00984435" w:rsidRDefault="005D13D8" w:rsidP="003249EE">
            <w:pPr>
              <w:tabs>
                <w:tab w:val="center" w:pos="4320"/>
                <w:tab w:val="right" w:pos="8640"/>
              </w:tabs>
              <w:jc w:val="center"/>
              <w:rPr>
                <w:rFonts w:cs="Arial"/>
              </w:rPr>
            </w:pPr>
            <w:r w:rsidRPr="003121FC">
              <w:rPr>
                <w:rFonts w:cs="Arial"/>
              </w:rPr>
              <w:t>benralizumab</w:t>
            </w:r>
          </w:p>
        </w:tc>
        <w:tc>
          <w:tcPr>
            <w:tcW w:w="1119" w:type="dxa"/>
            <w:noWrap/>
            <w:vAlign w:val="center"/>
          </w:tcPr>
          <w:p w14:paraId="440CFCEF" w14:textId="77777777" w:rsidR="005D13D8" w:rsidRPr="003121FC" w:rsidRDefault="005D13D8" w:rsidP="003249EE">
            <w:pPr>
              <w:jc w:val="center"/>
              <w:rPr>
                <w:rFonts w:cs="Arial"/>
                <w:bCs/>
                <w:iCs/>
                <w:spacing w:val="-3"/>
                <w:szCs w:val="20"/>
              </w:rPr>
            </w:pPr>
            <w:r w:rsidRPr="003121FC">
              <w:rPr>
                <w:rFonts w:cs="Arial"/>
                <w:bCs/>
                <w:iCs/>
                <w:spacing w:val="-3"/>
                <w:szCs w:val="20"/>
              </w:rPr>
              <w:t>Fasenra</w:t>
            </w:r>
            <w:r w:rsidRPr="003121FC">
              <w:rPr>
                <w:rFonts w:cs="Arial"/>
                <w:bCs/>
                <w:spacing w:val="-3"/>
                <w:szCs w:val="20"/>
                <w:vertAlign w:val="superscript"/>
              </w:rPr>
              <w:t>®</w:t>
            </w:r>
          </w:p>
        </w:tc>
        <w:tc>
          <w:tcPr>
            <w:tcW w:w="7431" w:type="dxa"/>
            <w:vAlign w:val="center"/>
          </w:tcPr>
          <w:p w14:paraId="41502548" w14:textId="77777777" w:rsidR="005D13D8" w:rsidRPr="00C8764C" w:rsidRDefault="005D13D8" w:rsidP="005D13D8">
            <w:pPr>
              <w:pStyle w:val="ListParagraph"/>
              <w:numPr>
                <w:ilvl w:val="0"/>
                <w:numId w:val="17"/>
              </w:numPr>
              <w:tabs>
                <w:tab w:val="left" w:pos="436"/>
              </w:tabs>
              <w:rPr>
                <w:rFonts w:cs="Arial"/>
                <w:szCs w:val="20"/>
              </w:rPr>
            </w:pPr>
            <w:r w:rsidRPr="00C8764C">
              <w:rPr>
                <w:rFonts w:cs="Arial"/>
                <w:szCs w:val="20"/>
              </w:rPr>
              <w:t>Eosinophilic granulomatosis with polyangiitis (EGPA)</w:t>
            </w:r>
          </w:p>
          <w:p w14:paraId="6A1D8379" w14:textId="77777777" w:rsidR="00B743DA" w:rsidRPr="00F70EFC" w:rsidRDefault="00B743DA" w:rsidP="00B743DA">
            <w:pPr>
              <w:pStyle w:val="ListParagraph"/>
              <w:numPr>
                <w:ilvl w:val="0"/>
                <w:numId w:val="17"/>
              </w:numPr>
              <w:tabs>
                <w:tab w:val="left" w:pos="436"/>
              </w:tabs>
              <w:rPr>
                <w:rFonts w:cs="Arial"/>
                <w:b/>
                <w:bCs/>
                <w:color w:val="1F497D" w:themeColor="text2"/>
                <w:szCs w:val="20"/>
              </w:rPr>
            </w:pPr>
            <w:r w:rsidRPr="00F70EFC">
              <w:rPr>
                <w:rFonts w:cs="Arial"/>
                <w:b/>
                <w:bCs/>
                <w:color w:val="1F497D" w:themeColor="text2"/>
                <w:szCs w:val="20"/>
              </w:rPr>
              <w:t>Hypereosinophilic syndrome (HES) (aged ≥ 12 years)</w:t>
            </w:r>
          </w:p>
          <w:p w14:paraId="3AB3076F" w14:textId="77777777" w:rsidR="005D13D8" w:rsidRPr="00AE101C" w:rsidRDefault="005D13D8" w:rsidP="005D13D8">
            <w:pPr>
              <w:pStyle w:val="ListParagraph"/>
              <w:numPr>
                <w:ilvl w:val="0"/>
                <w:numId w:val="17"/>
              </w:numPr>
              <w:tabs>
                <w:tab w:val="left" w:pos="436"/>
              </w:tabs>
              <w:rPr>
                <w:rFonts w:cs="Arial"/>
                <w:szCs w:val="20"/>
              </w:rPr>
            </w:pPr>
            <w:r w:rsidRPr="003121FC">
              <w:rPr>
                <w:rFonts w:cs="Arial"/>
                <w:szCs w:val="20"/>
              </w:rPr>
              <w:t>Severe asthma with an eosinophilic phenotype</w:t>
            </w:r>
            <w:r>
              <w:rPr>
                <w:rFonts w:cs="Arial"/>
                <w:szCs w:val="20"/>
              </w:rPr>
              <w:t xml:space="preserve"> (aged </w:t>
            </w:r>
            <w:r w:rsidRPr="004947AC">
              <w:rPr>
                <w:rFonts w:cs="Arial"/>
                <w:szCs w:val="20"/>
              </w:rPr>
              <w:t>≥ 6 years</w:t>
            </w:r>
            <w:r>
              <w:rPr>
                <w:rFonts w:cs="Arial"/>
                <w:szCs w:val="20"/>
              </w:rPr>
              <w:t>)</w:t>
            </w:r>
          </w:p>
        </w:tc>
      </w:tr>
      <w:tr w:rsidR="006E28E0" w:rsidRPr="00984435" w14:paraId="432C4513" w14:textId="77777777" w:rsidTr="00B05EA8">
        <w:trPr>
          <w:trHeight w:val="20"/>
        </w:trPr>
        <w:tc>
          <w:tcPr>
            <w:tcW w:w="2250" w:type="dxa"/>
            <w:noWrap/>
            <w:vAlign w:val="center"/>
          </w:tcPr>
          <w:p w14:paraId="534FC9E2" w14:textId="0E4A53B0" w:rsidR="006E28E0" w:rsidRPr="003121FC" w:rsidRDefault="006E28E0" w:rsidP="006E28E0">
            <w:pPr>
              <w:tabs>
                <w:tab w:val="center" w:pos="4320"/>
                <w:tab w:val="right" w:pos="8640"/>
              </w:tabs>
              <w:jc w:val="center"/>
              <w:rPr>
                <w:rFonts w:cs="Arial"/>
              </w:rPr>
            </w:pPr>
            <w:r w:rsidRPr="00B77D25">
              <w:rPr>
                <w:rFonts w:cs="Arial"/>
                <w:b/>
                <w:bCs/>
                <w:color w:val="1F497D" w:themeColor="text2"/>
              </w:rPr>
              <w:t>depemokimab-ulaa</w:t>
            </w:r>
          </w:p>
        </w:tc>
        <w:tc>
          <w:tcPr>
            <w:tcW w:w="1119" w:type="dxa"/>
            <w:noWrap/>
            <w:vAlign w:val="center"/>
          </w:tcPr>
          <w:p w14:paraId="3700CEC6" w14:textId="547937A4" w:rsidR="006E28E0" w:rsidRPr="003121FC" w:rsidRDefault="006E28E0" w:rsidP="006E28E0">
            <w:pPr>
              <w:jc w:val="center"/>
              <w:rPr>
                <w:rFonts w:cs="Arial"/>
                <w:bCs/>
                <w:iCs/>
                <w:spacing w:val="-3"/>
                <w:szCs w:val="20"/>
              </w:rPr>
            </w:pPr>
            <w:r w:rsidRPr="00B77D25">
              <w:rPr>
                <w:rFonts w:cs="Arial"/>
                <w:b/>
                <w:bCs/>
                <w:iCs/>
                <w:color w:val="1F497D" w:themeColor="text2"/>
                <w:spacing w:val="-3"/>
                <w:szCs w:val="20"/>
              </w:rPr>
              <w:t>Exdensur</w:t>
            </w:r>
          </w:p>
        </w:tc>
        <w:tc>
          <w:tcPr>
            <w:tcW w:w="7431" w:type="dxa"/>
          </w:tcPr>
          <w:p w14:paraId="35095C72" w14:textId="49586AF7" w:rsidR="006E28E0" w:rsidRPr="00C8764C" w:rsidRDefault="006E28E0" w:rsidP="006E28E0">
            <w:pPr>
              <w:pStyle w:val="ListParagraph"/>
              <w:numPr>
                <w:ilvl w:val="0"/>
                <w:numId w:val="17"/>
              </w:numPr>
              <w:tabs>
                <w:tab w:val="left" w:pos="436"/>
              </w:tabs>
              <w:rPr>
                <w:rFonts w:cs="Arial"/>
                <w:szCs w:val="20"/>
              </w:rPr>
            </w:pPr>
            <w:r w:rsidRPr="00B77D25">
              <w:rPr>
                <w:rFonts w:cs="Arial"/>
                <w:b/>
                <w:bCs/>
                <w:color w:val="1F497D" w:themeColor="text2"/>
                <w:szCs w:val="20"/>
              </w:rPr>
              <w:t>Severe asthma with an eosinophilic phenotype (aged ≥ 12 years)</w:t>
            </w:r>
          </w:p>
        </w:tc>
      </w:tr>
      <w:tr w:rsidR="005D13D8" w:rsidRPr="00984435" w14:paraId="166F47E8" w14:textId="77777777" w:rsidTr="00830C38">
        <w:trPr>
          <w:trHeight w:val="20"/>
        </w:trPr>
        <w:tc>
          <w:tcPr>
            <w:tcW w:w="2250" w:type="dxa"/>
            <w:noWrap/>
            <w:vAlign w:val="center"/>
          </w:tcPr>
          <w:p w14:paraId="50686DE1" w14:textId="77777777" w:rsidR="005D13D8" w:rsidRPr="00984435" w:rsidRDefault="005D13D8" w:rsidP="003249EE">
            <w:pPr>
              <w:tabs>
                <w:tab w:val="center" w:pos="4320"/>
                <w:tab w:val="right" w:pos="8640"/>
              </w:tabs>
              <w:jc w:val="center"/>
              <w:rPr>
                <w:rFonts w:cs="Arial"/>
              </w:rPr>
            </w:pPr>
            <w:r w:rsidRPr="00773515">
              <w:rPr>
                <w:rFonts w:cs="Arial"/>
              </w:rPr>
              <w:t>dupilumab</w:t>
            </w:r>
          </w:p>
        </w:tc>
        <w:tc>
          <w:tcPr>
            <w:tcW w:w="1119" w:type="dxa"/>
            <w:noWrap/>
            <w:vAlign w:val="center"/>
          </w:tcPr>
          <w:p w14:paraId="514C27E1" w14:textId="77777777" w:rsidR="005D13D8" w:rsidRPr="00773515" w:rsidRDefault="005D13D8" w:rsidP="003249EE">
            <w:pPr>
              <w:jc w:val="center"/>
              <w:rPr>
                <w:rFonts w:cs="Arial"/>
                <w:iCs/>
                <w:spacing w:val="-3"/>
                <w:szCs w:val="20"/>
              </w:rPr>
            </w:pPr>
            <w:r w:rsidRPr="00773515">
              <w:rPr>
                <w:rFonts w:cs="Arial"/>
                <w:iCs/>
                <w:spacing w:val="-3"/>
                <w:szCs w:val="20"/>
              </w:rPr>
              <w:t>Dupixent</w:t>
            </w:r>
            <w:r w:rsidRPr="00773515">
              <w:rPr>
                <w:rFonts w:cs="Arial"/>
                <w:iCs/>
                <w:spacing w:val="-3"/>
                <w:szCs w:val="20"/>
                <w:vertAlign w:val="superscript"/>
              </w:rPr>
              <w:t>®</w:t>
            </w:r>
          </w:p>
        </w:tc>
        <w:tc>
          <w:tcPr>
            <w:tcW w:w="7431" w:type="dxa"/>
          </w:tcPr>
          <w:p w14:paraId="71A2D18E" w14:textId="4685ECC7" w:rsidR="005D13D8" w:rsidRPr="007808DC" w:rsidRDefault="005D13D8" w:rsidP="005D13D8">
            <w:pPr>
              <w:pStyle w:val="ListParagraph"/>
              <w:numPr>
                <w:ilvl w:val="0"/>
                <w:numId w:val="15"/>
              </w:numPr>
              <w:tabs>
                <w:tab w:val="left" w:pos="436"/>
              </w:tabs>
              <w:rPr>
                <w:rFonts w:cs="Arial"/>
                <w:bCs/>
                <w:szCs w:val="20"/>
              </w:rPr>
            </w:pPr>
            <w:r w:rsidRPr="007808DC">
              <w:rPr>
                <w:rFonts w:cs="Arial"/>
                <w:bCs/>
                <w:szCs w:val="20"/>
              </w:rPr>
              <w:t>Allergic fungal rhinosinusitis (AFRS) (aged ≥ 6 years)</w:t>
            </w:r>
          </w:p>
          <w:p w14:paraId="0E4E273B" w14:textId="77777777" w:rsidR="005D13D8" w:rsidRPr="007808DC" w:rsidRDefault="005D13D8" w:rsidP="005D13D8">
            <w:pPr>
              <w:pStyle w:val="ListParagraph"/>
              <w:numPr>
                <w:ilvl w:val="0"/>
                <w:numId w:val="15"/>
              </w:numPr>
              <w:tabs>
                <w:tab w:val="left" w:pos="436"/>
              </w:tabs>
              <w:rPr>
                <w:rFonts w:cs="Arial"/>
                <w:bCs/>
                <w:szCs w:val="20"/>
              </w:rPr>
            </w:pPr>
            <w:r w:rsidRPr="007808DC">
              <w:rPr>
                <w:rFonts w:cs="Arial"/>
                <w:bCs/>
                <w:szCs w:val="20"/>
              </w:rPr>
              <w:t>Atopic dermatitis (aged ≥ 6 months)</w:t>
            </w:r>
          </w:p>
          <w:p w14:paraId="6743B29C" w14:textId="77777777" w:rsidR="005D13D8" w:rsidRPr="007808DC" w:rsidRDefault="005D13D8" w:rsidP="005D13D8">
            <w:pPr>
              <w:pStyle w:val="ListParagraph"/>
              <w:numPr>
                <w:ilvl w:val="0"/>
                <w:numId w:val="15"/>
              </w:numPr>
              <w:tabs>
                <w:tab w:val="left" w:pos="436"/>
              </w:tabs>
              <w:rPr>
                <w:rFonts w:cs="Arial"/>
                <w:bCs/>
                <w:szCs w:val="20"/>
              </w:rPr>
            </w:pPr>
            <w:r w:rsidRPr="007808DC">
              <w:rPr>
                <w:rFonts w:cs="Arial"/>
                <w:bCs/>
                <w:szCs w:val="20"/>
              </w:rPr>
              <w:t>Bullous pemphigoid (BP)</w:t>
            </w:r>
          </w:p>
          <w:p w14:paraId="2B280302" w14:textId="77777777" w:rsidR="005D13D8" w:rsidRPr="007808DC" w:rsidRDefault="005D13D8" w:rsidP="005D13D8">
            <w:pPr>
              <w:pStyle w:val="ListParagraph"/>
              <w:numPr>
                <w:ilvl w:val="0"/>
                <w:numId w:val="15"/>
              </w:numPr>
              <w:tabs>
                <w:tab w:val="left" w:pos="436"/>
              </w:tabs>
              <w:rPr>
                <w:rFonts w:cs="Arial"/>
                <w:bCs/>
                <w:szCs w:val="20"/>
              </w:rPr>
            </w:pPr>
            <w:r w:rsidRPr="007808DC">
              <w:rPr>
                <w:rFonts w:cs="Arial"/>
                <w:bCs/>
                <w:szCs w:val="20"/>
              </w:rPr>
              <w:t>Chronic obstructive pulmonary disease (COPD) and an eosinophilic phenotype</w:t>
            </w:r>
          </w:p>
          <w:p w14:paraId="390832A0" w14:textId="77777777" w:rsidR="005D13D8" w:rsidRPr="007808DC" w:rsidRDefault="005D13D8" w:rsidP="005D13D8">
            <w:pPr>
              <w:pStyle w:val="ListParagraph"/>
              <w:numPr>
                <w:ilvl w:val="0"/>
                <w:numId w:val="19"/>
              </w:numPr>
              <w:tabs>
                <w:tab w:val="left" w:pos="436"/>
              </w:tabs>
              <w:rPr>
                <w:rFonts w:cs="Arial"/>
                <w:bCs/>
                <w:szCs w:val="20"/>
              </w:rPr>
            </w:pPr>
            <w:r w:rsidRPr="007808DC">
              <w:rPr>
                <w:rFonts w:cs="Arial"/>
                <w:bCs/>
                <w:szCs w:val="20"/>
              </w:rPr>
              <w:t>Chronic rhinosinusitis with nasal polyposis (CRSwNP) (aged ≥ 12 years)</w:t>
            </w:r>
          </w:p>
          <w:p w14:paraId="0A8B083C" w14:textId="605EE9E4" w:rsidR="005D13D8" w:rsidRPr="007808DC" w:rsidRDefault="005D13D8" w:rsidP="005D13D8">
            <w:pPr>
              <w:pStyle w:val="ListParagraph"/>
              <w:numPr>
                <w:ilvl w:val="0"/>
                <w:numId w:val="19"/>
              </w:numPr>
              <w:tabs>
                <w:tab w:val="left" w:pos="436"/>
              </w:tabs>
              <w:rPr>
                <w:rFonts w:cs="Arial"/>
                <w:bCs/>
                <w:szCs w:val="20"/>
              </w:rPr>
            </w:pPr>
            <w:r w:rsidRPr="007808DC">
              <w:rPr>
                <w:rFonts w:cs="Arial"/>
                <w:bCs/>
                <w:szCs w:val="20"/>
              </w:rPr>
              <w:t>Chronic spontaneous urticaria (CSU) (aged ≥ 2 years)</w:t>
            </w:r>
          </w:p>
          <w:p w14:paraId="12C78CB0" w14:textId="77777777" w:rsidR="005D13D8" w:rsidRPr="007808DC" w:rsidRDefault="005D13D8" w:rsidP="005D13D8">
            <w:pPr>
              <w:pStyle w:val="ListParagraph"/>
              <w:numPr>
                <w:ilvl w:val="0"/>
                <w:numId w:val="15"/>
              </w:numPr>
              <w:tabs>
                <w:tab w:val="left" w:pos="436"/>
              </w:tabs>
              <w:rPr>
                <w:rFonts w:cs="Arial"/>
                <w:bCs/>
                <w:szCs w:val="20"/>
              </w:rPr>
            </w:pPr>
            <w:r w:rsidRPr="007808DC">
              <w:rPr>
                <w:rFonts w:cs="Arial"/>
                <w:bCs/>
                <w:szCs w:val="20"/>
              </w:rPr>
              <w:lastRenderedPageBreak/>
              <w:t>Eosinophilic esophagitis (EoE) (aged ≥ 1 year)</w:t>
            </w:r>
          </w:p>
          <w:p w14:paraId="0C6CF9D5" w14:textId="77777777" w:rsidR="005D13D8" w:rsidRPr="007808DC" w:rsidRDefault="005D13D8" w:rsidP="005D13D8">
            <w:pPr>
              <w:pStyle w:val="ListParagraph"/>
              <w:numPr>
                <w:ilvl w:val="0"/>
                <w:numId w:val="15"/>
              </w:numPr>
              <w:tabs>
                <w:tab w:val="left" w:pos="436"/>
              </w:tabs>
              <w:rPr>
                <w:rFonts w:cs="Arial"/>
                <w:bCs/>
                <w:szCs w:val="20"/>
              </w:rPr>
            </w:pPr>
            <w:r w:rsidRPr="007808DC">
              <w:rPr>
                <w:rFonts w:cs="Arial"/>
                <w:bCs/>
                <w:szCs w:val="20"/>
              </w:rPr>
              <w:t>Moderate-to-severe asthma characterized by an eosinophilic phenotype or with oral corticosteroid dependent asthma (aged ≥ 6 years)</w:t>
            </w:r>
          </w:p>
          <w:p w14:paraId="4BB91534" w14:textId="77777777" w:rsidR="005D13D8" w:rsidRPr="007808DC" w:rsidRDefault="005D13D8" w:rsidP="005D13D8">
            <w:pPr>
              <w:pStyle w:val="ListParagraph"/>
              <w:numPr>
                <w:ilvl w:val="0"/>
                <w:numId w:val="15"/>
              </w:numPr>
              <w:tabs>
                <w:tab w:val="left" w:pos="436"/>
              </w:tabs>
              <w:rPr>
                <w:rFonts w:cs="Arial"/>
                <w:bCs/>
                <w:szCs w:val="20"/>
              </w:rPr>
            </w:pPr>
            <w:r w:rsidRPr="007808DC">
              <w:rPr>
                <w:rFonts w:cs="Arial"/>
                <w:bCs/>
                <w:szCs w:val="20"/>
              </w:rPr>
              <w:t>Prurigo nodularis (PN)</w:t>
            </w:r>
          </w:p>
        </w:tc>
      </w:tr>
      <w:tr w:rsidR="005D13D8" w:rsidRPr="00984435" w14:paraId="1352DF12" w14:textId="77777777" w:rsidTr="00830C38">
        <w:trPr>
          <w:trHeight w:val="20"/>
        </w:trPr>
        <w:tc>
          <w:tcPr>
            <w:tcW w:w="2250" w:type="dxa"/>
            <w:noWrap/>
            <w:vAlign w:val="center"/>
          </w:tcPr>
          <w:p w14:paraId="462644DB" w14:textId="77777777" w:rsidR="005D13D8" w:rsidRPr="004C29BD" w:rsidRDefault="005D13D8" w:rsidP="003249EE">
            <w:pPr>
              <w:tabs>
                <w:tab w:val="center" w:pos="4320"/>
                <w:tab w:val="right" w:pos="8640"/>
              </w:tabs>
              <w:jc w:val="center"/>
              <w:rPr>
                <w:rFonts w:cs="Arial"/>
              </w:rPr>
            </w:pPr>
            <w:r w:rsidRPr="004C29BD">
              <w:rPr>
                <w:rFonts w:cs="Arial"/>
              </w:rPr>
              <w:lastRenderedPageBreak/>
              <w:t>lebrikizumab-lbkz</w:t>
            </w:r>
          </w:p>
        </w:tc>
        <w:tc>
          <w:tcPr>
            <w:tcW w:w="1119" w:type="dxa"/>
            <w:noWrap/>
            <w:vAlign w:val="center"/>
          </w:tcPr>
          <w:p w14:paraId="452C5A87" w14:textId="77777777" w:rsidR="005D13D8" w:rsidRPr="004C29BD" w:rsidRDefault="005D13D8" w:rsidP="003249EE">
            <w:pPr>
              <w:jc w:val="center"/>
              <w:rPr>
                <w:rFonts w:cs="Arial"/>
                <w:iCs/>
                <w:spacing w:val="-3"/>
                <w:szCs w:val="20"/>
              </w:rPr>
            </w:pPr>
            <w:r w:rsidRPr="004C29BD">
              <w:rPr>
                <w:rFonts w:cs="Arial"/>
                <w:iCs/>
                <w:spacing w:val="-3"/>
                <w:szCs w:val="20"/>
              </w:rPr>
              <w:t>Ebglyss</w:t>
            </w:r>
            <w:r w:rsidRPr="004C29BD">
              <w:rPr>
                <w:rFonts w:cs="Arial"/>
                <w:iCs/>
                <w:spacing w:val="-3"/>
                <w:szCs w:val="20"/>
                <w:vertAlign w:val="superscript"/>
              </w:rPr>
              <w:t>™</w:t>
            </w:r>
          </w:p>
        </w:tc>
        <w:tc>
          <w:tcPr>
            <w:tcW w:w="7431" w:type="dxa"/>
          </w:tcPr>
          <w:p w14:paraId="5199C622" w14:textId="77777777" w:rsidR="005D13D8" w:rsidRPr="004C29BD" w:rsidRDefault="005D13D8" w:rsidP="005D13D8">
            <w:pPr>
              <w:pStyle w:val="ListParagraph"/>
              <w:numPr>
                <w:ilvl w:val="0"/>
                <w:numId w:val="15"/>
              </w:numPr>
              <w:tabs>
                <w:tab w:val="left" w:pos="436"/>
              </w:tabs>
              <w:rPr>
                <w:rFonts w:cs="Arial"/>
                <w:szCs w:val="20"/>
              </w:rPr>
            </w:pPr>
            <w:r w:rsidRPr="004C29BD">
              <w:rPr>
                <w:rFonts w:cs="Arial"/>
                <w:szCs w:val="20"/>
              </w:rPr>
              <w:t>Atopic dermatitis (aged ≥ 12 years)</w:t>
            </w:r>
          </w:p>
        </w:tc>
      </w:tr>
      <w:tr w:rsidR="005D13D8" w:rsidRPr="00984435" w14:paraId="0C580175" w14:textId="77777777" w:rsidTr="00830C38">
        <w:trPr>
          <w:trHeight w:val="20"/>
        </w:trPr>
        <w:tc>
          <w:tcPr>
            <w:tcW w:w="2250" w:type="dxa"/>
            <w:noWrap/>
            <w:vAlign w:val="center"/>
          </w:tcPr>
          <w:p w14:paraId="6D446B69" w14:textId="77777777" w:rsidR="005D13D8" w:rsidRPr="004C29BD" w:rsidRDefault="005D13D8" w:rsidP="003249EE">
            <w:pPr>
              <w:tabs>
                <w:tab w:val="center" w:pos="4320"/>
                <w:tab w:val="right" w:pos="8640"/>
              </w:tabs>
              <w:jc w:val="center"/>
              <w:rPr>
                <w:rFonts w:cs="Arial"/>
              </w:rPr>
            </w:pPr>
            <w:r w:rsidRPr="004C29BD">
              <w:rPr>
                <w:rFonts w:cs="Arial"/>
              </w:rPr>
              <w:t>mepolizumab</w:t>
            </w:r>
          </w:p>
        </w:tc>
        <w:tc>
          <w:tcPr>
            <w:tcW w:w="1119" w:type="dxa"/>
            <w:noWrap/>
            <w:vAlign w:val="center"/>
          </w:tcPr>
          <w:p w14:paraId="74D98BFC" w14:textId="77777777" w:rsidR="005D13D8" w:rsidRPr="004C29BD" w:rsidRDefault="005D13D8" w:rsidP="003249EE">
            <w:pPr>
              <w:jc w:val="center"/>
              <w:rPr>
                <w:rFonts w:cs="Arial"/>
                <w:iCs/>
                <w:spacing w:val="-3"/>
                <w:szCs w:val="20"/>
              </w:rPr>
            </w:pPr>
            <w:r w:rsidRPr="004C29BD">
              <w:rPr>
                <w:rFonts w:cs="Arial"/>
                <w:iCs/>
                <w:spacing w:val="-3"/>
                <w:szCs w:val="20"/>
              </w:rPr>
              <w:t>Nucala</w:t>
            </w:r>
            <w:r w:rsidRPr="004C29BD">
              <w:rPr>
                <w:rFonts w:cs="Arial"/>
                <w:szCs w:val="20"/>
                <w:vertAlign w:val="superscript"/>
              </w:rPr>
              <w:t>®</w:t>
            </w:r>
          </w:p>
        </w:tc>
        <w:tc>
          <w:tcPr>
            <w:tcW w:w="7431" w:type="dxa"/>
            <w:vAlign w:val="center"/>
          </w:tcPr>
          <w:p w14:paraId="58DC31AA" w14:textId="77777777" w:rsidR="005D13D8" w:rsidRPr="004C29BD" w:rsidRDefault="005D13D8" w:rsidP="005D13D8">
            <w:pPr>
              <w:pStyle w:val="ListParagraph"/>
              <w:numPr>
                <w:ilvl w:val="0"/>
                <w:numId w:val="19"/>
              </w:numPr>
              <w:tabs>
                <w:tab w:val="left" w:pos="436"/>
              </w:tabs>
              <w:rPr>
                <w:rFonts w:cs="Arial"/>
                <w:szCs w:val="20"/>
              </w:rPr>
            </w:pPr>
            <w:r w:rsidRPr="004C29BD">
              <w:rPr>
                <w:rFonts w:cs="Arial"/>
                <w:szCs w:val="20"/>
              </w:rPr>
              <w:t>Chronic obstructive pulmonary disease (COPD) and an eosinophilic phenotype</w:t>
            </w:r>
          </w:p>
          <w:p w14:paraId="126A2EFC" w14:textId="77777777" w:rsidR="005D13D8" w:rsidRPr="004C29BD" w:rsidRDefault="005D13D8" w:rsidP="005D13D8">
            <w:pPr>
              <w:pStyle w:val="ListParagraph"/>
              <w:numPr>
                <w:ilvl w:val="0"/>
                <w:numId w:val="19"/>
              </w:numPr>
              <w:tabs>
                <w:tab w:val="left" w:pos="436"/>
              </w:tabs>
              <w:rPr>
                <w:rFonts w:cs="Arial"/>
                <w:szCs w:val="20"/>
              </w:rPr>
            </w:pPr>
            <w:r w:rsidRPr="004C29BD">
              <w:rPr>
                <w:rFonts w:cs="Arial"/>
                <w:szCs w:val="20"/>
              </w:rPr>
              <w:t>Chronic rhinosinusitis with nasal polyps (CRSwNP)</w:t>
            </w:r>
          </w:p>
          <w:p w14:paraId="0E99466D" w14:textId="77777777" w:rsidR="005D13D8" w:rsidRPr="004C29BD" w:rsidRDefault="005D13D8" w:rsidP="005D13D8">
            <w:pPr>
              <w:pStyle w:val="ListParagraph"/>
              <w:numPr>
                <w:ilvl w:val="0"/>
                <w:numId w:val="19"/>
              </w:numPr>
              <w:tabs>
                <w:tab w:val="left" w:pos="436"/>
              </w:tabs>
              <w:rPr>
                <w:rFonts w:cs="Arial"/>
                <w:szCs w:val="20"/>
              </w:rPr>
            </w:pPr>
            <w:r w:rsidRPr="004C29BD">
              <w:rPr>
                <w:rFonts w:cs="Arial"/>
                <w:szCs w:val="20"/>
              </w:rPr>
              <w:t>Eosinophilic granulomatosis with polyangiitis (EGPA)</w:t>
            </w:r>
          </w:p>
          <w:p w14:paraId="292F8503" w14:textId="77777777" w:rsidR="005D13D8" w:rsidRPr="004C29BD" w:rsidRDefault="005D13D8" w:rsidP="005D13D8">
            <w:pPr>
              <w:pStyle w:val="ListParagraph"/>
              <w:numPr>
                <w:ilvl w:val="0"/>
                <w:numId w:val="19"/>
              </w:numPr>
              <w:tabs>
                <w:tab w:val="left" w:pos="436"/>
              </w:tabs>
              <w:rPr>
                <w:rFonts w:cs="Arial"/>
                <w:szCs w:val="20"/>
              </w:rPr>
            </w:pPr>
            <w:r w:rsidRPr="004C29BD">
              <w:rPr>
                <w:rFonts w:cs="Arial"/>
                <w:szCs w:val="20"/>
              </w:rPr>
              <w:t>Hypereosinophilic syndrome (HES) (aged ≥ 12 years)</w:t>
            </w:r>
          </w:p>
          <w:p w14:paraId="1F0E8D86" w14:textId="77777777" w:rsidR="005D13D8" w:rsidRPr="004C29BD" w:rsidRDefault="005D13D8" w:rsidP="005D13D8">
            <w:pPr>
              <w:pStyle w:val="ListParagraph"/>
              <w:numPr>
                <w:ilvl w:val="0"/>
                <w:numId w:val="19"/>
              </w:numPr>
              <w:tabs>
                <w:tab w:val="left" w:pos="436"/>
              </w:tabs>
              <w:rPr>
                <w:rFonts w:cs="Arial"/>
                <w:szCs w:val="20"/>
              </w:rPr>
            </w:pPr>
            <w:r w:rsidRPr="004C29BD">
              <w:rPr>
                <w:rFonts w:cs="Arial"/>
                <w:szCs w:val="20"/>
              </w:rPr>
              <w:t>Severe asthma with an eosinophilic phenotype (aged ≥ 6 years)</w:t>
            </w:r>
          </w:p>
        </w:tc>
      </w:tr>
      <w:tr w:rsidR="005D13D8" w:rsidRPr="00984435" w14:paraId="7E7772A8" w14:textId="77777777" w:rsidTr="00830C38">
        <w:trPr>
          <w:trHeight w:val="20"/>
        </w:trPr>
        <w:tc>
          <w:tcPr>
            <w:tcW w:w="2250" w:type="dxa"/>
            <w:noWrap/>
            <w:vAlign w:val="center"/>
          </w:tcPr>
          <w:p w14:paraId="273CACB0" w14:textId="77777777" w:rsidR="005D13D8" w:rsidRPr="004C29BD" w:rsidRDefault="005D13D8" w:rsidP="003249EE">
            <w:pPr>
              <w:tabs>
                <w:tab w:val="center" w:pos="4320"/>
                <w:tab w:val="right" w:pos="8640"/>
              </w:tabs>
              <w:jc w:val="center"/>
              <w:rPr>
                <w:rFonts w:cs="Arial"/>
              </w:rPr>
            </w:pPr>
            <w:r w:rsidRPr="004C29BD">
              <w:rPr>
                <w:rFonts w:cs="Arial"/>
              </w:rPr>
              <w:t>nemolizumab-ilto</w:t>
            </w:r>
          </w:p>
        </w:tc>
        <w:tc>
          <w:tcPr>
            <w:tcW w:w="1119" w:type="dxa"/>
            <w:noWrap/>
            <w:vAlign w:val="center"/>
          </w:tcPr>
          <w:p w14:paraId="5DB9A4D7" w14:textId="77777777" w:rsidR="005D13D8" w:rsidRPr="004C29BD" w:rsidRDefault="005D13D8" w:rsidP="003249EE">
            <w:pPr>
              <w:jc w:val="center"/>
              <w:rPr>
                <w:rFonts w:cs="Arial"/>
                <w:iCs/>
                <w:spacing w:val="-3"/>
                <w:szCs w:val="20"/>
              </w:rPr>
            </w:pPr>
            <w:r w:rsidRPr="004C29BD">
              <w:rPr>
                <w:rFonts w:cs="Arial"/>
                <w:iCs/>
                <w:spacing w:val="-3"/>
                <w:szCs w:val="20"/>
              </w:rPr>
              <w:t>Nemluvio</w:t>
            </w:r>
            <w:r w:rsidRPr="004C29BD">
              <w:rPr>
                <w:rFonts w:cs="Arial"/>
                <w:iCs/>
                <w:spacing w:val="-3"/>
                <w:szCs w:val="20"/>
                <w:vertAlign w:val="superscript"/>
              </w:rPr>
              <w:t>®</w:t>
            </w:r>
          </w:p>
        </w:tc>
        <w:tc>
          <w:tcPr>
            <w:tcW w:w="7431" w:type="dxa"/>
            <w:vAlign w:val="center"/>
          </w:tcPr>
          <w:p w14:paraId="35F5C232" w14:textId="77777777" w:rsidR="005D13D8" w:rsidRPr="004C29BD" w:rsidRDefault="005D13D8" w:rsidP="005D13D8">
            <w:pPr>
              <w:pStyle w:val="ListParagraph"/>
              <w:numPr>
                <w:ilvl w:val="0"/>
                <w:numId w:val="19"/>
              </w:numPr>
              <w:tabs>
                <w:tab w:val="left" w:pos="436"/>
              </w:tabs>
              <w:rPr>
                <w:rFonts w:cs="Arial"/>
                <w:szCs w:val="20"/>
              </w:rPr>
            </w:pPr>
            <w:r w:rsidRPr="004C29BD">
              <w:rPr>
                <w:rFonts w:cs="Arial"/>
                <w:szCs w:val="20"/>
              </w:rPr>
              <w:t>Atopic dermatitis (aged ≥ 12 years)</w:t>
            </w:r>
          </w:p>
          <w:p w14:paraId="3027B5D5" w14:textId="77777777" w:rsidR="005D13D8" w:rsidRPr="004C29BD" w:rsidRDefault="005D13D8" w:rsidP="005D13D8">
            <w:pPr>
              <w:pStyle w:val="ListParagraph"/>
              <w:numPr>
                <w:ilvl w:val="0"/>
                <w:numId w:val="19"/>
              </w:numPr>
              <w:tabs>
                <w:tab w:val="left" w:pos="436"/>
              </w:tabs>
              <w:rPr>
                <w:rFonts w:cs="Arial"/>
                <w:szCs w:val="20"/>
              </w:rPr>
            </w:pPr>
            <w:r w:rsidRPr="004C29BD">
              <w:rPr>
                <w:rFonts w:cs="Arial"/>
                <w:szCs w:val="20"/>
              </w:rPr>
              <w:t>Prurigo nodularis (PN)</w:t>
            </w:r>
          </w:p>
        </w:tc>
      </w:tr>
      <w:tr w:rsidR="005D13D8" w:rsidRPr="00984435" w14:paraId="71946DF9" w14:textId="77777777" w:rsidTr="00830C38">
        <w:trPr>
          <w:trHeight w:val="20"/>
        </w:trPr>
        <w:tc>
          <w:tcPr>
            <w:tcW w:w="2250" w:type="dxa"/>
            <w:noWrap/>
            <w:vAlign w:val="center"/>
          </w:tcPr>
          <w:p w14:paraId="4776A5C5" w14:textId="77777777" w:rsidR="005D13D8" w:rsidRPr="00984435" w:rsidRDefault="005D13D8" w:rsidP="003249EE">
            <w:pPr>
              <w:tabs>
                <w:tab w:val="center" w:pos="4320"/>
                <w:tab w:val="right" w:pos="8640"/>
              </w:tabs>
              <w:jc w:val="center"/>
              <w:rPr>
                <w:rFonts w:cs="Arial"/>
              </w:rPr>
            </w:pPr>
            <w:r w:rsidRPr="003121FC">
              <w:rPr>
                <w:rFonts w:cs="Arial"/>
              </w:rPr>
              <w:t>omalizumab</w:t>
            </w:r>
          </w:p>
        </w:tc>
        <w:tc>
          <w:tcPr>
            <w:tcW w:w="1119" w:type="dxa"/>
            <w:noWrap/>
            <w:vAlign w:val="center"/>
          </w:tcPr>
          <w:p w14:paraId="2DC25175" w14:textId="77777777" w:rsidR="005D13D8" w:rsidRPr="00984435" w:rsidRDefault="005D13D8" w:rsidP="003249EE">
            <w:pPr>
              <w:tabs>
                <w:tab w:val="center" w:pos="4320"/>
                <w:tab w:val="right" w:pos="8640"/>
              </w:tabs>
              <w:jc w:val="center"/>
              <w:rPr>
                <w:rFonts w:cs="Arial"/>
              </w:rPr>
            </w:pPr>
            <w:r w:rsidRPr="001D2347">
              <w:rPr>
                <w:rFonts w:cs="Arial"/>
                <w:spacing w:val="-3"/>
                <w:szCs w:val="20"/>
              </w:rPr>
              <w:t>Xolair</w:t>
            </w:r>
            <w:r w:rsidRPr="001D2347">
              <w:rPr>
                <w:rFonts w:cs="Arial"/>
                <w:spacing w:val="-3"/>
                <w:szCs w:val="20"/>
                <w:vertAlign w:val="superscript"/>
              </w:rPr>
              <w:t>®</w:t>
            </w:r>
          </w:p>
        </w:tc>
        <w:tc>
          <w:tcPr>
            <w:tcW w:w="7431" w:type="dxa"/>
            <w:vAlign w:val="center"/>
          </w:tcPr>
          <w:p w14:paraId="12BBB5A5" w14:textId="77777777" w:rsidR="005D13D8" w:rsidRPr="003121FC" w:rsidRDefault="005D13D8" w:rsidP="005D13D8">
            <w:pPr>
              <w:pStyle w:val="ListParagraph"/>
              <w:numPr>
                <w:ilvl w:val="0"/>
                <w:numId w:val="19"/>
              </w:numPr>
              <w:tabs>
                <w:tab w:val="left" w:pos="436"/>
              </w:tabs>
              <w:rPr>
                <w:rFonts w:cs="Arial"/>
                <w:szCs w:val="20"/>
              </w:rPr>
            </w:pPr>
            <w:r w:rsidRPr="003121FC">
              <w:rPr>
                <w:rFonts w:cs="Arial"/>
                <w:szCs w:val="20"/>
              </w:rPr>
              <w:t>Chronic rhinosinusitis with nasal polyps (CRSwNP)</w:t>
            </w:r>
          </w:p>
          <w:p w14:paraId="46344100" w14:textId="77777777" w:rsidR="005D13D8" w:rsidRDefault="005D13D8" w:rsidP="005D13D8">
            <w:pPr>
              <w:pStyle w:val="ListParagraph"/>
              <w:numPr>
                <w:ilvl w:val="0"/>
                <w:numId w:val="19"/>
              </w:numPr>
              <w:tabs>
                <w:tab w:val="left" w:pos="436"/>
              </w:tabs>
              <w:rPr>
                <w:rFonts w:cs="Arial"/>
                <w:szCs w:val="20"/>
              </w:rPr>
            </w:pPr>
            <w:r w:rsidRPr="003121FC">
              <w:rPr>
                <w:rFonts w:cs="Arial"/>
                <w:szCs w:val="20"/>
              </w:rPr>
              <w:t xml:space="preserve">Chronic spontaneous urticaria (CSU) </w:t>
            </w:r>
            <w:r>
              <w:rPr>
                <w:rFonts w:cs="Arial"/>
                <w:szCs w:val="20"/>
              </w:rPr>
              <w:t>(aged ≥ 12 years)</w:t>
            </w:r>
          </w:p>
          <w:p w14:paraId="5DAE7078" w14:textId="77777777" w:rsidR="005D13D8" w:rsidRPr="00C94ABD" w:rsidRDefault="005D13D8" w:rsidP="005D13D8">
            <w:pPr>
              <w:pStyle w:val="ListParagraph"/>
              <w:numPr>
                <w:ilvl w:val="0"/>
                <w:numId w:val="19"/>
              </w:numPr>
              <w:tabs>
                <w:tab w:val="left" w:pos="436"/>
              </w:tabs>
              <w:rPr>
                <w:rFonts w:cs="Arial"/>
                <w:bCs/>
                <w:szCs w:val="20"/>
              </w:rPr>
            </w:pPr>
            <w:r w:rsidRPr="00C94ABD">
              <w:rPr>
                <w:rFonts w:cs="Arial"/>
                <w:bCs/>
                <w:szCs w:val="20"/>
              </w:rPr>
              <w:t>IgE-mediated food allergy (aged ≥ 1 year)</w:t>
            </w:r>
          </w:p>
          <w:p w14:paraId="081D92C6" w14:textId="77777777" w:rsidR="005D13D8" w:rsidRPr="00A73044" w:rsidRDefault="005D13D8" w:rsidP="005D13D8">
            <w:pPr>
              <w:pStyle w:val="ListParagraph"/>
              <w:numPr>
                <w:ilvl w:val="0"/>
                <w:numId w:val="19"/>
              </w:numPr>
              <w:tabs>
                <w:tab w:val="left" w:pos="436"/>
              </w:tabs>
              <w:rPr>
                <w:rFonts w:cs="Arial"/>
                <w:szCs w:val="20"/>
              </w:rPr>
            </w:pPr>
            <w:r w:rsidRPr="003121FC">
              <w:rPr>
                <w:rFonts w:cs="Arial"/>
                <w:szCs w:val="20"/>
              </w:rPr>
              <w:t>Moderate to severe persistent asthma</w:t>
            </w:r>
            <w:r>
              <w:rPr>
                <w:rFonts w:cs="Arial"/>
                <w:szCs w:val="20"/>
              </w:rPr>
              <w:t xml:space="preserve"> </w:t>
            </w:r>
            <w:r w:rsidRPr="003121FC">
              <w:rPr>
                <w:rFonts w:cs="Arial"/>
                <w:szCs w:val="20"/>
              </w:rPr>
              <w:t xml:space="preserve">with a positive skin test or in vitro reactivity to a perennial aeroallergen </w:t>
            </w:r>
            <w:r>
              <w:rPr>
                <w:rFonts w:cs="Arial"/>
                <w:szCs w:val="20"/>
              </w:rPr>
              <w:t>(aged ≥ 6 years)</w:t>
            </w:r>
          </w:p>
        </w:tc>
      </w:tr>
      <w:tr w:rsidR="005D13D8" w:rsidRPr="00984435" w14:paraId="3480F001" w14:textId="77777777" w:rsidTr="00830C38">
        <w:trPr>
          <w:trHeight w:val="20"/>
        </w:trPr>
        <w:tc>
          <w:tcPr>
            <w:tcW w:w="2250" w:type="dxa"/>
            <w:noWrap/>
            <w:vAlign w:val="center"/>
          </w:tcPr>
          <w:p w14:paraId="664BE490" w14:textId="77777777" w:rsidR="005D13D8" w:rsidRPr="00F226D7" w:rsidRDefault="005D13D8" w:rsidP="003249EE">
            <w:pPr>
              <w:tabs>
                <w:tab w:val="center" w:pos="4320"/>
                <w:tab w:val="right" w:pos="8640"/>
              </w:tabs>
              <w:jc w:val="center"/>
              <w:rPr>
                <w:rFonts w:cs="Arial"/>
              </w:rPr>
            </w:pPr>
            <w:r w:rsidRPr="00773515">
              <w:rPr>
                <w:rFonts w:cs="Arial"/>
              </w:rPr>
              <w:t>reslizumab</w:t>
            </w:r>
          </w:p>
        </w:tc>
        <w:tc>
          <w:tcPr>
            <w:tcW w:w="1119" w:type="dxa"/>
            <w:noWrap/>
            <w:vAlign w:val="center"/>
          </w:tcPr>
          <w:p w14:paraId="088C52F0" w14:textId="77777777" w:rsidR="005D13D8" w:rsidRPr="00773515" w:rsidRDefault="005D13D8" w:rsidP="003249EE">
            <w:pPr>
              <w:jc w:val="center"/>
              <w:rPr>
                <w:rFonts w:cs="Arial"/>
                <w:bCs/>
                <w:iCs/>
                <w:spacing w:val="-3"/>
                <w:szCs w:val="20"/>
              </w:rPr>
            </w:pPr>
            <w:r w:rsidRPr="00773515">
              <w:rPr>
                <w:rFonts w:cs="Arial"/>
                <w:bCs/>
                <w:spacing w:val="-3"/>
                <w:szCs w:val="20"/>
              </w:rPr>
              <w:t>Cinqair</w:t>
            </w:r>
            <w:r w:rsidRPr="00773515">
              <w:rPr>
                <w:rFonts w:cs="Arial"/>
                <w:bCs/>
                <w:spacing w:val="-3"/>
                <w:szCs w:val="20"/>
                <w:vertAlign w:val="superscript"/>
              </w:rPr>
              <w:t>®</w:t>
            </w:r>
          </w:p>
        </w:tc>
        <w:tc>
          <w:tcPr>
            <w:tcW w:w="7431" w:type="dxa"/>
            <w:vAlign w:val="center"/>
          </w:tcPr>
          <w:p w14:paraId="0A5686E0" w14:textId="77777777" w:rsidR="005D13D8" w:rsidRPr="00A73044" w:rsidRDefault="005D13D8" w:rsidP="005D13D8">
            <w:pPr>
              <w:pStyle w:val="ListParagraph"/>
              <w:numPr>
                <w:ilvl w:val="0"/>
                <w:numId w:val="15"/>
              </w:numPr>
              <w:tabs>
                <w:tab w:val="left" w:pos="436"/>
              </w:tabs>
              <w:rPr>
                <w:rFonts w:cs="Arial"/>
                <w:szCs w:val="20"/>
              </w:rPr>
            </w:pPr>
            <w:r w:rsidRPr="00773515">
              <w:rPr>
                <w:rFonts w:cs="Arial"/>
                <w:szCs w:val="20"/>
              </w:rPr>
              <w:t>Severe asthma with an eosinophilic phenotype</w:t>
            </w:r>
          </w:p>
        </w:tc>
      </w:tr>
      <w:tr w:rsidR="005D13D8" w:rsidRPr="00984435" w14:paraId="5612F274" w14:textId="77777777" w:rsidTr="00830C38">
        <w:trPr>
          <w:trHeight w:val="20"/>
        </w:trPr>
        <w:tc>
          <w:tcPr>
            <w:tcW w:w="2250" w:type="dxa"/>
            <w:noWrap/>
            <w:vAlign w:val="center"/>
          </w:tcPr>
          <w:p w14:paraId="51842BC8" w14:textId="77777777" w:rsidR="005D13D8" w:rsidRPr="003121FC" w:rsidRDefault="005D13D8" w:rsidP="003249EE">
            <w:pPr>
              <w:tabs>
                <w:tab w:val="center" w:pos="4320"/>
                <w:tab w:val="right" w:pos="8640"/>
              </w:tabs>
              <w:jc w:val="center"/>
              <w:rPr>
                <w:rFonts w:cs="Arial"/>
              </w:rPr>
            </w:pPr>
            <w:r w:rsidRPr="003121FC">
              <w:rPr>
                <w:rFonts w:cs="Arial"/>
              </w:rPr>
              <w:t>tezepelumab-ekko</w:t>
            </w:r>
          </w:p>
        </w:tc>
        <w:tc>
          <w:tcPr>
            <w:tcW w:w="1119" w:type="dxa"/>
            <w:noWrap/>
            <w:vAlign w:val="center"/>
          </w:tcPr>
          <w:p w14:paraId="56907431" w14:textId="77777777" w:rsidR="005D13D8" w:rsidRPr="003121FC" w:rsidRDefault="005D13D8" w:rsidP="003249EE">
            <w:pPr>
              <w:jc w:val="center"/>
              <w:rPr>
                <w:rFonts w:cs="Arial"/>
                <w:bCs/>
                <w:iCs/>
                <w:spacing w:val="-3"/>
                <w:szCs w:val="20"/>
              </w:rPr>
            </w:pPr>
            <w:r w:rsidRPr="003121FC">
              <w:rPr>
                <w:rFonts w:cs="Arial"/>
                <w:bCs/>
                <w:szCs w:val="20"/>
              </w:rPr>
              <w:t>Tezspire</w:t>
            </w:r>
            <w:r>
              <w:rPr>
                <w:rFonts w:cs="Arial"/>
                <w:bCs/>
                <w:iCs/>
                <w:spacing w:val="-3"/>
                <w:szCs w:val="20"/>
                <w:vertAlign w:val="superscript"/>
              </w:rPr>
              <w:t>®</w:t>
            </w:r>
          </w:p>
        </w:tc>
        <w:tc>
          <w:tcPr>
            <w:tcW w:w="7431" w:type="dxa"/>
            <w:vAlign w:val="center"/>
          </w:tcPr>
          <w:p w14:paraId="7EC66226" w14:textId="77777777" w:rsidR="005D13D8" w:rsidRPr="007808DC" w:rsidRDefault="005D13D8" w:rsidP="005D13D8">
            <w:pPr>
              <w:pStyle w:val="ListParagraph"/>
              <w:numPr>
                <w:ilvl w:val="0"/>
                <w:numId w:val="19"/>
              </w:numPr>
              <w:tabs>
                <w:tab w:val="left" w:pos="436"/>
              </w:tabs>
              <w:rPr>
                <w:rFonts w:cs="Arial"/>
                <w:szCs w:val="20"/>
              </w:rPr>
            </w:pPr>
            <w:r w:rsidRPr="007808DC">
              <w:rPr>
                <w:rFonts w:cs="Arial"/>
                <w:szCs w:val="20"/>
              </w:rPr>
              <w:t>Chronic rhinosinusitis with nasal polyps (CRSwNP) (aged ≥ 12 years)</w:t>
            </w:r>
          </w:p>
          <w:p w14:paraId="1BB050A8" w14:textId="77777777" w:rsidR="005D13D8" w:rsidRPr="007808DC" w:rsidRDefault="005D13D8" w:rsidP="005D13D8">
            <w:pPr>
              <w:pStyle w:val="ListParagraph"/>
              <w:numPr>
                <w:ilvl w:val="0"/>
                <w:numId w:val="19"/>
              </w:numPr>
              <w:tabs>
                <w:tab w:val="left" w:pos="436"/>
              </w:tabs>
              <w:rPr>
                <w:rFonts w:cs="Arial"/>
                <w:szCs w:val="20"/>
              </w:rPr>
            </w:pPr>
            <w:r w:rsidRPr="007808DC">
              <w:rPr>
                <w:rFonts w:cs="Arial"/>
                <w:szCs w:val="20"/>
              </w:rPr>
              <w:t>Severe asthma (aged ≥ 12 years)</w:t>
            </w:r>
          </w:p>
        </w:tc>
      </w:tr>
      <w:tr w:rsidR="005D13D8" w:rsidRPr="00984435" w14:paraId="3224D66D" w14:textId="77777777" w:rsidTr="00830C38">
        <w:trPr>
          <w:trHeight w:val="20"/>
        </w:trPr>
        <w:tc>
          <w:tcPr>
            <w:tcW w:w="2250" w:type="dxa"/>
            <w:noWrap/>
            <w:vAlign w:val="center"/>
            <w:hideMark/>
          </w:tcPr>
          <w:p w14:paraId="2FEC398A" w14:textId="77777777" w:rsidR="005D13D8" w:rsidRPr="00984435" w:rsidRDefault="005D13D8" w:rsidP="003249EE">
            <w:pPr>
              <w:tabs>
                <w:tab w:val="center" w:pos="4320"/>
                <w:tab w:val="right" w:pos="8640"/>
              </w:tabs>
              <w:jc w:val="center"/>
              <w:rPr>
                <w:rFonts w:cs="Arial"/>
              </w:rPr>
            </w:pPr>
            <w:r w:rsidRPr="00773515">
              <w:rPr>
                <w:rFonts w:cs="Arial"/>
              </w:rPr>
              <w:t>tralokinumab-ldrm</w:t>
            </w:r>
          </w:p>
        </w:tc>
        <w:tc>
          <w:tcPr>
            <w:tcW w:w="1119" w:type="dxa"/>
            <w:noWrap/>
            <w:vAlign w:val="center"/>
            <w:hideMark/>
          </w:tcPr>
          <w:p w14:paraId="14681E1B" w14:textId="77777777" w:rsidR="005D13D8" w:rsidRPr="00773515" w:rsidRDefault="005D13D8" w:rsidP="003249EE">
            <w:pPr>
              <w:jc w:val="center"/>
              <w:rPr>
                <w:rFonts w:cs="Arial"/>
                <w:bCs/>
                <w:szCs w:val="20"/>
              </w:rPr>
            </w:pPr>
            <w:r w:rsidRPr="00773515">
              <w:rPr>
                <w:rFonts w:cs="Arial"/>
                <w:bCs/>
                <w:szCs w:val="20"/>
              </w:rPr>
              <w:t>Adbry</w:t>
            </w:r>
            <w:r>
              <w:rPr>
                <w:rFonts w:cs="Arial"/>
                <w:bCs/>
                <w:iCs/>
                <w:spacing w:val="-3"/>
                <w:szCs w:val="20"/>
                <w:vertAlign w:val="superscript"/>
              </w:rPr>
              <w:t>®</w:t>
            </w:r>
          </w:p>
        </w:tc>
        <w:tc>
          <w:tcPr>
            <w:tcW w:w="7431" w:type="dxa"/>
            <w:hideMark/>
          </w:tcPr>
          <w:p w14:paraId="7957A368" w14:textId="77777777" w:rsidR="005D13D8" w:rsidRPr="00773515" w:rsidRDefault="005D13D8" w:rsidP="005D13D8">
            <w:pPr>
              <w:pStyle w:val="ListParagraph"/>
              <w:numPr>
                <w:ilvl w:val="0"/>
                <w:numId w:val="18"/>
              </w:numPr>
              <w:tabs>
                <w:tab w:val="left" w:pos="436"/>
              </w:tabs>
              <w:rPr>
                <w:rFonts w:cs="Arial"/>
                <w:szCs w:val="20"/>
              </w:rPr>
            </w:pPr>
            <w:r w:rsidRPr="00773515">
              <w:rPr>
                <w:rFonts w:cs="Arial"/>
                <w:szCs w:val="20"/>
              </w:rPr>
              <w:t xml:space="preserve">Atopic </w:t>
            </w:r>
            <w:r w:rsidRPr="001E1723">
              <w:rPr>
                <w:rFonts w:cs="Arial"/>
                <w:szCs w:val="20"/>
              </w:rPr>
              <w:t>dermatitis (aged ≥ 12 years)</w:t>
            </w:r>
          </w:p>
        </w:tc>
      </w:tr>
    </w:tbl>
    <w:p w14:paraId="0B0C0D72" w14:textId="77777777" w:rsidR="005328B2" w:rsidRDefault="005328B2" w:rsidP="0064149A">
      <w:pPr>
        <w:rPr>
          <w:rFonts w:cs="Arial"/>
          <w:szCs w:val="20"/>
        </w:rPr>
      </w:pPr>
    </w:p>
    <w:p w14:paraId="31221BF2" w14:textId="77777777" w:rsidR="00193C4A" w:rsidRPr="00C02553" w:rsidRDefault="00193C4A" w:rsidP="00193C4A">
      <w:pPr>
        <w:pStyle w:val="Heading1"/>
        <w:rPr>
          <w:lang w:val="en-US"/>
        </w:rPr>
      </w:pPr>
      <w:r w:rsidRPr="00C02553">
        <w:rPr>
          <w:lang w:val="en-US"/>
        </w:rPr>
        <w:t>Denial Criteria</w:t>
      </w:r>
    </w:p>
    <w:p w14:paraId="0496EDCE" w14:textId="77777777" w:rsidR="00193C4A" w:rsidRPr="00C722C9" w:rsidRDefault="00193C4A" w:rsidP="00193C4A">
      <w:pPr>
        <w:pStyle w:val="ListParagraph"/>
      </w:pPr>
      <w:r w:rsidRPr="00C722C9">
        <w:t>Therapy will deny with presence of one of the following:</w:t>
      </w:r>
    </w:p>
    <w:p w14:paraId="2D2DB7FA" w14:textId="77777777" w:rsidR="00193C4A" w:rsidRPr="005328B2" w:rsidRDefault="00193C4A" w:rsidP="00193C4A">
      <w:pPr>
        <w:pStyle w:val="ListParagraph"/>
        <w:numPr>
          <w:ilvl w:val="1"/>
          <w:numId w:val="6"/>
        </w:numPr>
      </w:pPr>
      <w:r w:rsidRPr="005328B2">
        <w:t>Any approval criteria are not met;</w:t>
      </w:r>
      <w:r>
        <w:t xml:space="preserve"> </w:t>
      </w:r>
      <w:r w:rsidRPr="005A4232">
        <w:rPr>
          <w:b/>
          <w:bCs/>
        </w:rPr>
        <w:t>OR</w:t>
      </w:r>
    </w:p>
    <w:p w14:paraId="4DF7B7E1" w14:textId="77777777" w:rsidR="00193C4A" w:rsidRPr="005328B2" w:rsidRDefault="00193C4A" w:rsidP="00193C4A">
      <w:pPr>
        <w:pStyle w:val="ListParagraph"/>
        <w:numPr>
          <w:ilvl w:val="1"/>
          <w:numId w:val="6"/>
        </w:numPr>
      </w:pPr>
      <w:r w:rsidRPr="005328B2">
        <w:t>Claim exceeds maximum dosing limitations</w:t>
      </w:r>
      <w:r>
        <w:t xml:space="preserve"> for the following</w:t>
      </w:r>
      <w:r w:rsidRPr="005328B2">
        <w:t>:</w:t>
      </w:r>
    </w:p>
    <w:tbl>
      <w:tblPr>
        <w:tblStyle w:val="TableGrid"/>
        <w:tblW w:w="0" w:type="auto"/>
        <w:tblLook w:val="0620" w:firstRow="1" w:lastRow="0" w:firstColumn="0" w:lastColumn="0" w:noHBand="1" w:noVBand="1"/>
      </w:tblPr>
      <w:tblGrid>
        <w:gridCol w:w="2605"/>
        <w:gridCol w:w="3690"/>
        <w:gridCol w:w="3055"/>
      </w:tblGrid>
      <w:tr w:rsidR="00193C4A" w:rsidRPr="0080634A" w14:paraId="46547941" w14:textId="77777777" w:rsidTr="00E70496">
        <w:trPr>
          <w:trHeight w:val="276"/>
        </w:trPr>
        <w:tc>
          <w:tcPr>
            <w:tcW w:w="2605" w:type="dxa"/>
            <w:tcBorders>
              <w:top w:val="single" w:sz="4" w:space="0" w:color="auto"/>
              <w:left w:val="single" w:sz="4" w:space="0" w:color="auto"/>
              <w:bottom w:val="single" w:sz="4" w:space="0" w:color="auto"/>
              <w:right w:val="single" w:sz="4" w:space="0" w:color="auto"/>
            </w:tcBorders>
            <w:shd w:val="clear" w:color="auto" w:fill="FABF8F"/>
            <w:vAlign w:val="center"/>
          </w:tcPr>
          <w:p w14:paraId="33560636" w14:textId="77777777" w:rsidR="00193C4A" w:rsidRPr="0080634A" w:rsidRDefault="00193C4A" w:rsidP="00E70496">
            <w:pPr>
              <w:rPr>
                <w:rFonts w:cs="Arial"/>
                <w:b/>
                <w:bCs/>
                <w:szCs w:val="20"/>
              </w:rPr>
            </w:pPr>
            <w:r w:rsidRPr="0080634A">
              <w:rPr>
                <w:rFonts w:cs="Arial"/>
                <w:b/>
                <w:bCs/>
                <w:szCs w:val="20"/>
              </w:rPr>
              <w:t>Biologic Agent</w:t>
            </w:r>
          </w:p>
        </w:tc>
        <w:tc>
          <w:tcPr>
            <w:tcW w:w="3690" w:type="dxa"/>
            <w:tcBorders>
              <w:left w:val="single" w:sz="4" w:space="0" w:color="auto"/>
            </w:tcBorders>
            <w:shd w:val="clear" w:color="auto" w:fill="FABF8F"/>
            <w:vAlign w:val="center"/>
          </w:tcPr>
          <w:p w14:paraId="0639066F" w14:textId="77777777" w:rsidR="00193C4A" w:rsidRPr="0080634A" w:rsidRDefault="00193C4A" w:rsidP="00E70496">
            <w:pPr>
              <w:rPr>
                <w:rFonts w:cs="Arial"/>
                <w:b/>
                <w:bCs/>
                <w:szCs w:val="20"/>
              </w:rPr>
            </w:pPr>
            <w:r w:rsidRPr="0080634A">
              <w:rPr>
                <w:rFonts w:cs="Arial"/>
                <w:b/>
                <w:bCs/>
                <w:szCs w:val="20"/>
              </w:rPr>
              <w:t>Drug Description</w:t>
            </w:r>
          </w:p>
        </w:tc>
        <w:tc>
          <w:tcPr>
            <w:tcW w:w="3055" w:type="dxa"/>
            <w:tcBorders>
              <w:right w:val="single" w:sz="4" w:space="0" w:color="auto"/>
            </w:tcBorders>
            <w:shd w:val="clear" w:color="auto" w:fill="FABF8F"/>
            <w:vAlign w:val="center"/>
          </w:tcPr>
          <w:p w14:paraId="54B8885F" w14:textId="77777777" w:rsidR="00193C4A" w:rsidRPr="0080634A" w:rsidRDefault="00193C4A" w:rsidP="00E70496">
            <w:pPr>
              <w:rPr>
                <w:rFonts w:cs="Arial"/>
                <w:b/>
                <w:bCs/>
                <w:szCs w:val="20"/>
              </w:rPr>
            </w:pPr>
            <w:r w:rsidRPr="0080634A">
              <w:rPr>
                <w:rFonts w:cs="Arial"/>
                <w:b/>
                <w:bCs/>
                <w:szCs w:val="20"/>
              </w:rPr>
              <w:t>Max Dosing Limitation</w:t>
            </w:r>
          </w:p>
        </w:tc>
      </w:tr>
      <w:tr w:rsidR="00193C4A" w:rsidRPr="0080634A" w14:paraId="5BFB7488" w14:textId="77777777" w:rsidTr="00E70496">
        <w:trPr>
          <w:trHeight w:val="276"/>
        </w:trPr>
        <w:tc>
          <w:tcPr>
            <w:tcW w:w="2605" w:type="dxa"/>
            <w:tcBorders>
              <w:top w:val="single" w:sz="4" w:space="0" w:color="auto"/>
              <w:left w:val="single" w:sz="4" w:space="0" w:color="auto"/>
              <w:bottom w:val="nil"/>
              <w:right w:val="single" w:sz="4" w:space="0" w:color="auto"/>
            </w:tcBorders>
            <w:vAlign w:val="center"/>
          </w:tcPr>
          <w:p w14:paraId="31BC9D2A" w14:textId="77777777" w:rsidR="00193C4A" w:rsidRPr="0080634A" w:rsidRDefault="00193C4A" w:rsidP="00E70496">
            <w:pPr>
              <w:rPr>
                <w:rFonts w:cs="Arial"/>
                <w:szCs w:val="20"/>
              </w:rPr>
            </w:pPr>
            <w:r w:rsidRPr="0080634A">
              <w:rPr>
                <w:rFonts w:cs="Arial"/>
                <w:caps/>
                <w:szCs w:val="20"/>
              </w:rPr>
              <w:t>Benralizumab</w:t>
            </w:r>
          </w:p>
        </w:tc>
        <w:tc>
          <w:tcPr>
            <w:tcW w:w="3690" w:type="dxa"/>
            <w:tcBorders>
              <w:left w:val="single" w:sz="4" w:space="0" w:color="auto"/>
            </w:tcBorders>
            <w:vAlign w:val="center"/>
          </w:tcPr>
          <w:p w14:paraId="2BE612F9" w14:textId="77777777" w:rsidR="00193C4A" w:rsidRPr="0080634A" w:rsidRDefault="00193C4A" w:rsidP="00E70496">
            <w:pPr>
              <w:rPr>
                <w:rFonts w:cs="Arial"/>
                <w:caps/>
                <w:szCs w:val="20"/>
              </w:rPr>
            </w:pPr>
            <w:r w:rsidRPr="0080634A">
              <w:rPr>
                <w:rFonts w:cs="Arial"/>
                <w:caps/>
                <w:szCs w:val="20"/>
              </w:rPr>
              <w:t>FASENRA 30 MG/ML SYR</w:t>
            </w:r>
          </w:p>
          <w:p w14:paraId="3472B592" w14:textId="77777777" w:rsidR="00193C4A" w:rsidRPr="0080634A" w:rsidRDefault="00193C4A" w:rsidP="00E70496">
            <w:pPr>
              <w:rPr>
                <w:rFonts w:cs="Arial"/>
                <w:caps/>
                <w:szCs w:val="20"/>
              </w:rPr>
            </w:pPr>
            <w:r w:rsidRPr="0080634A">
              <w:rPr>
                <w:rFonts w:cs="Arial"/>
                <w:caps/>
                <w:szCs w:val="20"/>
              </w:rPr>
              <w:t>FASENRA PEN 30 MG/ML</w:t>
            </w:r>
          </w:p>
        </w:tc>
        <w:tc>
          <w:tcPr>
            <w:tcW w:w="3055" w:type="dxa"/>
            <w:tcBorders>
              <w:right w:val="single" w:sz="4" w:space="0" w:color="auto"/>
            </w:tcBorders>
            <w:vAlign w:val="center"/>
          </w:tcPr>
          <w:p w14:paraId="2FAC7716" w14:textId="77777777" w:rsidR="00193C4A" w:rsidRPr="0080634A" w:rsidRDefault="00193C4A" w:rsidP="00E70496">
            <w:pPr>
              <w:rPr>
                <w:rFonts w:cs="Arial"/>
                <w:szCs w:val="20"/>
              </w:rPr>
            </w:pPr>
            <w:r w:rsidRPr="0080634A">
              <w:rPr>
                <w:rFonts w:cs="Arial"/>
                <w:szCs w:val="20"/>
              </w:rPr>
              <w:t>1 ML EVERY 24 DAYS</w:t>
            </w:r>
          </w:p>
          <w:p w14:paraId="066140B1" w14:textId="77777777" w:rsidR="00193C4A" w:rsidRPr="0080634A" w:rsidRDefault="00193C4A" w:rsidP="00E70496">
            <w:pPr>
              <w:rPr>
                <w:rFonts w:cs="Arial"/>
                <w:szCs w:val="20"/>
              </w:rPr>
            </w:pPr>
          </w:p>
        </w:tc>
      </w:tr>
      <w:tr w:rsidR="00193C4A" w:rsidRPr="0080634A" w14:paraId="5B06E755" w14:textId="77777777" w:rsidTr="00E70496">
        <w:trPr>
          <w:trHeight w:val="276"/>
        </w:trPr>
        <w:tc>
          <w:tcPr>
            <w:tcW w:w="2605" w:type="dxa"/>
            <w:tcBorders>
              <w:top w:val="nil"/>
              <w:left w:val="single" w:sz="4" w:space="0" w:color="auto"/>
              <w:bottom w:val="single" w:sz="4" w:space="0" w:color="auto"/>
              <w:right w:val="single" w:sz="4" w:space="0" w:color="auto"/>
            </w:tcBorders>
            <w:vAlign w:val="center"/>
          </w:tcPr>
          <w:p w14:paraId="58B26204" w14:textId="77777777" w:rsidR="00193C4A" w:rsidRPr="0080634A" w:rsidRDefault="00193C4A" w:rsidP="00E70496">
            <w:pPr>
              <w:rPr>
                <w:rFonts w:cs="Arial"/>
                <w:caps/>
                <w:szCs w:val="20"/>
              </w:rPr>
            </w:pPr>
          </w:p>
        </w:tc>
        <w:tc>
          <w:tcPr>
            <w:tcW w:w="3690" w:type="dxa"/>
            <w:tcBorders>
              <w:left w:val="single" w:sz="4" w:space="0" w:color="auto"/>
            </w:tcBorders>
            <w:vAlign w:val="center"/>
          </w:tcPr>
          <w:p w14:paraId="4E6720C6" w14:textId="77777777" w:rsidR="00193C4A" w:rsidRPr="0080634A" w:rsidRDefault="00193C4A" w:rsidP="00E70496">
            <w:pPr>
              <w:rPr>
                <w:rFonts w:cs="Arial"/>
                <w:caps/>
                <w:szCs w:val="20"/>
              </w:rPr>
            </w:pPr>
            <w:r w:rsidRPr="0080634A">
              <w:rPr>
                <w:rFonts w:cs="Arial"/>
                <w:caps/>
                <w:szCs w:val="20"/>
              </w:rPr>
              <w:t>FASENRA 10 MG/0.5 ML SYRINGE</w:t>
            </w:r>
          </w:p>
        </w:tc>
        <w:tc>
          <w:tcPr>
            <w:tcW w:w="3055" w:type="dxa"/>
            <w:tcBorders>
              <w:right w:val="single" w:sz="4" w:space="0" w:color="auto"/>
            </w:tcBorders>
            <w:vAlign w:val="center"/>
          </w:tcPr>
          <w:p w14:paraId="6561264B" w14:textId="77777777" w:rsidR="00193C4A" w:rsidRPr="0080634A" w:rsidRDefault="00193C4A" w:rsidP="00E70496">
            <w:pPr>
              <w:rPr>
                <w:rFonts w:cs="Arial"/>
                <w:szCs w:val="20"/>
              </w:rPr>
            </w:pPr>
            <w:r w:rsidRPr="0080634A">
              <w:rPr>
                <w:rFonts w:cs="Arial"/>
                <w:szCs w:val="20"/>
              </w:rPr>
              <w:t>0.5 ML EVERY 24 DAYS</w:t>
            </w:r>
          </w:p>
        </w:tc>
      </w:tr>
      <w:tr w:rsidR="00193C4A" w:rsidRPr="0080634A" w14:paraId="3BBA6CBB" w14:textId="77777777" w:rsidTr="00E70496">
        <w:trPr>
          <w:trHeight w:val="276"/>
        </w:trPr>
        <w:tc>
          <w:tcPr>
            <w:tcW w:w="2605" w:type="dxa"/>
            <w:tcBorders>
              <w:top w:val="single" w:sz="4" w:space="0" w:color="auto"/>
              <w:left w:val="single" w:sz="4" w:space="0" w:color="auto"/>
              <w:bottom w:val="nil"/>
              <w:right w:val="single" w:sz="4" w:space="0" w:color="auto"/>
            </w:tcBorders>
            <w:vAlign w:val="center"/>
          </w:tcPr>
          <w:p w14:paraId="32E58AC9" w14:textId="77777777" w:rsidR="00193C4A" w:rsidRPr="0080634A" w:rsidRDefault="00193C4A" w:rsidP="00E70496">
            <w:pPr>
              <w:rPr>
                <w:rFonts w:cs="Arial"/>
                <w:caps/>
                <w:szCs w:val="20"/>
              </w:rPr>
            </w:pPr>
          </w:p>
        </w:tc>
        <w:tc>
          <w:tcPr>
            <w:tcW w:w="3690" w:type="dxa"/>
            <w:tcBorders>
              <w:left w:val="single" w:sz="4" w:space="0" w:color="auto"/>
            </w:tcBorders>
            <w:vAlign w:val="center"/>
          </w:tcPr>
          <w:p w14:paraId="2B0A11DE" w14:textId="77777777" w:rsidR="00193C4A" w:rsidRPr="0080634A" w:rsidRDefault="00193C4A" w:rsidP="00E70496">
            <w:pPr>
              <w:rPr>
                <w:rFonts w:cs="Arial"/>
                <w:caps/>
                <w:szCs w:val="20"/>
              </w:rPr>
            </w:pPr>
            <w:r w:rsidRPr="0080634A">
              <w:rPr>
                <w:rFonts w:cs="Arial"/>
                <w:caps/>
                <w:szCs w:val="20"/>
              </w:rPr>
              <w:t>DUPIXENT 100 MG/0.67 ML SYRING</w:t>
            </w:r>
          </w:p>
        </w:tc>
        <w:tc>
          <w:tcPr>
            <w:tcW w:w="3055" w:type="dxa"/>
            <w:tcBorders>
              <w:right w:val="single" w:sz="4" w:space="0" w:color="auto"/>
            </w:tcBorders>
            <w:vAlign w:val="center"/>
          </w:tcPr>
          <w:p w14:paraId="3C5C4B1D" w14:textId="77777777" w:rsidR="00193C4A" w:rsidRPr="0080634A" w:rsidRDefault="00193C4A" w:rsidP="00E70496">
            <w:pPr>
              <w:rPr>
                <w:rFonts w:cs="Arial"/>
                <w:szCs w:val="20"/>
              </w:rPr>
            </w:pPr>
            <w:r w:rsidRPr="0080634A">
              <w:rPr>
                <w:rFonts w:cs="Arial"/>
                <w:szCs w:val="20"/>
              </w:rPr>
              <w:t>1.34 ML EVERY 24 DAYS</w:t>
            </w:r>
          </w:p>
        </w:tc>
      </w:tr>
      <w:tr w:rsidR="00193C4A" w:rsidRPr="0080634A" w14:paraId="68FBA092" w14:textId="77777777" w:rsidTr="00E70496">
        <w:trPr>
          <w:trHeight w:val="276"/>
        </w:trPr>
        <w:tc>
          <w:tcPr>
            <w:tcW w:w="2605" w:type="dxa"/>
            <w:tcBorders>
              <w:top w:val="nil"/>
              <w:left w:val="single" w:sz="4" w:space="0" w:color="auto"/>
              <w:bottom w:val="nil"/>
              <w:right w:val="single" w:sz="4" w:space="0" w:color="auto"/>
            </w:tcBorders>
            <w:vAlign w:val="center"/>
          </w:tcPr>
          <w:p w14:paraId="79EA0990" w14:textId="77777777" w:rsidR="00193C4A" w:rsidRPr="0080634A" w:rsidRDefault="00193C4A" w:rsidP="00E70496">
            <w:pPr>
              <w:rPr>
                <w:rFonts w:cs="Arial"/>
                <w:caps/>
                <w:szCs w:val="20"/>
              </w:rPr>
            </w:pPr>
            <w:r w:rsidRPr="0080634A">
              <w:rPr>
                <w:rFonts w:cs="Arial"/>
                <w:caps/>
                <w:szCs w:val="20"/>
              </w:rPr>
              <w:t>DUPILUMAB</w:t>
            </w:r>
          </w:p>
        </w:tc>
        <w:tc>
          <w:tcPr>
            <w:tcW w:w="3690" w:type="dxa"/>
            <w:tcBorders>
              <w:left w:val="single" w:sz="4" w:space="0" w:color="auto"/>
            </w:tcBorders>
            <w:vAlign w:val="center"/>
          </w:tcPr>
          <w:p w14:paraId="227DCC08" w14:textId="77777777" w:rsidR="00193C4A" w:rsidRPr="0080634A" w:rsidRDefault="00193C4A" w:rsidP="00E70496">
            <w:pPr>
              <w:rPr>
                <w:rFonts w:cs="Arial"/>
                <w:caps/>
                <w:szCs w:val="20"/>
              </w:rPr>
            </w:pPr>
            <w:r w:rsidRPr="0080634A">
              <w:rPr>
                <w:rFonts w:cs="Arial"/>
                <w:caps/>
                <w:szCs w:val="20"/>
              </w:rPr>
              <w:t>DUPIXENT 200 MG/1.14 ML SYRING</w:t>
            </w:r>
          </w:p>
          <w:p w14:paraId="4F0905FA" w14:textId="77777777" w:rsidR="00193C4A" w:rsidRPr="0080634A" w:rsidRDefault="00193C4A" w:rsidP="00E70496">
            <w:pPr>
              <w:rPr>
                <w:rFonts w:cs="Arial"/>
                <w:caps/>
                <w:szCs w:val="20"/>
              </w:rPr>
            </w:pPr>
            <w:r w:rsidRPr="0080634A">
              <w:rPr>
                <w:rFonts w:cs="Arial"/>
                <w:caps/>
                <w:szCs w:val="20"/>
              </w:rPr>
              <w:t>DUPIXENT 200 MG/1.14 PEN</w:t>
            </w:r>
          </w:p>
        </w:tc>
        <w:tc>
          <w:tcPr>
            <w:tcW w:w="3055" w:type="dxa"/>
            <w:tcBorders>
              <w:right w:val="single" w:sz="4" w:space="0" w:color="auto"/>
            </w:tcBorders>
            <w:vAlign w:val="center"/>
          </w:tcPr>
          <w:p w14:paraId="28373511" w14:textId="77777777" w:rsidR="00193C4A" w:rsidRPr="0080634A" w:rsidRDefault="00193C4A" w:rsidP="00E70496">
            <w:pPr>
              <w:rPr>
                <w:rFonts w:cs="Arial"/>
                <w:szCs w:val="20"/>
              </w:rPr>
            </w:pPr>
            <w:r w:rsidRPr="0080634A">
              <w:rPr>
                <w:rFonts w:cs="Arial"/>
                <w:szCs w:val="20"/>
              </w:rPr>
              <w:t>2.28 ML EVERY 24 DAYS</w:t>
            </w:r>
          </w:p>
        </w:tc>
      </w:tr>
      <w:tr w:rsidR="00193C4A" w:rsidRPr="0080634A" w14:paraId="135A09C2" w14:textId="77777777" w:rsidTr="00E70496">
        <w:trPr>
          <w:trHeight w:val="276"/>
        </w:trPr>
        <w:tc>
          <w:tcPr>
            <w:tcW w:w="2605" w:type="dxa"/>
            <w:tcBorders>
              <w:top w:val="nil"/>
              <w:left w:val="single" w:sz="4" w:space="0" w:color="auto"/>
              <w:bottom w:val="single" w:sz="4" w:space="0" w:color="auto"/>
              <w:right w:val="single" w:sz="4" w:space="0" w:color="auto"/>
            </w:tcBorders>
            <w:vAlign w:val="center"/>
          </w:tcPr>
          <w:p w14:paraId="184BE140" w14:textId="77777777" w:rsidR="00193C4A" w:rsidRPr="0080634A" w:rsidRDefault="00193C4A" w:rsidP="00E70496">
            <w:pPr>
              <w:rPr>
                <w:rFonts w:cs="Arial"/>
                <w:caps/>
                <w:szCs w:val="20"/>
              </w:rPr>
            </w:pPr>
          </w:p>
        </w:tc>
        <w:tc>
          <w:tcPr>
            <w:tcW w:w="3690" w:type="dxa"/>
            <w:tcBorders>
              <w:left w:val="single" w:sz="4" w:space="0" w:color="auto"/>
            </w:tcBorders>
            <w:vAlign w:val="center"/>
          </w:tcPr>
          <w:p w14:paraId="320D106B" w14:textId="77777777" w:rsidR="00193C4A" w:rsidRPr="0080634A" w:rsidRDefault="00193C4A" w:rsidP="00E70496">
            <w:pPr>
              <w:rPr>
                <w:rFonts w:cs="Arial"/>
                <w:caps/>
                <w:szCs w:val="20"/>
              </w:rPr>
            </w:pPr>
            <w:r w:rsidRPr="0080634A">
              <w:rPr>
                <w:rFonts w:cs="Arial"/>
                <w:caps/>
                <w:szCs w:val="20"/>
              </w:rPr>
              <w:t xml:space="preserve">DUPIXENT 300 MG/2 ML SYRINGE  </w:t>
            </w:r>
          </w:p>
          <w:p w14:paraId="3A3BAD3E" w14:textId="77777777" w:rsidR="00193C4A" w:rsidRPr="0080634A" w:rsidRDefault="00193C4A" w:rsidP="00E70496">
            <w:pPr>
              <w:rPr>
                <w:rFonts w:cs="Arial"/>
                <w:caps/>
                <w:szCs w:val="20"/>
              </w:rPr>
            </w:pPr>
            <w:r w:rsidRPr="0080634A">
              <w:rPr>
                <w:rFonts w:cs="Arial"/>
                <w:caps/>
                <w:szCs w:val="20"/>
              </w:rPr>
              <w:t>DUPIXENT 300 MG/2 ML PEN</w:t>
            </w:r>
          </w:p>
        </w:tc>
        <w:tc>
          <w:tcPr>
            <w:tcW w:w="3055" w:type="dxa"/>
            <w:tcBorders>
              <w:right w:val="single" w:sz="4" w:space="0" w:color="auto"/>
            </w:tcBorders>
            <w:vAlign w:val="center"/>
          </w:tcPr>
          <w:p w14:paraId="1E71EB3B" w14:textId="77777777" w:rsidR="00193C4A" w:rsidRPr="0080634A" w:rsidRDefault="00193C4A" w:rsidP="00E70496">
            <w:pPr>
              <w:rPr>
                <w:rFonts w:cs="Arial"/>
                <w:szCs w:val="20"/>
              </w:rPr>
            </w:pPr>
            <w:r w:rsidRPr="0080634A">
              <w:rPr>
                <w:rFonts w:cs="Arial"/>
                <w:szCs w:val="20"/>
              </w:rPr>
              <w:t>4 ML EVERY 24 DAYS*</w:t>
            </w:r>
          </w:p>
        </w:tc>
      </w:tr>
      <w:tr w:rsidR="001D635F" w:rsidRPr="003D42C9" w14:paraId="6853FDFD" w14:textId="77777777" w:rsidTr="00E70496">
        <w:trPr>
          <w:trHeight w:val="276"/>
        </w:trPr>
        <w:tc>
          <w:tcPr>
            <w:tcW w:w="2605" w:type="dxa"/>
            <w:tcBorders>
              <w:top w:val="nil"/>
              <w:left w:val="single" w:sz="4" w:space="0" w:color="auto"/>
              <w:bottom w:val="single" w:sz="4" w:space="0" w:color="auto"/>
              <w:right w:val="single" w:sz="4" w:space="0" w:color="auto"/>
            </w:tcBorders>
            <w:vAlign w:val="center"/>
          </w:tcPr>
          <w:p w14:paraId="7D1E7BD8" w14:textId="4FF5FFC2" w:rsidR="001D635F" w:rsidRPr="003D42C9" w:rsidRDefault="00254235" w:rsidP="00E70496">
            <w:pPr>
              <w:rPr>
                <w:rFonts w:cs="Arial"/>
                <w:b/>
                <w:bCs/>
                <w:caps/>
                <w:color w:val="1F497D" w:themeColor="text2"/>
                <w:szCs w:val="20"/>
              </w:rPr>
            </w:pPr>
            <w:r w:rsidRPr="003D42C9">
              <w:rPr>
                <w:rFonts w:cs="Arial"/>
                <w:b/>
                <w:bCs/>
                <w:caps/>
                <w:color w:val="1F497D" w:themeColor="text2"/>
                <w:szCs w:val="20"/>
              </w:rPr>
              <w:t>DEPEMOKIMAB</w:t>
            </w:r>
          </w:p>
        </w:tc>
        <w:tc>
          <w:tcPr>
            <w:tcW w:w="3690" w:type="dxa"/>
            <w:tcBorders>
              <w:left w:val="single" w:sz="4" w:space="0" w:color="auto"/>
            </w:tcBorders>
            <w:vAlign w:val="center"/>
          </w:tcPr>
          <w:p w14:paraId="1581FDDD" w14:textId="10D22901" w:rsidR="001D635F" w:rsidRPr="003D42C9" w:rsidRDefault="00254235" w:rsidP="00E70496">
            <w:pPr>
              <w:rPr>
                <w:rFonts w:cs="Arial"/>
                <w:b/>
                <w:bCs/>
                <w:caps/>
                <w:color w:val="1F497D" w:themeColor="text2"/>
                <w:szCs w:val="20"/>
              </w:rPr>
            </w:pPr>
            <w:r w:rsidRPr="003D42C9">
              <w:rPr>
                <w:rFonts w:cs="Arial"/>
                <w:b/>
                <w:bCs/>
                <w:caps/>
                <w:color w:val="1F497D" w:themeColor="text2"/>
                <w:szCs w:val="20"/>
              </w:rPr>
              <w:t>EXDENSUR 100 MG/ML SYRINGE</w:t>
            </w:r>
          </w:p>
        </w:tc>
        <w:tc>
          <w:tcPr>
            <w:tcW w:w="3055" w:type="dxa"/>
            <w:tcBorders>
              <w:right w:val="single" w:sz="4" w:space="0" w:color="auto"/>
            </w:tcBorders>
            <w:vAlign w:val="center"/>
          </w:tcPr>
          <w:p w14:paraId="36F4CC72" w14:textId="12FAA7BF" w:rsidR="001D635F" w:rsidRPr="003D42C9" w:rsidRDefault="00254235" w:rsidP="00E70496">
            <w:pPr>
              <w:rPr>
                <w:rFonts w:cs="Arial"/>
                <w:b/>
                <w:bCs/>
                <w:color w:val="1F497D" w:themeColor="text2"/>
                <w:szCs w:val="20"/>
              </w:rPr>
            </w:pPr>
            <w:r w:rsidRPr="003D42C9">
              <w:rPr>
                <w:rFonts w:cs="Arial"/>
                <w:b/>
                <w:bCs/>
                <w:color w:val="1F497D" w:themeColor="text2"/>
                <w:szCs w:val="20"/>
              </w:rPr>
              <w:t>1 ML EVERY 152 DAYS</w:t>
            </w:r>
          </w:p>
        </w:tc>
      </w:tr>
      <w:tr w:rsidR="00193C4A" w:rsidRPr="0080634A" w14:paraId="3E66BA25" w14:textId="77777777" w:rsidTr="00E70496">
        <w:trPr>
          <w:trHeight w:val="276"/>
        </w:trPr>
        <w:tc>
          <w:tcPr>
            <w:tcW w:w="2605" w:type="dxa"/>
            <w:tcBorders>
              <w:top w:val="single" w:sz="4" w:space="0" w:color="auto"/>
              <w:left w:val="single" w:sz="4" w:space="0" w:color="auto"/>
              <w:bottom w:val="nil"/>
              <w:right w:val="single" w:sz="4" w:space="0" w:color="auto"/>
            </w:tcBorders>
            <w:vAlign w:val="center"/>
          </w:tcPr>
          <w:p w14:paraId="00350A5B" w14:textId="77777777" w:rsidR="00193C4A" w:rsidRPr="0080634A" w:rsidRDefault="00193C4A" w:rsidP="00E70496">
            <w:pPr>
              <w:rPr>
                <w:rFonts w:cs="Arial"/>
                <w:caps/>
                <w:szCs w:val="20"/>
              </w:rPr>
            </w:pPr>
            <w:r w:rsidRPr="0080634A">
              <w:rPr>
                <w:rFonts w:cs="Arial"/>
                <w:caps/>
                <w:szCs w:val="20"/>
              </w:rPr>
              <w:t>MEPOLIZUMAB</w:t>
            </w:r>
          </w:p>
        </w:tc>
        <w:tc>
          <w:tcPr>
            <w:tcW w:w="3690" w:type="dxa"/>
            <w:tcBorders>
              <w:left w:val="single" w:sz="4" w:space="0" w:color="auto"/>
            </w:tcBorders>
            <w:vAlign w:val="center"/>
          </w:tcPr>
          <w:p w14:paraId="0DDB055A" w14:textId="77777777" w:rsidR="00193C4A" w:rsidRPr="0080634A" w:rsidRDefault="00193C4A" w:rsidP="00E70496">
            <w:pPr>
              <w:rPr>
                <w:rFonts w:cs="Arial"/>
                <w:caps/>
                <w:szCs w:val="20"/>
              </w:rPr>
            </w:pPr>
            <w:r w:rsidRPr="0080634A">
              <w:rPr>
                <w:rFonts w:cs="Arial"/>
                <w:caps/>
                <w:szCs w:val="20"/>
              </w:rPr>
              <w:t>NUCALA 100 MG VIAL</w:t>
            </w:r>
          </w:p>
          <w:p w14:paraId="2668FB54" w14:textId="77777777" w:rsidR="00193C4A" w:rsidRPr="0080634A" w:rsidRDefault="00193C4A" w:rsidP="00E70496">
            <w:pPr>
              <w:rPr>
                <w:rFonts w:cs="Arial"/>
                <w:caps/>
                <w:szCs w:val="20"/>
              </w:rPr>
            </w:pPr>
            <w:r w:rsidRPr="0080634A">
              <w:rPr>
                <w:rFonts w:cs="Arial"/>
                <w:caps/>
                <w:szCs w:val="20"/>
              </w:rPr>
              <w:t>NUCALA 100 MG/ML SYRINGE</w:t>
            </w:r>
          </w:p>
          <w:p w14:paraId="247E9F1D" w14:textId="77777777" w:rsidR="00193C4A" w:rsidRPr="0080634A" w:rsidRDefault="00193C4A" w:rsidP="00E70496">
            <w:pPr>
              <w:rPr>
                <w:rFonts w:cs="Arial"/>
                <w:caps/>
                <w:szCs w:val="20"/>
              </w:rPr>
            </w:pPr>
            <w:r w:rsidRPr="0080634A">
              <w:rPr>
                <w:rFonts w:cs="Arial"/>
                <w:caps/>
                <w:szCs w:val="20"/>
              </w:rPr>
              <w:t>NUCALA 100 MG/ML AUTO-INJECT</w:t>
            </w:r>
          </w:p>
        </w:tc>
        <w:tc>
          <w:tcPr>
            <w:tcW w:w="3055" w:type="dxa"/>
            <w:tcBorders>
              <w:right w:val="single" w:sz="4" w:space="0" w:color="auto"/>
            </w:tcBorders>
            <w:vAlign w:val="center"/>
          </w:tcPr>
          <w:p w14:paraId="28AAE02C" w14:textId="77777777" w:rsidR="00193C4A" w:rsidRPr="0080634A" w:rsidRDefault="00193C4A" w:rsidP="00E70496">
            <w:pPr>
              <w:rPr>
                <w:rFonts w:cs="Arial"/>
                <w:szCs w:val="20"/>
              </w:rPr>
            </w:pPr>
            <w:r w:rsidRPr="0080634A">
              <w:rPr>
                <w:rFonts w:cs="Arial"/>
                <w:szCs w:val="20"/>
              </w:rPr>
              <w:t>1 ML EVERY 24 DAYS**</w:t>
            </w:r>
          </w:p>
        </w:tc>
      </w:tr>
      <w:tr w:rsidR="00193C4A" w:rsidRPr="0080634A" w14:paraId="2E07A85C" w14:textId="77777777" w:rsidTr="00E70496">
        <w:trPr>
          <w:trHeight w:val="276"/>
        </w:trPr>
        <w:tc>
          <w:tcPr>
            <w:tcW w:w="2605" w:type="dxa"/>
            <w:tcBorders>
              <w:top w:val="nil"/>
              <w:left w:val="single" w:sz="4" w:space="0" w:color="auto"/>
              <w:bottom w:val="single" w:sz="4" w:space="0" w:color="auto"/>
              <w:right w:val="single" w:sz="4" w:space="0" w:color="auto"/>
            </w:tcBorders>
            <w:vAlign w:val="center"/>
          </w:tcPr>
          <w:p w14:paraId="06000632" w14:textId="77777777" w:rsidR="00193C4A" w:rsidRPr="0080634A" w:rsidRDefault="00193C4A" w:rsidP="00E70496">
            <w:pPr>
              <w:rPr>
                <w:rFonts w:cs="Arial"/>
                <w:caps/>
                <w:szCs w:val="20"/>
              </w:rPr>
            </w:pPr>
          </w:p>
        </w:tc>
        <w:tc>
          <w:tcPr>
            <w:tcW w:w="3690" w:type="dxa"/>
            <w:tcBorders>
              <w:left w:val="single" w:sz="4" w:space="0" w:color="auto"/>
            </w:tcBorders>
            <w:vAlign w:val="center"/>
          </w:tcPr>
          <w:p w14:paraId="49FA5D18" w14:textId="77777777" w:rsidR="00193C4A" w:rsidRPr="0080634A" w:rsidRDefault="00193C4A" w:rsidP="00E70496">
            <w:pPr>
              <w:rPr>
                <w:rFonts w:cs="Arial"/>
                <w:caps/>
                <w:szCs w:val="20"/>
              </w:rPr>
            </w:pPr>
            <w:r w:rsidRPr="0080634A">
              <w:rPr>
                <w:rFonts w:cs="Arial"/>
                <w:caps/>
                <w:szCs w:val="20"/>
              </w:rPr>
              <w:t>NUCALA 40 MG/0.4 ML SYRINGE</w:t>
            </w:r>
          </w:p>
        </w:tc>
        <w:tc>
          <w:tcPr>
            <w:tcW w:w="3055" w:type="dxa"/>
            <w:tcBorders>
              <w:right w:val="single" w:sz="4" w:space="0" w:color="auto"/>
            </w:tcBorders>
            <w:vAlign w:val="center"/>
          </w:tcPr>
          <w:p w14:paraId="24D22CA6" w14:textId="77777777" w:rsidR="00193C4A" w:rsidRPr="0080634A" w:rsidRDefault="00193C4A" w:rsidP="00E70496">
            <w:pPr>
              <w:rPr>
                <w:rFonts w:cs="Arial"/>
                <w:szCs w:val="20"/>
              </w:rPr>
            </w:pPr>
            <w:r w:rsidRPr="0080634A">
              <w:rPr>
                <w:rFonts w:cs="Arial"/>
                <w:szCs w:val="20"/>
              </w:rPr>
              <w:t>0.4 ML EVERY 24 DAYS</w:t>
            </w:r>
          </w:p>
        </w:tc>
      </w:tr>
      <w:tr w:rsidR="00193C4A" w:rsidRPr="0080634A" w14:paraId="5A70F9E1" w14:textId="77777777" w:rsidTr="00E70496">
        <w:trPr>
          <w:trHeight w:val="276"/>
        </w:trPr>
        <w:tc>
          <w:tcPr>
            <w:tcW w:w="2605" w:type="dxa"/>
            <w:tcBorders>
              <w:top w:val="single" w:sz="4" w:space="0" w:color="auto"/>
              <w:left w:val="single" w:sz="4" w:space="0" w:color="auto"/>
              <w:bottom w:val="single" w:sz="4" w:space="0" w:color="auto"/>
              <w:right w:val="single" w:sz="4" w:space="0" w:color="auto"/>
            </w:tcBorders>
            <w:vAlign w:val="center"/>
          </w:tcPr>
          <w:p w14:paraId="76D292E8" w14:textId="77777777" w:rsidR="00193C4A" w:rsidRPr="0080634A" w:rsidRDefault="00193C4A" w:rsidP="00E70496">
            <w:pPr>
              <w:rPr>
                <w:rFonts w:cs="Arial"/>
                <w:caps/>
                <w:szCs w:val="20"/>
              </w:rPr>
            </w:pPr>
            <w:r w:rsidRPr="0080634A">
              <w:rPr>
                <w:rFonts w:cs="Arial"/>
                <w:szCs w:val="20"/>
              </w:rPr>
              <w:t>NEMOLIZUMAB-ILTO</w:t>
            </w:r>
          </w:p>
        </w:tc>
        <w:tc>
          <w:tcPr>
            <w:tcW w:w="3690" w:type="dxa"/>
            <w:tcBorders>
              <w:left w:val="single" w:sz="4" w:space="0" w:color="auto"/>
            </w:tcBorders>
            <w:vAlign w:val="center"/>
          </w:tcPr>
          <w:p w14:paraId="075AC50C" w14:textId="77777777" w:rsidR="00193C4A" w:rsidRPr="0080634A" w:rsidRDefault="00193C4A" w:rsidP="00E70496">
            <w:pPr>
              <w:rPr>
                <w:rFonts w:cs="Arial"/>
                <w:caps/>
                <w:szCs w:val="20"/>
              </w:rPr>
            </w:pPr>
            <w:r w:rsidRPr="0080634A">
              <w:rPr>
                <w:rFonts w:cs="Arial"/>
                <w:szCs w:val="20"/>
              </w:rPr>
              <w:t xml:space="preserve">NEMLUVIO 30 MG PEN            </w:t>
            </w:r>
          </w:p>
        </w:tc>
        <w:tc>
          <w:tcPr>
            <w:tcW w:w="3055" w:type="dxa"/>
            <w:tcBorders>
              <w:right w:val="single" w:sz="4" w:space="0" w:color="auto"/>
            </w:tcBorders>
            <w:vAlign w:val="center"/>
          </w:tcPr>
          <w:p w14:paraId="40460D17" w14:textId="77777777" w:rsidR="00193C4A" w:rsidRPr="0080634A" w:rsidRDefault="00193C4A" w:rsidP="00E70496">
            <w:pPr>
              <w:rPr>
                <w:rFonts w:cs="Arial"/>
                <w:szCs w:val="20"/>
              </w:rPr>
            </w:pPr>
            <w:r w:rsidRPr="0080634A">
              <w:rPr>
                <w:rFonts w:cs="Arial"/>
                <w:szCs w:val="20"/>
              </w:rPr>
              <w:t>1 ML EVERY 24 DAYS***</w:t>
            </w:r>
          </w:p>
        </w:tc>
      </w:tr>
      <w:tr w:rsidR="00193C4A" w:rsidRPr="0080634A" w14:paraId="1D79056C" w14:textId="77777777" w:rsidTr="00E70496">
        <w:trPr>
          <w:trHeight w:val="276"/>
        </w:trPr>
        <w:tc>
          <w:tcPr>
            <w:tcW w:w="2605" w:type="dxa"/>
            <w:tcBorders>
              <w:left w:val="single" w:sz="4" w:space="0" w:color="auto"/>
              <w:bottom w:val="nil"/>
              <w:right w:val="single" w:sz="4" w:space="0" w:color="auto"/>
            </w:tcBorders>
            <w:vAlign w:val="center"/>
          </w:tcPr>
          <w:p w14:paraId="3B2F145D" w14:textId="77777777" w:rsidR="00193C4A" w:rsidRPr="0080634A" w:rsidRDefault="00193C4A" w:rsidP="00E70496">
            <w:pPr>
              <w:rPr>
                <w:rFonts w:cs="Arial"/>
                <w:szCs w:val="20"/>
              </w:rPr>
            </w:pPr>
          </w:p>
        </w:tc>
        <w:tc>
          <w:tcPr>
            <w:tcW w:w="3690" w:type="dxa"/>
            <w:tcBorders>
              <w:left w:val="single" w:sz="4" w:space="0" w:color="auto"/>
            </w:tcBorders>
            <w:vAlign w:val="center"/>
          </w:tcPr>
          <w:p w14:paraId="182D15A5" w14:textId="77777777" w:rsidR="00193C4A" w:rsidRPr="0080634A" w:rsidRDefault="00193C4A" w:rsidP="00E70496">
            <w:pPr>
              <w:rPr>
                <w:rFonts w:cs="Arial"/>
                <w:szCs w:val="20"/>
              </w:rPr>
            </w:pPr>
            <w:r w:rsidRPr="0080634A">
              <w:rPr>
                <w:rFonts w:cs="Arial"/>
                <w:szCs w:val="20"/>
              </w:rPr>
              <w:t xml:space="preserve">XOLAIR 75 MG/0.5 ML SYRINGE  </w:t>
            </w:r>
          </w:p>
          <w:p w14:paraId="14A416F6" w14:textId="77777777" w:rsidR="00193C4A" w:rsidRPr="0080634A" w:rsidRDefault="00193C4A" w:rsidP="00E70496">
            <w:pPr>
              <w:rPr>
                <w:rFonts w:cs="Arial"/>
                <w:szCs w:val="20"/>
              </w:rPr>
            </w:pPr>
            <w:r w:rsidRPr="0080634A">
              <w:rPr>
                <w:rFonts w:cs="Arial"/>
                <w:szCs w:val="20"/>
              </w:rPr>
              <w:t>XOLAIR 75 MG/0.5 ML AUTOINJECT</w:t>
            </w:r>
          </w:p>
        </w:tc>
        <w:tc>
          <w:tcPr>
            <w:tcW w:w="3055" w:type="dxa"/>
            <w:tcBorders>
              <w:right w:val="single" w:sz="4" w:space="0" w:color="auto"/>
            </w:tcBorders>
            <w:vAlign w:val="center"/>
          </w:tcPr>
          <w:p w14:paraId="7611A1CC" w14:textId="77777777" w:rsidR="00193C4A" w:rsidRPr="0080634A" w:rsidRDefault="00193C4A" w:rsidP="00E70496">
            <w:pPr>
              <w:rPr>
                <w:rFonts w:cs="Arial"/>
                <w:szCs w:val="20"/>
              </w:rPr>
            </w:pPr>
            <w:r w:rsidRPr="0080634A">
              <w:rPr>
                <w:rFonts w:cs="Arial"/>
                <w:szCs w:val="20"/>
              </w:rPr>
              <w:t>1 ML EVERY 24 DAYS</w:t>
            </w:r>
          </w:p>
        </w:tc>
      </w:tr>
      <w:tr w:rsidR="00193C4A" w:rsidRPr="0080634A" w14:paraId="5DA01F77" w14:textId="77777777" w:rsidTr="00E70496">
        <w:trPr>
          <w:trHeight w:val="276"/>
        </w:trPr>
        <w:tc>
          <w:tcPr>
            <w:tcW w:w="2605" w:type="dxa"/>
            <w:tcBorders>
              <w:top w:val="nil"/>
              <w:left w:val="single" w:sz="4" w:space="0" w:color="auto"/>
              <w:bottom w:val="nil"/>
              <w:right w:val="single" w:sz="4" w:space="0" w:color="auto"/>
            </w:tcBorders>
            <w:vAlign w:val="center"/>
          </w:tcPr>
          <w:p w14:paraId="46D1D2E1" w14:textId="77777777" w:rsidR="00193C4A" w:rsidRPr="0080634A" w:rsidRDefault="00193C4A" w:rsidP="00E70496">
            <w:pPr>
              <w:rPr>
                <w:rFonts w:cs="Arial"/>
                <w:szCs w:val="20"/>
              </w:rPr>
            </w:pPr>
            <w:r w:rsidRPr="0080634A">
              <w:rPr>
                <w:rFonts w:cs="Arial"/>
                <w:szCs w:val="20"/>
              </w:rPr>
              <w:t>OMALIZUMAB</w:t>
            </w:r>
          </w:p>
        </w:tc>
        <w:tc>
          <w:tcPr>
            <w:tcW w:w="3690" w:type="dxa"/>
            <w:tcBorders>
              <w:left w:val="single" w:sz="4" w:space="0" w:color="auto"/>
            </w:tcBorders>
            <w:vAlign w:val="center"/>
          </w:tcPr>
          <w:p w14:paraId="7A93E8FC" w14:textId="77777777" w:rsidR="00193C4A" w:rsidRPr="0080634A" w:rsidRDefault="00193C4A" w:rsidP="00E70496">
            <w:pPr>
              <w:rPr>
                <w:rFonts w:cs="Arial"/>
                <w:szCs w:val="20"/>
              </w:rPr>
            </w:pPr>
            <w:r w:rsidRPr="0080634A">
              <w:rPr>
                <w:rFonts w:cs="Arial"/>
                <w:szCs w:val="20"/>
              </w:rPr>
              <w:t xml:space="preserve">XOLAIR 150 MG/ML SYRINGE   </w:t>
            </w:r>
          </w:p>
          <w:p w14:paraId="175E174A" w14:textId="77777777" w:rsidR="00193C4A" w:rsidRPr="0080634A" w:rsidRDefault="00193C4A" w:rsidP="00E70496">
            <w:pPr>
              <w:rPr>
                <w:rFonts w:cs="Arial"/>
                <w:szCs w:val="20"/>
              </w:rPr>
            </w:pPr>
            <w:r w:rsidRPr="0080634A">
              <w:rPr>
                <w:rFonts w:cs="Arial"/>
                <w:szCs w:val="20"/>
              </w:rPr>
              <w:t xml:space="preserve">XOLAIR 150 MG VIAL   </w:t>
            </w:r>
          </w:p>
          <w:p w14:paraId="0FB04295" w14:textId="77777777" w:rsidR="00193C4A" w:rsidRPr="0080634A" w:rsidRDefault="00193C4A" w:rsidP="00E70496">
            <w:pPr>
              <w:rPr>
                <w:rFonts w:cs="Arial"/>
                <w:szCs w:val="20"/>
              </w:rPr>
            </w:pPr>
            <w:r w:rsidRPr="0080634A">
              <w:rPr>
                <w:rFonts w:cs="Arial"/>
                <w:szCs w:val="20"/>
              </w:rPr>
              <w:t>XOLAIR 150 MG/ML AUTOINJECTOR</w:t>
            </w:r>
          </w:p>
        </w:tc>
        <w:tc>
          <w:tcPr>
            <w:tcW w:w="3055" w:type="dxa"/>
            <w:tcBorders>
              <w:right w:val="single" w:sz="4" w:space="0" w:color="auto"/>
            </w:tcBorders>
            <w:vAlign w:val="center"/>
          </w:tcPr>
          <w:p w14:paraId="77F719A7" w14:textId="77777777" w:rsidR="00193C4A" w:rsidRPr="0080634A" w:rsidRDefault="00193C4A" w:rsidP="00E70496">
            <w:pPr>
              <w:rPr>
                <w:rFonts w:cs="Arial"/>
                <w:szCs w:val="20"/>
              </w:rPr>
            </w:pPr>
            <w:r w:rsidRPr="0080634A">
              <w:rPr>
                <w:rFonts w:cs="Arial"/>
                <w:szCs w:val="20"/>
              </w:rPr>
              <w:t>2 ML EVERY 24 DAYS</w:t>
            </w:r>
          </w:p>
        </w:tc>
      </w:tr>
      <w:tr w:rsidR="00193C4A" w:rsidRPr="0080634A" w14:paraId="496CE955" w14:textId="77777777" w:rsidTr="00E70496">
        <w:trPr>
          <w:trHeight w:val="276"/>
        </w:trPr>
        <w:tc>
          <w:tcPr>
            <w:tcW w:w="2605" w:type="dxa"/>
            <w:tcBorders>
              <w:top w:val="nil"/>
              <w:left w:val="single" w:sz="4" w:space="0" w:color="auto"/>
              <w:right w:val="single" w:sz="4" w:space="0" w:color="auto"/>
            </w:tcBorders>
            <w:vAlign w:val="center"/>
          </w:tcPr>
          <w:p w14:paraId="62E4058D" w14:textId="77777777" w:rsidR="00193C4A" w:rsidRPr="0080634A" w:rsidRDefault="00193C4A" w:rsidP="00E70496">
            <w:pPr>
              <w:rPr>
                <w:rFonts w:cs="Arial"/>
                <w:szCs w:val="20"/>
              </w:rPr>
            </w:pPr>
          </w:p>
        </w:tc>
        <w:tc>
          <w:tcPr>
            <w:tcW w:w="3690" w:type="dxa"/>
            <w:tcBorders>
              <w:left w:val="single" w:sz="4" w:space="0" w:color="auto"/>
            </w:tcBorders>
            <w:vAlign w:val="center"/>
          </w:tcPr>
          <w:p w14:paraId="60B5CC96" w14:textId="77777777" w:rsidR="00193C4A" w:rsidRPr="0080634A" w:rsidRDefault="00193C4A" w:rsidP="00E70496">
            <w:pPr>
              <w:rPr>
                <w:rFonts w:cs="Arial"/>
                <w:szCs w:val="20"/>
              </w:rPr>
            </w:pPr>
            <w:r w:rsidRPr="0080634A">
              <w:rPr>
                <w:rFonts w:cs="Arial"/>
                <w:szCs w:val="20"/>
              </w:rPr>
              <w:t>XOLAIR 300 MG/2 ML SYRINGE</w:t>
            </w:r>
          </w:p>
          <w:p w14:paraId="39767294" w14:textId="77777777" w:rsidR="00193C4A" w:rsidRPr="0080634A" w:rsidRDefault="00193C4A" w:rsidP="00E70496">
            <w:pPr>
              <w:rPr>
                <w:rFonts w:cs="Arial"/>
                <w:szCs w:val="20"/>
              </w:rPr>
            </w:pPr>
            <w:r w:rsidRPr="0080634A">
              <w:rPr>
                <w:rFonts w:cs="Arial"/>
                <w:szCs w:val="20"/>
              </w:rPr>
              <w:t>XOLAIR 300 MG/2 ML AUTOINJECT</w:t>
            </w:r>
          </w:p>
        </w:tc>
        <w:tc>
          <w:tcPr>
            <w:tcW w:w="3055" w:type="dxa"/>
            <w:tcBorders>
              <w:right w:val="single" w:sz="4" w:space="0" w:color="auto"/>
            </w:tcBorders>
            <w:vAlign w:val="center"/>
          </w:tcPr>
          <w:p w14:paraId="10167AAD" w14:textId="77777777" w:rsidR="00193C4A" w:rsidRPr="0080634A" w:rsidRDefault="00193C4A" w:rsidP="00E70496">
            <w:pPr>
              <w:rPr>
                <w:rFonts w:cs="Arial"/>
                <w:szCs w:val="20"/>
              </w:rPr>
            </w:pPr>
            <w:r w:rsidRPr="0080634A">
              <w:rPr>
                <w:rFonts w:cs="Arial"/>
                <w:szCs w:val="20"/>
              </w:rPr>
              <w:t>4 ML EVERY 24 DAYS****</w:t>
            </w:r>
          </w:p>
        </w:tc>
      </w:tr>
      <w:tr w:rsidR="00193C4A" w:rsidRPr="0080634A" w14:paraId="0843750E" w14:textId="77777777" w:rsidTr="00E70496">
        <w:trPr>
          <w:trHeight w:val="276"/>
        </w:trPr>
        <w:tc>
          <w:tcPr>
            <w:tcW w:w="2605" w:type="dxa"/>
            <w:tcBorders>
              <w:left w:val="single" w:sz="4" w:space="0" w:color="auto"/>
              <w:right w:val="single" w:sz="4" w:space="0" w:color="auto"/>
            </w:tcBorders>
            <w:vAlign w:val="center"/>
          </w:tcPr>
          <w:p w14:paraId="72403B57" w14:textId="77777777" w:rsidR="00193C4A" w:rsidRPr="0080634A" w:rsidRDefault="00193C4A" w:rsidP="00E70496">
            <w:pPr>
              <w:rPr>
                <w:rFonts w:cs="Arial"/>
                <w:szCs w:val="20"/>
              </w:rPr>
            </w:pPr>
            <w:r w:rsidRPr="0080634A">
              <w:rPr>
                <w:rFonts w:cs="Arial"/>
                <w:szCs w:val="20"/>
              </w:rPr>
              <w:lastRenderedPageBreak/>
              <w:t>RESLIZUMAB</w:t>
            </w:r>
          </w:p>
        </w:tc>
        <w:tc>
          <w:tcPr>
            <w:tcW w:w="3690" w:type="dxa"/>
            <w:tcBorders>
              <w:left w:val="single" w:sz="4" w:space="0" w:color="auto"/>
            </w:tcBorders>
            <w:vAlign w:val="center"/>
          </w:tcPr>
          <w:p w14:paraId="2531742A" w14:textId="77777777" w:rsidR="00193C4A" w:rsidRPr="0080634A" w:rsidRDefault="00193C4A" w:rsidP="00E70496">
            <w:pPr>
              <w:rPr>
                <w:rFonts w:cs="Arial"/>
                <w:szCs w:val="20"/>
              </w:rPr>
            </w:pPr>
            <w:r w:rsidRPr="0080634A">
              <w:rPr>
                <w:rFonts w:cs="Arial"/>
                <w:szCs w:val="20"/>
              </w:rPr>
              <w:t xml:space="preserve">CINQAIR 100 MG/10 ML VIAL     </w:t>
            </w:r>
          </w:p>
        </w:tc>
        <w:tc>
          <w:tcPr>
            <w:tcW w:w="3055" w:type="dxa"/>
            <w:tcBorders>
              <w:right w:val="single" w:sz="4" w:space="0" w:color="auto"/>
            </w:tcBorders>
            <w:vAlign w:val="center"/>
          </w:tcPr>
          <w:p w14:paraId="754236F6" w14:textId="77777777" w:rsidR="00193C4A" w:rsidRPr="0080634A" w:rsidRDefault="00193C4A" w:rsidP="00E70496">
            <w:pPr>
              <w:rPr>
                <w:rFonts w:cs="Arial"/>
                <w:szCs w:val="20"/>
              </w:rPr>
            </w:pPr>
            <w:r w:rsidRPr="0080634A">
              <w:rPr>
                <w:rFonts w:cs="Arial"/>
                <w:szCs w:val="20"/>
              </w:rPr>
              <w:t>50 ML EVERY 24 DAYS</w:t>
            </w:r>
          </w:p>
        </w:tc>
      </w:tr>
      <w:tr w:rsidR="00193C4A" w:rsidRPr="0080634A" w14:paraId="070FD650" w14:textId="77777777" w:rsidTr="00E70496">
        <w:trPr>
          <w:trHeight w:val="276"/>
        </w:trPr>
        <w:tc>
          <w:tcPr>
            <w:tcW w:w="2605" w:type="dxa"/>
            <w:tcBorders>
              <w:left w:val="single" w:sz="4" w:space="0" w:color="auto"/>
              <w:right w:val="single" w:sz="4" w:space="0" w:color="auto"/>
            </w:tcBorders>
            <w:vAlign w:val="center"/>
          </w:tcPr>
          <w:p w14:paraId="1EEE4CF7" w14:textId="77777777" w:rsidR="00193C4A" w:rsidRPr="0080634A" w:rsidRDefault="00193C4A" w:rsidP="00E70496">
            <w:pPr>
              <w:rPr>
                <w:rFonts w:cs="Arial"/>
                <w:szCs w:val="20"/>
              </w:rPr>
            </w:pPr>
            <w:r w:rsidRPr="0080634A">
              <w:rPr>
                <w:rFonts w:cs="Arial"/>
                <w:szCs w:val="20"/>
              </w:rPr>
              <w:t>TEZEPELUMAB-EKKO</w:t>
            </w:r>
          </w:p>
        </w:tc>
        <w:tc>
          <w:tcPr>
            <w:tcW w:w="3690" w:type="dxa"/>
            <w:tcBorders>
              <w:left w:val="single" w:sz="4" w:space="0" w:color="auto"/>
            </w:tcBorders>
            <w:vAlign w:val="center"/>
          </w:tcPr>
          <w:p w14:paraId="370B6005" w14:textId="77777777" w:rsidR="00193C4A" w:rsidRPr="0080634A" w:rsidRDefault="00193C4A" w:rsidP="00E70496">
            <w:pPr>
              <w:rPr>
                <w:rFonts w:cs="Arial"/>
                <w:szCs w:val="20"/>
              </w:rPr>
            </w:pPr>
            <w:r w:rsidRPr="0080634A">
              <w:rPr>
                <w:rFonts w:cs="Arial"/>
                <w:szCs w:val="20"/>
              </w:rPr>
              <w:t>TEZSPIRE 210 MG/1.91 ML SYRING</w:t>
            </w:r>
          </w:p>
          <w:p w14:paraId="4A6F73D0" w14:textId="77777777" w:rsidR="00193C4A" w:rsidRPr="0080634A" w:rsidRDefault="00193C4A" w:rsidP="00E70496">
            <w:pPr>
              <w:rPr>
                <w:rFonts w:cs="Arial"/>
                <w:szCs w:val="20"/>
              </w:rPr>
            </w:pPr>
            <w:r w:rsidRPr="0080634A">
              <w:rPr>
                <w:rFonts w:cs="Arial"/>
                <w:szCs w:val="20"/>
              </w:rPr>
              <w:t>TEZSPIRE 210 MG/1.91 ML PEN</w:t>
            </w:r>
          </w:p>
        </w:tc>
        <w:tc>
          <w:tcPr>
            <w:tcW w:w="3055" w:type="dxa"/>
            <w:tcBorders>
              <w:right w:val="single" w:sz="4" w:space="0" w:color="auto"/>
            </w:tcBorders>
            <w:vAlign w:val="center"/>
          </w:tcPr>
          <w:p w14:paraId="30BABDCB" w14:textId="77777777" w:rsidR="00193C4A" w:rsidRPr="0080634A" w:rsidRDefault="00193C4A" w:rsidP="00E70496">
            <w:pPr>
              <w:rPr>
                <w:rFonts w:cs="Arial"/>
                <w:szCs w:val="20"/>
              </w:rPr>
            </w:pPr>
            <w:r w:rsidRPr="0080634A">
              <w:rPr>
                <w:rFonts w:cs="Arial"/>
                <w:szCs w:val="20"/>
              </w:rPr>
              <w:t>1.91 ML EVERY 24 DAYS</w:t>
            </w:r>
          </w:p>
        </w:tc>
      </w:tr>
      <w:tr w:rsidR="00193C4A" w:rsidRPr="0080634A" w14:paraId="38D96730" w14:textId="77777777" w:rsidTr="00E70496">
        <w:trPr>
          <w:trHeight w:val="276"/>
        </w:trPr>
        <w:tc>
          <w:tcPr>
            <w:tcW w:w="2605" w:type="dxa"/>
            <w:tcBorders>
              <w:left w:val="single" w:sz="4" w:space="0" w:color="auto"/>
              <w:bottom w:val="single" w:sz="4" w:space="0" w:color="auto"/>
              <w:right w:val="single" w:sz="4" w:space="0" w:color="auto"/>
            </w:tcBorders>
            <w:vAlign w:val="center"/>
          </w:tcPr>
          <w:p w14:paraId="059D6C12" w14:textId="77777777" w:rsidR="00193C4A" w:rsidRPr="0080634A" w:rsidRDefault="00193C4A" w:rsidP="00E70496">
            <w:pPr>
              <w:rPr>
                <w:rFonts w:cs="Arial"/>
                <w:szCs w:val="20"/>
              </w:rPr>
            </w:pPr>
            <w:r w:rsidRPr="0080634A">
              <w:rPr>
                <w:rFonts w:cs="Arial"/>
                <w:szCs w:val="20"/>
              </w:rPr>
              <w:t>TRALOKINUMAB-LDRM</w:t>
            </w:r>
          </w:p>
        </w:tc>
        <w:tc>
          <w:tcPr>
            <w:tcW w:w="3690" w:type="dxa"/>
            <w:tcBorders>
              <w:left w:val="single" w:sz="4" w:space="0" w:color="auto"/>
              <w:bottom w:val="single" w:sz="4" w:space="0" w:color="auto"/>
            </w:tcBorders>
            <w:vAlign w:val="center"/>
          </w:tcPr>
          <w:p w14:paraId="03479A14" w14:textId="77777777" w:rsidR="00193C4A" w:rsidRPr="0080634A" w:rsidRDefault="00193C4A" w:rsidP="00E70496">
            <w:pPr>
              <w:rPr>
                <w:rFonts w:cs="Arial"/>
                <w:szCs w:val="20"/>
              </w:rPr>
            </w:pPr>
            <w:r w:rsidRPr="0080634A">
              <w:rPr>
                <w:rFonts w:cs="Arial"/>
                <w:szCs w:val="20"/>
              </w:rPr>
              <w:t>ADBRY 150 MG/ML SYRINGE</w:t>
            </w:r>
          </w:p>
          <w:p w14:paraId="6CEE92D5" w14:textId="77777777" w:rsidR="00193C4A" w:rsidRPr="0080634A" w:rsidRDefault="00193C4A" w:rsidP="00E70496">
            <w:pPr>
              <w:rPr>
                <w:rFonts w:cs="Arial"/>
                <w:szCs w:val="20"/>
              </w:rPr>
            </w:pPr>
            <w:r w:rsidRPr="0080634A">
              <w:rPr>
                <w:rFonts w:cs="Arial"/>
                <w:szCs w:val="20"/>
              </w:rPr>
              <w:t>ADBRY 300 MG/2 ML AUTOINJECT</w:t>
            </w:r>
          </w:p>
        </w:tc>
        <w:tc>
          <w:tcPr>
            <w:tcW w:w="3055" w:type="dxa"/>
            <w:tcBorders>
              <w:bottom w:val="single" w:sz="4" w:space="0" w:color="auto"/>
              <w:right w:val="single" w:sz="4" w:space="0" w:color="auto"/>
            </w:tcBorders>
            <w:vAlign w:val="center"/>
          </w:tcPr>
          <w:p w14:paraId="1783DD9C" w14:textId="77777777" w:rsidR="00193C4A" w:rsidRPr="0080634A" w:rsidRDefault="00193C4A" w:rsidP="00E70496">
            <w:pPr>
              <w:rPr>
                <w:rFonts w:cs="Arial"/>
                <w:szCs w:val="20"/>
              </w:rPr>
            </w:pPr>
            <w:r w:rsidRPr="0080634A">
              <w:rPr>
                <w:rFonts w:cs="Arial"/>
                <w:szCs w:val="20"/>
              </w:rPr>
              <w:t>4 ML EVERY 24 DAYS</w:t>
            </w:r>
          </w:p>
        </w:tc>
      </w:tr>
    </w:tbl>
    <w:p w14:paraId="07587B27" w14:textId="77777777" w:rsidR="00193C4A" w:rsidRPr="004C29BD" w:rsidRDefault="00193C4A" w:rsidP="00193C4A">
      <w:pPr>
        <w:ind w:left="450"/>
        <w:rPr>
          <w:rFonts w:cs="Arial"/>
          <w:szCs w:val="20"/>
        </w:rPr>
      </w:pPr>
      <w:r w:rsidRPr="004C29BD">
        <w:rPr>
          <w:rFonts w:cs="Arial"/>
          <w:szCs w:val="20"/>
        </w:rPr>
        <w:t>*Unless ICD10 for EoE is present on claim, then can allow 8 mL every 24 days</w:t>
      </w:r>
    </w:p>
    <w:p w14:paraId="68792B0E" w14:textId="77777777" w:rsidR="00193C4A" w:rsidRPr="004C29BD" w:rsidRDefault="00193C4A" w:rsidP="00193C4A">
      <w:pPr>
        <w:ind w:left="450"/>
        <w:rPr>
          <w:rFonts w:cs="Arial"/>
          <w:szCs w:val="20"/>
        </w:rPr>
      </w:pPr>
      <w:r w:rsidRPr="004C29BD">
        <w:rPr>
          <w:rFonts w:cs="Arial"/>
          <w:szCs w:val="20"/>
        </w:rPr>
        <w:t>**Unless ICD10 for EGPA or HES is present on claim, then can allow 3 mL every 24 days</w:t>
      </w:r>
    </w:p>
    <w:p w14:paraId="0B75B884" w14:textId="77777777" w:rsidR="00193C4A" w:rsidRPr="004C29BD" w:rsidRDefault="00193C4A" w:rsidP="00193C4A">
      <w:pPr>
        <w:ind w:left="450"/>
        <w:rPr>
          <w:rFonts w:cs="Arial"/>
          <w:szCs w:val="20"/>
        </w:rPr>
      </w:pPr>
      <w:r w:rsidRPr="004C29BD">
        <w:rPr>
          <w:rFonts w:cs="Arial"/>
          <w:szCs w:val="20"/>
        </w:rPr>
        <w:t>*** Unless ICD10 for PN is present on claim, then can allow 2 mL every 24 days</w:t>
      </w:r>
    </w:p>
    <w:p w14:paraId="3E34602B" w14:textId="77777777" w:rsidR="00193C4A" w:rsidRPr="004C29BD" w:rsidRDefault="00193C4A" w:rsidP="00193C4A">
      <w:pPr>
        <w:ind w:left="450"/>
        <w:rPr>
          <w:rFonts w:cs="Arial"/>
          <w:szCs w:val="20"/>
        </w:rPr>
      </w:pPr>
      <w:r w:rsidRPr="004C29BD">
        <w:rPr>
          <w:rFonts w:cs="Arial"/>
          <w:szCs w:val="20"/>
        </w:rPr>
        <w:t>****Unless ICD10 for IgE or CRSwNP is present on claim, then can allow 8 mL every 24 days</w:t>
      </w:r>
    </w:p>
    <w:p w14:paraId="7A5A1EA5" w14:textId="77777777" w:rsidR="00193C4A" w:rsidRPr="002C2C41" w:rsidRDefault="00193C4A" w:rsidP="00193C4A">
      <w:pPr>
        <w:pStyle w:val="ListParagraph"/>
        <w:numPr>
          <w:ilvl w:val="0"/>
          <w:numId w:val="0"/>
        </w:numPr>
        <w:ind w:left="360"/>
        <w:rPr>
          <w:rFonts w:cs="Arial"/>
          <w:szCs w:val="22"/>
        </w:rPr>
      </w:pPr>
    </w:p>
    <w:p w14:paraId="6E5695A7" w14:textId="77777777" w:rsidR="00193C4A" w:rsidRPr="00C02553" w:rsidRDefault="00193C4A" w:rsidP="00193C4A">
      <w:pPr>
        <w:pStyle w:val="Heading1"/>
        <w:rPr>
          <w:lang w:val="en-US"/>
        </w:rPr>
      </w:pPr>
      <w:bookmarkStart w:id="3" w:name="_Hlk34120952"/>
      <w:r w:rsidRPr="00C02553">
        <w:rPr>
          <w:lang w:val="en-US"/>
        </w:rPr>
        <w:t>Disposition of Edit</w:t>
      </w:r>
    </w:p>
    <w:p w14:paraId="0AB80F4C" w14:textId="77777777" w:rsidR="00193C4A" w:rsidRPr="00C02553" w:rsidRDefault="00193C4A" w:rsidP="00193C4A">
      <w:r w:rsidRPr="00696E3A">
        <w:rPr>
          <w:b/>
          <w:bCs/>
        </w:rPr>
        <w:t>Denial:</w:t>
      </w:r>
      <w:r w:rsidRPr="00C02553">
        <w:t xml:space="preserve"> </w:t>
      </w:r>
      <w:r w:rsidRPr="00973BD6">
        <w:t>Exception Code “0</w:t>
      </w:r>
      <w:r>
        <w:t>160</w:t>
      </w:r>
      <w:r w:rsidRPr="00973BD6">
        <w:t>” (</w:t>
      </w:r>
      <w:r>
        <w:t>Preferred Drug List</w:t>
      </w:r>
      <w:r w:rsidRPr="00973BD6">
        <w:t>)</w:t>
      </w:r>
    </w:p>
    <w:p w14:paraId="522F922D" w14:textId="77777777" w:rsidR="00193C4A" w:rsidRPr="00C02553" w:rsidRDefault="00193C4A" w:rsidP="00193C4A">
      <w:r w:rsidRPr="00696E3A">
        <w:rPr>
          <w:b/>
          <w:bCs/>
        </w:rPr>
        <w:t>Rule Type:</w:t>
      </w:r>
      <w:r w:rsidRPr="00C02553">
        <w:t xml:space="preserve"> </w:t>
      </w:r>
      <w:r>
        <w:t>PDL</w:t>
      </w:r>
    </w:p>
    <w:p w14:paraId="0607B1B3" w14:textId="77777777" w:rsidR="00193C4A" w:rsidRPr="00C02553" w:rsidRDefault="00193C4A" w:rsidP="00193C4A">
      <w:r w:rsidRPr="00696E3A">
        <w:rPr>
          <w:b/>
          <w:bCs/>
        </w:rPr>
        <w:t>Default Approval Period:</w:t>
      </w:r>
      <w:r>
        <w:t xml:space="preserve"> 1 year</w:t>
      </w:r>
    </w:p>
    <w:p w14:paraId="7038E256" w14:textId="77777777" w:rsidR="00193C4A" w:rsidRPr="002C2C41" w:rsidRDefault="00193C4A" w:rsidP="00193C4A">
      <w:pPr>
        <w:rPr>
          <w:rFonts w:cs="Arial"/>
          <w:szCs w:val="20"/>
        </w:rPr>
      </w:pPr>
    </w:p>
    <w:bookmarkEnd w:id="3"/>
    <w:p w14:paraId="514FF3EE" w14:textId="77777777" w:rsidR="00193C4A" w:rsidRPr="00C02553" w:rsidRDefault="00193C4A" w:rsidP="00193C4A">
      <w:pPr>
        <w:pStyle w:val="Heading1"/>
        <w:rPr>
          <w:lang w:val="en-US"/>
        </w:rPr>
      </w:pPr>
      <w:r w:rsidRPr="00C02553">
        <w:rPr>
          <w:lang w:val="en-US"/>
        </w:rPr>
        <w:t>References</w:t>
      </w:r>
    </w:p>
    <w:p w14:paraId="034DC084" w14:textId="21A34D14" w:rsidR="00193C4A" w:rsidRPr="008178D8" w:rsidRDefault="00193C4A" w:rsidP="00193C4A">
      <w:pPr>
        <w:pStyle w:val="ListParagraph"/>
      </w:pPr>
      <w:r w:rsidRPr="008178D8">
        <w:t xml:space="preserve">Evidence-Based Medicine and Fiscal Analysis: “Therapeutic Class Review: </w:t>
      </w:r>
      <w:r w:rsidRPr="00FC08A4">
        <w:t>IMMUNOLOGIC AGENTS: Targeted Immune Modulators; Miscellaneous Allergy and Asthma-Related Antibodies</w:t>
      </w:r>
      <w:r w:rsidRPr="008178D8">
        <w:t xml:space="preserve">”, Gainwell Technologies; Last updated </w:t>
      </w:r>
      <w:r w:rsidR="008B7F1F">
        <w:t>March 20, 2026</w:t>
      </w:r>
      <w:r>
        <w:t>.</w:t>
      </w:r>
    </w:p>
    <w:p w14:paraId="58DF2D44" w14:textId="3D230FF8" w:rsidR="00193C4A" w:rsidRPr="00AC09EB" w:rsidRDefault="00193C4A" w:rsidP="00193C4A">
      <w:pPr>
        <w:pStyle w:val="ListParagraph"/>
      </w:pPr>
      <w:r>
        <w:t>Evidence-Based Medicine Analysis: “Target Immune Modulators: Allergy and Asthma Related Antibodies”, UMKC-DIC; Ma</w:t>
      </w:r>
      <w:r w:rsidR="4CA5EBCE">
        <w:t>y</w:t>
      </w:r>
      <w:r>
        <w:t xml:space="preserve"> 202</w:t>
      </w:r>
      <w:r w:rsidR="378EB430">
        <w:t>6</w:t>
      </w:r>
      <w:r>
        <w:t>.</w:t>
      </w:r>
    </w:p>
    <w:p w14:paraId="04D87515" w14:textId="0609EC55" w:rsidR="00193C4A" w:rsidRDefault="00193C4A" w:rsidP="00193C4A">
      <w:pPr>
        <w:pStyle w:val="ListParagraph"/>
      </w:pPr>
      <w:r>
        <w:t xml:space="preserve">Adbry [package insert]. Madison, NJ: LEO Pharma Inc.; </w:t>
      </w:r>
      <w:r w:rsidR="0084232F">
        <w:t>December 2025</w:t>
      </w:r>
      <w:r>
        <w:t xml:space="preserve">. </w:t>
      </w:r>
    </w:p>
    <w:p w14:paraId="7F1055E8" w14:textId="77777777" w:rsidR="00193C4A" w:rsidRDefault="00193C4A" w:rsidP="00193C4A">
      <w:pPr>
        <w:pStyle w:val="ListParagraph"/>
      </w:pPr>
      <w:r>
        <w:t>Cinqair [package insert]. West Chester, PA: Teva Respiratory, LLC; February 2020.</w:t>
      </w:r>
    </w:p>
    <w:p w14:paraId="30BC96B9" w14:textId="067EB8FB" w:rsidR="00193C4A" w:rsidRDefault="00193C4A" w:rsidP="00193C4A">
      <w:pPr>
        <w:pStyle w:val="ListParagraph"/>
      </w:pPr>
      <w:r>
        <w:t xml:space="preserve">Dupixent [package insert]. Bridgewater, NJ: Sanofi-Aventis U.S. LLC; </w:t>
      </w:r>
      <w:r w:rsidR="000710CB">
        <w:t>April 2026</w:t>
      </w:r>
      <w:r>
        <w:t>.</w:t>
      </w:r>
    </w:p>
    <w:p w14:paraId="4DEF1158" w14:textId="03A9552E" w:rsidR="00193C4A" w:rsidRDefault="00193C4A" w:rsidP="00193C4A">
      <w:pPr>
        <w:pStyle w:val="ListParagraph"/>
      </w:pPr>
      <w:r>
        <w:t xml:space="preserve">Fasenra [package insert]. Wilmington, DE: AstraZeneca Pharmaceuticals LP.; </w:t>
      </w:r>
      <w:r w:rsidR="001B697B">
        <w:t>May 2026</w:t>
      </w:r>
      <w:r>
        <w:t xml:space="preserve">. </w:t>
      </w:r>
    </w:p>
    <w:p w14:paraId="67794A83" w14:textId="6918F5B2" w:rsidR="00193C4A" w:rsidRDefault="00193C4A" w:rsidP="00193C4A">
      <w:pPr>
        <w:pStyle w:val="ListParagraph"/>
      </w:pPr>
      <w:r>
        <w:t xml:space="preserve">Nucala [package insert]. Research Triangle Park, NC: GlaxoSmithKline LLC; </w:t>
      </w:r>
      <w:r w:rsidR="00422A15">
        <w:t>August</w:t>
      </w:r>
      <w:r>
        <w:t xml:space="preserve"> 2025. </w:t>
      </w:r>
    </w:p>
    <w:p w14:paraId="332C72DC" w14:textId="7E98195B" w:rsidR="00193C4A" w:rsidRDefault="00193C4A" w:rsidP="00193C4A">
      <w:pPr>
        <w:pStyle w:val="ListParagraph"/>
      </w:pPr>
      <w:r>
        <w:t xml:space="preserve">Tezspire [package insert]. Thousand Oaks, CA: Amgen Inc.; </w:t>
      </w:r>
      <w:r w:rsidR="00BE5A42">
        <w:t>October 2025</w:t>
      </w:r>
      <w:r>
        <w:t xml:space="preserve">. </w:t>
      </w:r>
    </w:p>
    <w:p w14:paraId="4B3F31A5" w14:textId="77777777" w:rsidR="00193C4A" w:rsidRDefault="00193C4A" w:rsidP="00193C4A">
      <w:pPr>
        <w:pStyle w:val="ListParagraph"/>
      </w:pPr>
      <w:r>
        <w:t xml:space="preserve">Xolair [package insert]. South San Francisco, CA: Genentech, Inc.; February 2024. </w:t>
      </w:r>
    </w:p>
    <w:p w14:paraId="52606AF8" w14:textId="605E5F10" w:rsidR="00193C4A" w:rsidRDefault="00193C4A" w:rsidP="00193C4A">
      <w:pPr>
        <w:pStyle w:val="ListParagraph"/>
      </w:pPr>
      <w:r>
        <w:t xml:space="preserve">Ebglyss™ [package insert]. Indianapolis, IN: Eli Lilly and Company. </w:t>
      </w:r>
      <w:r w:rsidR="00F021AB">
        <w:t>October</w:t>
      </w:r>
      <w:r>
        <w:t xml:space="preserve"> 2025.</w:t>
      </w:r>
    </w:p>
    <w:p w14:paraId="57F498BD" w14:textId="65E67C29" w:rsidR="00193C4A" w:rsidRPr="00F00062" w:rsidRDefault="00193C4A" w:rsidP="00193C4A">
      <w:pPr>
        <w:pStyle w:val="ListParagraph"/>
      </w:pPr>
      <w:r>
        <w:t xml:space="preserve">Nemluvio® [package insert]. Dallas, TX: Galderma Laboratories, LP. </w:t>
      </w:r>
      <w:r w:rsidR="008F1292">
        <w:t>June</w:t>
      </w:r>
      <w:r>
        <w:t xml:space="preserve"> 202</w:t>
      </w:r>
      <w:r w:rsidR="008F1292">
        <w:t>5</w:t>
      </w:r>
      <w:r>
        <w:t>.</w:t>
      </w:r>
    </w:p>
    <w:p w14:paraId="5D947309" w14:textId="74042BEC" w:rsidR="00193C4A" w:rsidRPr="00F00062" w:rsidRDefault="00193C4A" w:rsidP="00193C4A">
      <w:pPr>
        <w:pStyle w:val="ListParagraph"/>
      </w:pPr>
      <w:r w:rsidRPr="00F00062">
        <w:t>USPDI, Micromedex; 202</w:t>
      </w:r>
      <w:r w:rsidR="008F1292">
        <w:t>6</w:t>
      </w:r>
      <w:r w:rsidRPr="00F00062">
        <w:t>.</w:t>
      </w:r>
    </w:p>
    <w:p w14:paraId="0CB02786" w14:textId="65C6E0B3" w:rsidR="00717839" w:rsidRPr="00193C4A" w:rsidRDefault="00193C4A" w:rsidP="0064149A">
      <w:pPr>
        <w:pStyle w:val="ListParagraph"/>
      </w:pPr>
      <w:r w:rsidRPr="00902AB2">
        <w:t>Clinical Pharmacology [online]. Tampa (FL): Elsevier. 202</w:t>
      </w:r>
      <w:r w:rsidR="008F1292">
        <w:t>6</w:t>
      </w:r>
      <w:r>
        <w:t>.</w:t>
      </w:r>
    </w:p>
    <w:sectPr w:rsidR="00717839" w:rsidRPr="00193C4A"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6CDB9" w14:textId="77777777" w:rsidR="00BD751B" w:rsidRPr="00C02553" w:rsidRDefault="00BD751B" w:rsidP="00AE77DB">
      <w:r w:rsidRPr="00C02553">
        <w:separator/>
      </w:r>
    </w:p>
  </w:endnote>
  <w:endnote w:type="continuationSeparator" w:id="0">
    <w:p w14:paraId="67610129" w14:textId="77777777" w:rsidR="00BD751B" w:rsidRPr="00C02553" w:rsidRDefault="00BD751B" w:rsidP="00AE77DB">
      <w:r w:rsidRPr="00C02553">
        <w:continuationSeparator/>
      </w:r>
    </w:p>
  </w:endnote>
  <w:endnote w:type="continuationNotice" w:id="1">
    <w:p w14:paraId="4B118850" w14:textId="77777777" w:rsidR="00BD751B" w:rsidRPr="00C02553" w:rsidRDefault="00BD7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2C769" w14:textId="77777777" w:rsidR="00BD751B" w:rsidRPr="00C02553" w:rsidRDefault="00BD751B" w:rsidP="00AE77DB">
      <w:r w:rsidRPr="00C02553">
        <w:separator/>
      </w:r>
    </w:p>
  </w:footnote>
  <w:footnote w:type="continuationSeparator" w:id="0">
    <w:p w14:paraId="3E7458C4" w14:textId="77777777" w:rsidR="00BD751B" w:rsidRPr="00C02553" w:rsidRDefault="00BD751B" w:rsidP="00AE77DB">
      <w:r w:rsidRPr="00C02553">
        <w:continuationSeparator/>
      </w:r>
    </w:p>
  </w:footnote>
  <w:footnote w:type="continuationNotice" w:id="1">
    <w:p w14:paraId="56376D21" w14:textId="77777777" w:rsidR="00BD751B" w:rsidRPr="00C02553" w:rsidRDefault="00BD75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0EC2264"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DF03E2E"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3BDBC43"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285529E"/>
    <w:multiLevelType w:val="hybridMultilevel"/>
    <w:tmpl w:val="62888C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48D40C3"/>
    <w:multiLevelType w:val="multilevel"/>
    <w:tmpl w:val="E1A2A51C"/>
    <w:numStyleLink w:val="References"/>
  </w:abstractNum>
  <w:abstractNum w:abstractNumId="6" w15:restartNumberingAfterBreak="0">
    <w:nsid w:val="0DAD4D24"/>
    <w:multiLevelType w:val="hybridMultilevel"/>
    <w:tmpl w:val="0E26220C"/>
    <w:lvl w:ilvl="0" w:tplc="E91A3DF2">
      <w:start w:val="1"/>
      <w:numFmt w:val="bullet"/>
      <w:lvlText w:val=""/>
      <w:lvlJc w:val="left"/>
      <w:pPr>
        <w:tabs>
          <w:tab w:val="num" w:pos="1080"/>
        </w:tabs>
        <w:ind w:left="1080" w:hanging="360"/>
      </w:pPr>
      <w:rPr>
        <w:rFonts w:ascii="Symbol" w:hAnsi="Symbol" w:hint="default"/>
        <w:color w:val="auto"/>
      </w:rPr>
    </w:lvl>
    <w:lvl w:ilvl="1" w:tplc="6B2046A6">
      <w:start w:val="1"/>
      <w:numFmt w:val="bullet"/>
      <w:lvlText w:val="o"/>
      <w:lvlJc w:val="left"/>
      <w:pPr>
        <w:tabs>
          <w:tab w:val="num" w:pos="720"/>
        </w:tabs>
        <w:ind w:left="720" w:hanging="360"/>
      </w:pPr>
      <w:rPr>
        <w:rFonts w:ascii="Courier New" w:hAnsi="Courier New" w:hint="default"/>
        <w:color w:val="auto"/>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1B3A81"/>
    <w:multiLevelType w:val="hybridMultilevel"/>
    <w:tmpl w:val="2EAAA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CB503B0"/>
    <w:multiLevelType w:val="hybridMultilevel"/>
    <w:tmpl w:val="4192D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E84180"/>
    <w:multiLevelType w:val="hybridMultilevel"/>
    <w:tmpl w:val="13400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5"/>
  </w:num>
  <w:num w:numId="4" w16cid:durableId="320159068">
    <w:abstractNumId w:val="9"/>
  </w:num>
  <w:num w:numId="5" w16cid:durableId="1769498754">
    <w:abstractNumId w:val="3"/>
  </w:num>
  <w:num w:numId="6" w16cid:durableId="1094596320">
    <w:abstractNumId w:val="16"/>
  </w:num>
  <w:num w:numId="7" w16cid:durableId="2110008555">
    <w:abstractNumId w:val="2"/>
  </w:num>
  <w:num w:numId="8" w16cid:durableId="489712751">
    <w:abstractNumId w:val="8"/>
  </w:num>
  <w:num w:numId="9" w16cid:durableId="1085147965">
    <w:abstractNumId w:val="12"/>
  </w:num>
  <w:num w:numId="10" w16cid:durableId="917518096">
    <w:abstractNumId w:val="10"/>
  </w:num>
  <w:num w:numId="11" w16cid:durableId="1894998475">
    <w:abstractNumId w:val="1"/>
  </w:num>
  <w:num w:numId="12" w16cid:durableId="1418215296">
    <w:abstractNumId w:val="17"/>
  </w:num>
  <w:num w:numId="13" w16cid:durableId="604729665">
    <w:abstractNumId w:val="7"/>
  </w:num>
  <w:num w:numId="14" w16cid:durableId="1805081292">
    <w:abstractNumId w:val="14"/>
  </w:num>
  <w:num w:numId="15" w16cid:durableId="892811360">
    <w:abstractNumId w:val="13"/>
  </w:num>
  <w:num w:numId="16" w16cid:durableId="1728799499">
    <w:abstractNumId w:val="6"/>
  </w:num>
  <w:num w:numId="17" w16cid:durableId="1982033094">
    <w:abstractNumId w:val="15"/>
  </w:num>
  <w:num w:numId="18" w16cid:durableId="535316910">
    <w:abstractNumId w:val="11"/>
  </w:num>
  <w:num w:numId="19" w16cid:durableId="4668741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d43H9Jg5sP7CqPBxuvBdFCe2BR9rCwa9KkWcmnsaYRqKOEOGSQ5WCOiMig//aSAjS8UtF1RVPgH7U7aihGcT0Q==" w:salt="b5DqiOSENeaKJliaDl46t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0C2"/>
    <w:rsid w:val="0000390A"/>
    <w:rsid w:val="0000457E"/>
    <w:rsid w:val="00006A61"/>
    <w:rsid w:val="00011D71"/>
    <w:rsid w:val="00016043"/>
    <w:rsid w:val="000276D9"/>
    <w:rsid w:val="000344C5"/>
    <w:rsid w:val="00040AD3"/>
    <w:rsid w:val="00053807"/>
    <w:rsid w:val="000572E5"/>
    <w:rsid w:val="00057F84"/>
    <w:rsid w:val="00061541"/>
    <w:rsid w:val="00064162"/>
    <w:rsid w:val="00065C22"/>
    <w:rsid w:val="00066885"/>
    <w:rsid w:val="000710CB"/>
    <w:rsid w:val="00074464"/>
    <w:rsid w:val="00076030"/>
    <w:rsid w:val="00082590"/>
    <w:rsid w:val="000913C3"/>
    <w:rsid w:val="000953B9"/>
    <w:rsid w:val="000A413B"/>
    <w:rsid w:val="000A6279"/>
    <w:rsid w:val="000A6CE8"/>
    <w:rsid w:val="000B496B"/>
    <w:rsid w:val="000B4BD3"/>
    <w:rsid w:val="000C143C"/>
    <w:rsid w:val="000C3940"/>
    <w:rsid w:val="000C5992"/>
    <w:rsid w:val="000D330E"/>
    <w:rsid w:val="000D46BB"/>
    <w:rsid w:val="000E1479"/>
    <w:rsid w:val="000E21CC"/>
    <w:rsid w:val="000E231E"/>
    <w:rsid w:val="000E247D"/>
    <w:rsid w:val="000E6B14"/>
    <w:rsid w:val="000E70D8"/>
    <w:rsid w:val="000F23ED"/>
    <w:rsid w:val="001062F6"/>
    <w:rsid w:val="00112FC7"/>
    <w:rsid w:val="00113011"/>
    <w:rsid w:val="00125F5F"/>
    <w:rsid w:val="00126951"/>
    <w:rsid w:val="00126B60"/>
    <w:rsid w:val="001273EB"/>
    <w:rsid w:val="00127EF6"/>
    <w:rsid w:val="001310AD"/>
    <w:rsid w:val="001314A5"/>
    <w:rsid w:val="00132C7F"/>
    <w:rsid w:val="0014010B"/>
    <w:rsid w:val="00144DBE"/>
    <w:rsid w:val="00152C8B"/>
    <w:rsid w:val="0015636A"/>
    <w:rsid w:val="00172053"/>
    <w:rsid w:val="00177A80"/>
    <w:rsid w:val="00193C4A"/>
    <w:rsid w:val="001A50CB"/>
    <w:rsid w:val="001A74B7"/>
    <w:rsid w:val="001B2D47"/>
    <w:rsid w:val="001B697B"/>
    <w:rsid w:val="001C0250"/>
    <w:rsid w:val="001C6DA4"/>
    <w:rsid w:val="001C73B1"/>
    <w:rsid w:val="001D1E7D"/>
    <w:rsid w:val="001D635F"/>
    <w:rsid w:val="001D6567"/>
    <w:rsid w:val="001E2CCB"/>
    <w:rsid w:val="001E4CBA"/>
    <w:rsid w:val="001E523C"/>
    <w:rsid w:val="001E61DF"/>
    <w:rsid w:val="001F2B9F"/>
    <w:rsid w:val="001F5954"/>
    <w:rsid w:val="00202DD3"/>
    <w:rsid w:val="00205193"/>
    <w:rsid w:val="00206E7D"/>
    <w:rsid w:val="00217E14"/>
    <w:rsid w:val="00217EFD"/>
    <w:rsid w:val="00222134"/>
    <w:rsid w:val="0022233F"/>
    <w:rsid w:val="00226275"/>
    <w:rsid w:val="00237530"/>
    <w:rsid w:val="00246564"/>
    <w:rsid w:val="0024670E"/>
    <w:rsid w:val="00246A3B"/>
    <w:rsid w:val="00254235"/>
    <w:rsid w:val="00255404"/>
    <w:rsid w:val="0025594F"/>
    <w:rsid w:val="00263F62"/>
    <w:rsid w:val="00265A03"/>
    <w:rsid w:val="00270C5E"/>
    <w:rsid w:val="00283B47"/>
    <w:rsid w:val="002856B0"/>
    <w:rsid w:val="00290A03"/>
    <w:rsid w:val="0029159A"/>
    <w:rsid w:val="00291600"/>
    <w:rsid w:val="00294732"/>
    <w:rsid w:val="002A02F4"/>
    <w:rsid w:val="002A6A65"/>
    <w:rsid w:val="002B6347"/>
    <w:rsid w:val="002B6D5F"/>
    <w:rsid w:val="002C2C41"/>
    <w:rsid w:val="002C62E7"/>
    <w:rsid w:val="002E05E2"/>
    <w:rsid w:val="002E2DD6"/>
    <w:rsid w:val="002E38BC"/>
    <w:rsid w:val="002E3F28"/>
    <w:rsid w:val="002E7ACE"/>
    <w:rsid w:val="002F09BC"/>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573D3"/>
    <w:rsid w:val="003608B5"/>
    <w:rsid w:val="003613AF"/>
    <w:rsid w:val="003663B5"/>
    <w:rsid w:val="003878C1"/>
    <w:rsid w:val="00396C0B"/>
    <w:rsid w:val="003975BD"/>
    <w:rsid w:val="003A211F"/>
    <w:rsid w:val="003A630F"/>
    <w:rsid w:val="003B3958"/>
    <w:rsid w:val="003B4820"/>
    <w:rsid w:val="003B5F4B"/>
    <w:rsid w:val="003B682F"/>
    <w:rsid w:val="003C53FC"/>
    <w:rsid w:val="003C7013"/>
    <w:rsid w:val="003D42C9"/>
    <w:rsid w:val="003D641B"/>
    <w:rsid w:val="003F227C"/>
    <w:rsid w:val="004023CC"/>
    <w:rsid w:val="00407564"/>
    <w:rsid w:val="00411152"/>
    <w:rsid w:val="004156AA"/>
    <w:rsid w:val="00422A15"/>
    <w:rsid w:val="004253A1"/>
    <w:rsid w:val="004313B6"/>
    <w:rsid w:val="00433339"/>
    <w:rsid w:val="00446BBC"/>
    <w:rsid w:val="004472C0"/>
    <w:rsid w:val="00450705"/>
    <w:rsid w:val="00451928"/>
    <w:rsid w:val="004529CE"/>
    <w:rsid w:val="00453337"/>
    <w:rsid w:val="0046618B"/>
    <w:rsid w:val="004716AC"/>
    <w:rsid w:val="0048608C"/>
    <w:rsid w:val="00496E57"/>
    <w:rsid w:val="004A350C"/>
    <w:rsid w:val="004B3E10"/>
    <w:rsid w:val="004B5C4C"/>
    <w:rsid w:val="004B7AD3"/>
    <w:rsid w:val="004C0F5D"/>
    <w:rsid w:val="004C375A"/>
    <w:rsid w:val="004C4954"/>
    <w:rsid w:val="004C4D0D"/>
    <w:rsid w:val="004C5767"/>
    <w:rsid w:val="004C65CD"/>
    <w:rsid w:val="004D5322"/>
    <w:rsid w:val="004D78B0"/>
    <w:rsid w:val="004E31D0"/>
    <w:rsid w:val="004E611F"/>
    <w:rsid w:val="004F2A79"/>
    <w:rsid w:val="004F4D37"/>
    <w:rsid w:val="00500E3F"/>
    <w:rsid w:val="00501A14"/>
    <w:rsid w:val="00501DE3"/>
    <w:rsid w:val="005041C6"/>
    <w:rsid w:val="005058CB"/>
    <w:rsid w:val="0051044D"/>
    <w:rsid w:val="005138F8"/>
    <w:rsid w:val="005139E4"/>
    <w:rsid w:val="00515075"/>
    <w:rsid w:val="00515566"/>
    <w:rsid w:val="00520FE9"/>
    <w:rsid w:val="005233E7"/>
    <w:rsid w:val="005328B2"/>
    <w:rsid w:val="00535BD5"/>
    <w:rsid w:val="005371FC"/>
    <w:rsid w:val="00537AC0"/>
    <w:rsid w:val="00540977"/>
    <w:rsid w:val="00551668"/>
    <w:rsid w:val="005572D5"/>
    <w:rsid w:val="00566BE4"/>
    <w:rsid w:val="00570D21"/>
    <w:rsid w:val="00573856"/>
    <w:rsid w:val="00576113"/>
    <w:rsid w:val="00590652"/>
    <w:rsid w:val="0059235F"/>
    <w:rsid w:val="005949C3"/>
    <w:rsid w:val="00596936"/>
    <w:rsid w:val="005A2F1E"/>
    <w:rsid w:val="005A4232"/>
    <w:rsid w:val="005B168B"/>
    <w:rsid w:val="005C3616"/>
    <w:rsid w:val="005C41CA"/>
    <w:rsid w:val="005D0E4A"/>
    <w:rsid w:val="005D13D8"/>
    <w:rsid w:val="005D36B2"/>
    <w:rsid w:val="005D52E7"/>
    <w:rsid w:val="005D78B5"/>
    <w:rsid w:val="005E3572"/>
    <w:rsid w:val="005E45E4"/>
    <w:rsid w:val="005F0A81"/>
    <w:rsid w:val="005F0FCF"/>
    <w:rsid w:val="005F4C51"/>
    <w:rsid w:val="005F5CC3"/>
    <w:rsid w:val="0060042F"/>
    <w:rsid w:val="006008BC"/>
    <w:rsid w:val="00602CFD"/>
    <w:rsid w:val="00606B55"/>
    <w:rsid w:val="00610F5C"/>
    <w:rsid w:val="00612A7B"/>
    <w:rsid w:val="00616E5E"/>
    <w:rsid w:val="006173A4"/>
    <w:rsid w:val="00617E50"/>
    <w:rsid w:val="006205AD"/>
    <w:rsid w:val="00625C3A"/>
    <w:rsid w:val="00635DDB"/>
    <w:rsid w:val="0064149A"/>
    <w:rsid w:val="00641C1F"/>
    <w:rsid w:val="00646DFE"/>
    <w:rsid w:val="00650530"/>
    <w:rsid w:val="00650C96"/>
    <w:rsid w:val="00651D36"/>
    <w:rsid w:val="00653788"/>
    <w:rsid w:val="0065477F"/>
    <w:rsid w:val="00656807"/>
    <w:rsid w:val="00656896"/>
    <w:rsid w:val="00661656"/>
    <w:rsid w:val="0066374F"/>
    <w:rsid w:val="00664829"/>
    <w:rsid w:val="006665D6"/>
    <w:rsid w:val="00677C65"/>
    <w:rsid w:val="006823D7"/>
    <w:rsid w:val="00693152"/>
    <w:rsid w:val="0069496E"/>
    <w:rsid w:val="00694FAE"/>
    <w:rsid w:val="00696E3A"/>
    <w:rsid w:val="006A07A5"/>
    <w:rsid w:val="006A0834"/>
    <w:rsid w:val="006A4BBD"/>
    <w:rsid w:val="006A52F1"/>
    <w:rsid w:val="006B347F"/>
    <w:rsid w:val="006B561D"/>
    <w:rsid w:val="006B6D5D"/>
    <w:rsid w:val="006D2330"/>
    <w:rsid w:val="006E0F8B"/>
    <w:rsid w:val="006E12F7"/>
    <w:rsid w:val="006E28E0"/>
    <w:rsid w:val="006E29CC"/>
    <w:rsid w:val="006E29D7"/>
    <w:rsid w:val="006F270D"/>
    <w:rsid w:val="007068A4"/>
    <w:rsid w:val="00706D67"/>
    <w:rsid w:val="00713052"/>
    <w:rsid w:val="007162CD"/>
    <w:rsid w:val="00717839"/>
    <w:rsid w:val="00721367"/>
    <w:rsid w:val="007231FA"/>
    <w:rsid w:val="00732C67"/>
    <w:rsid w:val="00734418"/>
    <w:rsid w:val="00757826"/>
    <w:rsid w:val="00762D22"/>
    <w:rsid w:val="007632B7"/>
    <w:rsid w:val="0076382F"/>
    <w:rsid w:val="00765768"/>
    <w:rsid w:val="00765D10"/>
    <w:rsid w:val="00766AC8"/>
    <w:rsid w:val="00767486"/>
    <w:rsid w:val="0077070E"/>
    <w:rsid w:val="0077296A"/>
    <w:rsid w:val="00777CA4"/>
    <w:rsid w:val="007808DC"/>
    <w:rsid w:val="00790866"/>
    <w:rsid w:val="00792DF0"/>
    <w:rsid w:val="0079438F"/>
    <w:rsid w:val="007A3034"/>
    <w:rsid w:val="007A527E"/>
    <w:rsid w:val="007A53E7"/>
    <w:rsid w:val="007A78F7"/>
    <w:rsid w:val="007B3333"/>
    <w:rsid w:val="007B379F"/>
    <w:rsid w:val="007B37D6"/>
    <w:rsid w:val="007B5D30"/>
    <w:rsid w:val="007D2920"/>
    <w:rsid w:val="007D2AD9"/>
    <w:rsid w:val="007D42DD"/>
    <w:rsid w:val="007E6A37"/>
    <w:rsid w:val="007F1774"/>
    <w:rsid w:val="007F6915"/>
    <w:rsid w:val="00811A70"/>
    <w:rsid w:val="00813E73"/>
    <w:rsid w:val="0081406E"/>
    <w:rsid w:val="00821CD8"/>
    <w:rsid w:val="00830C38"/>
    <w:rsid w:val="00832211"/>
    <w:rsid w:val="008325F4"/>
    <w:rsid w:val="00832AC8"/>
    <w:rsid w:val="0084232F"/>
    <w:rsid w:val="00844981"/>
    <w:rsid w:val="00846FA4"/>
    <w:rsid w:val="008524BA"/>
    <w:rsid w:val="00852B74"/>
    <w:rsid w:val="00856928"/>
    <w:rsid w:val="00865538"/>
    <w:rsid w:val="00870875"/>
    <w:rsid w:val="00872913"/>
    <w:rsid w:val="0088225C"/>
    <w:rsid w:val="00884026"/>
    <w:rsid w:val="00884C78"/>
    <w:rsid w:val="008859E1"/>
    <w:rsid w:val="00896264"/>
    <w:rsid w:val="008A5D88"/>
    <w:rsid w:val="008B2851"/>
    <w:rsid w:val="008B61E9"/>
    <w:rsid w:val="008B7F1F"/>
    <w:rsid w:val="008C000E"/>
    <w:rsid w:val="008D0F2F"/>
    <w:rsid w:val="008D237F"/>
    <w:rsid w:val="008D6B05"/>
    <w:rsid w:val="008E4D93"/>
    <w:rsid w:val="008E7D2D"/>
    <w:rsid w:val="008F1292"/>
    <w:rsid w:val="008F44C0"/>
    <w:rsid w:val="008F5999"/>
    <w:rsid w:val="00903AD6"/>
    <w:rsid w:val="00904D7A"/>
    <w:rsid w:val="00915332"/>
    <w:rsid w:val="009204BB"/>
    <w:rsid w:val="00931C85"/>
    <w:rsid w:val="00935918"/>
    <w:rsid w:val="00935EC3"/>
    <w:rsid w:val="00947A06"/>
    <w:rsid w:val="00951097"/>
    <w:rsid w:val="00953C1E"/>
    <w:rsid w:val="0096210F"/>
    <w:rsid w:val="00962633"/>
    <w:rsid w:val="00963187"/>
    <w:rsid w:val="00963ACF"/>
    <w:rsid w:val="00963D1C"/>
    <w:rsid w:val="00964284"/>
    <w:rsid w:val="0097028A"/>
    <w:rsid w:val="0097180E"/>
    <w:rsid w:val="00973BD6"/>
    <w:rsid w:val="00984549"/>
    <w:rsid w:val="00985D28"/>
    <w:rsid w:val="00990FF4"/>
    <w:rsid w:val="00991BF0"/>
    <w:rsid w:val="00997829"/>
    <w:rsid w:val="009A0FB1"/>
    <w:rsid w:val="009A1FAC"/>
    <w:rsid w:val="009B001A"/>
    <w:rsid w:val="009B1A62"/>
    <w:rsid w:val="009B395C"/>
    <w:rsid w:val="009C3CC7"/>
    <w:rsid w:val="009D2057"/>
    <w:rsid w:val="009D3D6C"/>
    <w:rsid w:val="009D5551"/>
    <w:rsid w:val="009D62DB"/>
    <w:rsid w:val="009D6728"/>
    <w:rsid w:val="009E3B42"/>
    <w:rsid w:val="00A05B60"/>
    <w:rsid w:val="00A06EDD"/>
    <w:rsid w:val="00A13266"/>
    <w:rsid w:val="00A13C6D"/>
    <w:rsid w:val="00A14FA6"/>
    <w:rsid w:val="00A15D64"/>
    <w:rsid w:val="00A20575"/>
    <w:rsid w:val="00A31BAC"/>
    <w:rsid w:val="00A32452"/>
    <w:rsid w:val="00A32BBF"/>
    <w:rsid w:val="00A37444"/>
    <w:rsid w:val="00A377AC"/>
    <w:rsid w:val="00A4281A"/>
    <w:rsid w:val="00A459CF"/>
    <w:rsid w:val="00A5014D"/>
    <w:rsid w:val="00A53E96"/>
    <w:rsid w:val="00A56F18"/>
    <w:rsid w:val="00A628F8"/>
    <w:rsid w:val="00A62BAA"/>
    <w:rsid w:val="00A66172"/>
    <w:rsid w:val="00A744C3"/>
    <w:rsid w:val="00A82E5A"/>
    <w:rsid w:val="00A931F9"/>
    <w:rsid w:val="00AA70AB"/>
    <w:rsid w:val="00AB0B9F"/>
    <w:rsid w:val="00AB1713"/>
    <w:rsid w:val="00AB63BE"/>
    <w:rsid w:val="00AC1EBC"/>
    <w:rsid w:val="00AC2599"/>
    <w:rsid w:val="00AC2DE9"/>
    <w:rsid w:val="00AD0F62"/>
    <w:rsid w:val="00AD2C5F"/>
    <w:rsid w:val="00AE1481"/>
    <w:rsid w:val="00AE27F9"/>
    <w:rsid w:val="00AE3473"/>
    <w:rsid w:val="00AE77DB"/>
    <w:rsid w:val="00AF7453"/>
    <w:rsid w:val="00B00FFF"/>
    <w:rsid w:val="00B04A72"/>
    <w:rsid w:val="00B06084"/>
    <w:rsid w:val="00B07787"/>
    <w:rsid w:val="00B16735"/>
    <w:rsid w:val="00B17EDE"/>
    <w:rsid w:val="00B202D6"/>
    <w:rsid w:val="00B22585"/>
    <w:rsid w:val="00B241D8"/>
    <w:rsid w:val="00B24565"/>
    <w:rsid w:val="00B33693"/>
    <w:rsid w:val="00B34C53"/>
    <w:rsid w:val="00B507A5"/>
    <w:rsid w:val="00B52475"/>
    <w:rsid w:val="00B52746"/>
    <w:rsid w:val="00B535DA"/>
    <w:rsid w:val="00B56DCC"/>
    <w:rsid w:val="00B56F54"/>
    <w:rsid w:val="00B638C2"/>
    <w:rsid w:val="00B743DA"/>
    <w:rsid w:val="00B758AB"/>
    <w:rsid w:val="00B76277"/>
    <w:rsid w:val="00B772AB"/>
    <w:rsid w:val="00B80395"/>
    <w:rsid w:val="00B80B56"/>
    <w:rsid w:val="00B86372"/>
    <w:rsid w:val="00B9112F"/>
    <w:rsid w:val="00BA0F21"/>
    <w:rsid w:val="00BA1737"/>
    <w:rsid w:val="00BA1C17"/>
    <w:rsid w:val="00BA1D65"/>
    <w:rsid w:val="00BB3B4D"/>
    <w:rsid w:val="00BC351E"/>
    <w:rsid w:val="00BC3F77"/>
    <w:rsid w:val="00BC5635"/>
    <w:rsid w:val="00BC5675"/>
    <w:rsid w:val="00BC67C2"/>
    <w:rsid w:val="00BD081C"/>
    <w:rsid w:val="00BD277B"/>
    <w:rsid w:val="00BD47CA"/>
    <w:rsid w:val="00BD4DC4"/>
    <w:rsid w:val="00BD62C7"/>
    <w:rsid w:val="00BD751B"/>
    <w:rsid w:val="00BE020D"/>
    <w:rsid w:val="00BE354A"/>
    <w:rsid w:val="00BE5A42"/>
    <w:rsid w:val="00BF270C"/>
    <w:rsid w:val="00BF5EEF"/>
    <w:rsid w:val="00C02553"/>
    <w:rsid w:val="00C03299"/>
    <w:rsid w:val="00C04453"/>
    <w:rsid w:val="00C04EB6"/>
    <w:rsid w:val="00C056F9"/>
    <w:rsid w:val="00C1018C"/>
    <w:rsid w:val="00C1150E"/>
    <w:rsid w:val="00C1295D"/>
    <w:rsid w:val="00C14D52"/>
    <w:rsid w:val="00C2586C"/>
    <w:rsid w:val="00C26001"/>
    <w:rsid w:val="00C342CB"/>
    <w:rsid w:val="00C34E72"/>
    <w:rsid w:val="00C45177"/>
    <w:rsid w:val="00C56B1F"/>
    <w:rsid w:val="00C61B52"/>
    <w:rsid w:val="00C62745"/>
    <w:rsid w:val="00C654CA"/>
    <w:rsid w:val="00C70E6F"/>
    <w:rsid w:val="00C722C9"/>
    <w:rsid w:val="00C763BD"/>
    <w:rsid w:val="00C779A8"/>
    <w:rsid w:val="00C82E19"/>
    <w:rsid w:val="00C84B54"/>
    <w:rsid w:val="00C96873"/>
    <w:rsid w:val="00CA1735"/>
    <w:rsid w:val="00CA3C4B"/>
    <w:rsid w:val="00CA7252"/>
    <w:rsid w:val="00CB2C5A"/>
    <w:rsid w:val="00CD0A6D"/>
    <w:rsid w:val="00CD16A2"/>
    <w:rsid w:val="00CE0C1C"/>
    <w:rsid w:val="00CE0C5A"/>
    <w:rsid w:val="00CE1300"/>
    <w:rsid w:val="00CE34AF"/>
    <w:rsid w:val="00CE40E1"/>
    <w:rsid w:val="00CE5A96"/>
    <w:rsid w:val="00CF00A4"/>
    <w:rsid w:val="00CF25FB"/>
    <w:rsid w:val="00CF614C"/>
    <w:rsid w:val="00D00853"/>
    <w:rsid w:val="00D02F34"/>
    <w:rsid w:val="00D1384F"/>
    <w:rsid w:val="00D13D87"/>
    <w:rsid w:val="00D16590"/>
    <w:rsid w:val="00D16D6B"/>
    <w:rsid w:val="00D20720"/>
    <w:rsid w:val="00D2480E"/>
    <w:rsid w:val="00D250D9"/>
    <w:rsid w:val="00D27533"/>
    <w:rsid w:val="00D42DA3"/>
    <w:rsid w:val="00D4546D"/>
    <w:rsid w:val="00D47996"/>
    <w:rsid w:val="00D61118"/>
    <w:rsid w:val="00D614F1"/>
    <w:rsid w:val="00D70D50"/>
    <w:rsid w:val="00D71917"/>
    <w:rsid w:val="00D80E8A"/>
    <w:rsid w:val="00D96CDE"/>
    <w:rsid w:val="00DA3A0F"/>
    <w:rsid w:val="00DA4E62"/>
    <w:rsid w:val="00DA6990"/>
    <w:rsid w:val="00DB27BA"/>
    <w:rsid w:val="00DB337A"/>
    <w:rsid w:val="00DC51CB"/>
    <w:rsid w:val="00DC6636"/>
    <w:rsid w:val="00DD0EDB"/>
    <w:rsid w:val="00DD4819"/>
    <w:rsid w:val="00DD4B8A"/>
    <w:rsid w:val="00DD5403"/>
    <w:rsid w:val="00DD7689"/>
    <w:rsid w:val="00DE1388"/>
    <w:rsid w:val="00DE3499"/>
    <w:rsid w:val="00DE7501"/>
    <w:rsid w:val="00DF3146"/>
    <w:rsid w:val="00DF57C3"/>
    <w:rsid w:val="00E008D9"/>
    <w:rsid w:val="00E02FE0"/>
    <w:rsid w:val="00E07ABE"/>
    <w:rsid w:val="00E11A3F"/>
    <w:rsid w:val="00E1386E"/>
    <w:rsid w:val="00E2369B"/>
    <w:rsid w:val="00E23EC0"/>
    <w:rsid w:val="00E320DD"/>
    <w:rsid w:val="00E34158"/>
    <w:rsid w:val="00E354AA"/>
    <w:rsid w:val="00E40F55"/>
    <w:rsid w:val="00E43D54"/>
    <w:rsid w:val="00E442FB"/>
    <w:rsid w:val="00E46A4D"/>
    <w:rsid w:val="00E529DB"/>
    <w:rsid w:val="00E53A5E"/>
    <w:rsid w:val="00E54CA8"/>
    <w:rsid w:val="00E6466A"/>
    <w:rsid w:val="00E70496"/>
    <w:rsid w:val="00E72221"/>
    <w:rsid w:val="00E72F9F"/>
    <w:rsid w:val="00E76E11"/>
    <w:rsid w:val="00E83428"/>
    <w:rsid w:val="00E84C58"/>
    <w:rsid w:val="00E873A5"/>
    <w:rsid w:val="00E90D11"/>
    <w:rsid w:val="00E915E5"/>
    <w:rsid w:val="00EB0367"/>
    <w:rsid w:val="00EB2BAB"/>
    <w:rsid w:val="00EB4FB9"/>
    <w:rsid w:val="00EB5BC8"/>
    <w:rsid w:val="00EC2738"/>
    <w:rsid w:val="00ED63A0"/>
    <w:rsid w:val="00ED7B42"/>
    <w:rsid w:val="00EE3EA5"/>
    <w:rsid w:val="00EE613F"/>
    <w:rsid w:val="00EE6BD1"/>
    <w:rsid w:val="00EF0262"/>
    <w:rsid w:val="00EF0828"/>
    <w:rsid w:val="00EF6F8B"/>
    <w:rsid w:val="00F021AB"/>
    <w:rsid w:val="00F03898"/>
    <w:rsid w:val="00F1527A"/>
    <w:rsid w:val="00F2696B"/>
    <w:rsid w:val="00F27821"/>
    <w:rsid w:val="00F301A7"/>
    <w:rsid w:val="00F4092A"/>
    <w:rsid w:val="00F412DB"/>
    <w:rsid w:val="00F41F69"/>
    <w:rsid w:val="00F43E41"/>
    <w:rsid w:val="00F45921"/>
    <w:rsid w:val="00F4790C"/>
    <w:rsid w:val="00F50C4B"/>
    <w:rsid w:val="00F54C08"/>
    <w:rsid w:val="00F553A2"/>
    <w:rsid w:val="00F55A39"/>
    <w:rsid w:val="00F6068C"/>
    <w:rsid w:val="00F62F33"/>
    <w:rsid w:val="00F63A52"/>
    <w:rsid w:val="00F730BA"/>
    <w:rsid w:val="00F80E20"/>
    <w:rsid w:val="00F903BE"/>
    <w:rsid w:val="00F95D04"/>
    <w:rsid w:val="00FA16EC"/>
    <w:rsid w:val="00FA2811"/>
    <w:rsid w:val="00FA2CFB"/>
    <w:rsid w:val="00FA3667"/>
    <w:rsid w:val="00FA4837"/>
    <w:rsid w:val="00FB06DD"/>
    <w:rsid w:val="00FB1D33"/>
    <w:rsid w:val="00FB5E96"/>
    <w:rsid w:val="00FC008C"/>
    <w:rsid w:val="00FC05A0"/>
    <w:rsid w:val="00FC6758"/>
    <w:rsid w:val="00FD1CAA"/>
    <w:rsid w:val="00FD3014"/>
    <w:rsid w:val="00FD34EA"/>
    <w:rsid w:val="00FE3F3E"/>
    <w:rsid w:val="00FE4D52"/>
    <w:rsid w:val="00FE5AEE"/>
    <w:rsid w:val="00FF016F"/>
    <w:rsid w:val="00FF106B"/>
    <w:rsid w:val="00FF6339"/>
    <w:rsid w:val="0F1A029E"/>
    <w:rsid w:val="378EB430"/>
    <w:rsid w:val="4CA5EBCE"/>
    <w:rsid w:val="6EB7A09E"/>
    <w:rsid w:val="70E34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BodyText">
    <w:name w:val="Body Text"/>
    <w:basedOn w:val="Normal"/>
    <w:link w:val="BodyTextChar"/>
    <w:uiPriority w:val="99"/>
    <w:semiHidden/>
    <w:unhideWhenUsed/>
    <w:rsid w:val="002A6A65"/>
    <w:pPr>
      <w:spacing w:after="120"/>
    </w:pPr>
  </w:style>
  <w:style w:type="character" w:customStyle="1" w:styleId="BodyTextChar">
    <w:name w:val="Body Text Char"/>
    <w:basedOn w:val="DefaultParagraphFont"/>
    <w:link w:val="BodyText"/>
    <w:uiPriority w:val="99"/>
    <w:semiHidden/>
    <w:rsid w:val="002A6A65"/>
    <w:rPr>
      <w:rFonts w:ascii="Arial" w:hAnsi="Arial"/>
      <w:szCs w:val="24"/>
    </w:rPr>
  </w:style>
  <w:style w:type="character" w:styleId="CommentReference">
    <w:name w:val="annotation reference"/>
    <w:basedOn w:val="DefaultParagraphFont"/>
    <w:uiPriority w:val="99"/>
    <w:semiHidden/>
    <w:unhideWhenUsed/>
    <w:rsid w:val="00A31BAC"/>
    <w:rPr>
      <w:sz w:val="16"/>
      <w:szCs w:val="16"/>
    </w:rPr>
  </w:style>
  <w:style w:type="paragraph" w:styleId="CommentSubject">
    <w:name w:val="annotation subject"/>
    <w:basedOn w:val="CommentText"/>
    <w:next w:val="CommentText"/>
    <w:link w:val="CommentSubjectChar"/>
    <w:uiPriority w:val="99"/>
    <w:semiHidden/>
    <w:unhideWhenUsed/>
    <w:rsid w:val="00A31BAC"/>
    <w:rPr>
      <w:b/>
      <w:bCs/>
    </w:rPr>
  </w:style>
  <w:style w:type="character" w:customStyle="1" w:styleId="CommentTextChar">
    <w:name w:val="Comment Text Char"/>
    <w:basedOn w:val="DefaultParagraphFont"/>
    <w:link w:val="CommentText"/>
    <w:semiHidden/>
    <w:rsid w:val="00A31BAC"/>
    <w:rPr>
      <w:rFonts w:ascii="Arial" w:hAnsi="Arial"/>
    </w:rPr>
  </w:style>
  <w:style w:type="character" w:customStyle="1" w:styleId="CommentSubjectChar">
    <w:name w:val="Comment Subject Char"/>
    <w:basedOn w:val="CommentTextChar"/>
    <w:link w:val="CommentSubject"/>
    <w:uiPriority w:val="99"/>
    <w:semiHidden/>
    <w:rsid w:val="00A31BAC"/>
    <w:rPr>
      <w:rFonts w:ascii="Arial" w:hAnsi="Arial"/>
      <w:b/>
      <w:bCs/>
    </w:rPr>
  </w:style>
  <w:style w:type="paragraph" w:styleId="Revision">
    <w:name w:val="Revision"/>
    <w:hidden/>
    <w:uiPriority w:val="99"/>
    <w:semiHidden/>
    <w:rsid w:val="004716AC"/>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9B1029-7828-4132-AC0F-35D0D7EA17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2659</Words>
  <Characters>15161</Characters>
  <Application>Microsoft Office Word</Application>
  <DocSecurity>10</DocSecurity>
  <Lines>126</Lines>
  <Paragraphs>35</Paragraphs>
  <ScaleCrop>false</ScaleCrop>
  <HeadingPairs>
    <vt:vector size="2" baseType="variant">
      <vt:variant>
        <vt:lpstr>Title</vt:lpstr>
      </vt:variant>
      <vt:variant>
        <vt:i4>1</vt:i4>
      </vt:variant>
    </vt:vector>
  </HeadingPairs>
  <TitlesOfParts>
    <vt:vector size="1" baseType="lpstr">
      <vt:lpstr>Targeted Immune Modulators, Misc. Allergy and Asthma Related Monoclonal Antibodies PDL Edit</vt:lpstr>
    </vt:vector>
  </TitlesOfParts>
  <Company>DSS</Company>
  <LinksUpToDate>false</LinksUpToDate>
  <CharactersWithSpaces>17785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Targeted Immune Modulators, Misc. Allergy and Asthma Related Monoclonal Antibodies PDL Edit</dc:title>
  <dc:creator>DMS</dc:creator>
  <cp:lastModifiedBy>Hammond, Chelsea</cp:lastModifiedBy>
  <cp:revision>2</cp:revision>
  <cp:lastPrinted>2018-10-31T20:17:00Z</cp:lastPrinted>
  <dcterms:created xsi:type="dcterms:W3CDTF">2026-09-23T15:58:00Z</dcterms:created>
  <dcterms:modified xsi:type="dcterms:W3CDTF">2026-09-23T15:58:00Z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15066c4f-a8cf-4e4b-b2f0-97cb92c638b1</vt:lpwstr>
  </property>
</Properties>
</file>