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1ED539CC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 w:rsidRPr="00573856">
        <w:rPr>
          <w:b w:val="0"/>
          <w:bCs/>
        </w:rPr>
        <w:t xml:space="preserve"> </w:t>
      </w:r>
      <w:r w:rsidR="000D4D08" w:rsidRPr="000D4D08">
        <w:rPr>
          <w:b w:val="0"/>
          <w:bCs/>
        </w:rPr>
        <w:t>Targeted Immune Modulators, Select Agents PDL Edit</w:t>
      </w:r>
    </w:p>
    <w:p w14:paraId="7AD7FFCE" w14:textId="1A633C88" w:rsidR="004C5767" w:rsidRPr="00C02553" w:rsidRDefault="004C5767" w:rsidP="00D27533">
      <w:pPr>
        <w:pStyle w:val="tbody"/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2354A6" w:rsidRPr="002354A6">
        <w:rPr>
          <w:b w:val="0"/>
          <w:bCs/>
        </w:rPr>
        <w:t>January 22, 2004</w:t>
      </w:r>
    </w:p>
    <w:p w14:paraId="4B7D760D" w14:textId="500070AB" w:rsidR="004C5767" w:rsidRPr="00057F84" w:rsidRDefault="00833BF3" w:rsidP="70E341D6">
      <w:pPr>
        <w:pStyle w:val="tbody"/>
        <w:rPr>
          <w:b w:val="0"/>
        </w:rPr>
      </w:pPr>
      <w:r>
        <w:t xml:space="preserve">Revised </w:t>
      </w:r>
      <w:r w:rsidR="004C5767">
        <w:t>Date:</w:t>
      </w:r>
      <w:r w:rsidR="00065C22">
        <w:t xml:space="preserve"> </w:t>
      </w:r>
      <w:r>
        <w:rPr>
          <w:b w:val="0"/>
          <w:bCs/>
        </w:rPr>
        <w:t>October 1</w:t>
      </w:r>
      <w:r w:rsidR="00057F84">
        <w:rPr>
          <w:b w:val="0"/>
        </w:rPr>
        <w:t>, 202</w:t>
      </w:r>
      <w:r w:rsidR="6EB7A09E">
        <w:rPr>
          <w:b w:val="0"/>
        </w:rPr>
        <w:t>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634A7FA1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077F48">
        <w:t xml:space="preserve">Criteria Status: </w:t>
      </w:r>
      <w:r w:rsidR="00566BE4" w:rsidRPr="00077F48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1A060F7F" w14:textId="76268C94" w:rsidR="00537A2F" w:rsidRPr="00427ACE" w:rsidRDefault="00537A2F" w:rsidP="00537A2F">
      <w:pPr>
        <w:pStyle w:val="Header"/>
        <w:rPr>
          <w:rFonts w:cs="Arial"/>
          <w:spacing w:val="-3"/>
          <w:sz w:val="20"/>
        </w:rPr>
      </w:pPr>
      <w:r w:rsidRPr="00427ACE">
        <w:rPr>
          <w:rFonts w:cs="Arial"/>
          <w:spacing w:val="-3"/>
          <w:sz w:val="20"/>
        </w:rPr>
        <w:t xml:space="preserve">The targeted immune modulators select agents are a diverse group of </w:t>
      </w:r>
      <w:r>
        <w:rPr>
          <w:rFonts w:cs="Arial"/>
          <w:spacing w:val="-3"/>
          <w:sz w:val="20"/>
        </w:rPr>
        <w:t xml:space="preserve">agents </w:t>
      </w:r>
      <w:r w:rsidRPr="00427ACE">
        <w:rPr>
          <w:rFonts w:cs="Arial"/>
          <w:spacing w:val="-3"/>
          <w:sz w:val="20"/>
        </w:rPr>
        <w:t xml:space="preserve">with a range of indications focusing on immune response modulation. </w:t>
      </w:r>
      <w:r>
        <w:rPr>
          <w:rFonts w:cs="Arial"/>
          <w:spacing w:val="-3"/>
          <w:sz w:val="20"/>
        </w:rPr>
        <w:t xml:space="preserve">The agents in this class have indications for disease states such as ulcerative colitis, Crohn’s disease, rheumatoid arthritis, polyarticular juvenile idiopathic arthritis, psoriatic arthritis, and plaque psoriasis. </w:t>
      </w:r>
      <w:r w:rsidRPr="00427ACE">
        <w:rPr>
          <w:rFonts w:cs="Arial"/>
          <w:spacing w:val="-3"/>
          <w:sz w:val="20"/>
        </w:rPr>
        <w:t xml:space="preserve">The agents vary in both their molecular targets and mechanisms of action, with each agent achieving its immunosuppressive goal via different biological pathways. </w:t>
      </w:r>
      <w:r>
        <w:rPr>
          <w:rFonts w:cs="Arial"/>
          <w:spacing w:val="-3"/>
          <w:sz w:val="20"/>
        </w:rPr>
        <w:t>Agents in this class have mechanisms of action that are unique to other Targeted Immune Modulator PDL classes.</w:t>
      </w:r>
    </w:p>
    <w:p w14:paraId="7ACECC9F" w14:textId="77777777" w:rsidR="00B56DCC" w:rsidRDefault="00B56DCC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0AB43100" w14:textId="75C1F358" w:rsidR="00A52725" w:rsidRPr="00AB5B6F" w:rsidRDefault="00A52725" w:rsidP="00A52725">
      <w:pPr>
        <w:pStyle w:val="ListParagraph"/>
      </w:pPr>
      <w:r w:rsidRPr="00AB5B6F">
        <w:t>Entyvio</w:t>
      </w:r>
    </w:p>
    <w:p w14:paraId="3DC8929C" w14:textId="2CA17A9F" w:rsidR="00A52725" w:rsidRPr="00A52725" w:rsidRDefault="00A52725" w:rsidP="00A52725">
      <w:pPr>
        <w:pStyle w:val="ListParagraph"/>
      </w:pPr>
      <w:r w:rsidRPr="00A52725">
        <w:t>Otezla</w:t>
      </w:r>
      <w:r w:rsidRPr="00A52725">
        <w:rPr>
          <w:vertAlign w:val="superscript"/>
        </w:rPr>
        <w:t xml:space="preserve"> </w:t>
      </w:r>
      <w:r w:rsidRPr="00A52725">
        <w:t>30 mg</w:t>
      </w:r>
    </w:p>
    <w:p w14:paraId="47320590" w14:textId="77777777" w:rsidR="00FD34EA" w:rsidRDefault="00FD34EA" w:rsidP="00696E3A">
      <w:pPr>
        <w:rPr>
          <w:rFonts w:cs="Arial"/>
          <w:szCs w:val="20"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197E7A37" w14:textId="49E9F5B6" w:rsidR="00810EC0" w:rsidRPr="00EB72DB" w:rsidRDefault="00810EC0" w:rsidP="00810EC0">
      <w:pPr>
        <w:pStyle w:val="ListParagraph"/>
      </w:pPr>
      <w:r w:rsidRPr="00EB72DB">
        <w:t>Orencia</w:t>
      </w:r>
      <w:r w:rsidRPr="00EB72DB">
        <w:rPr>
          <w:vertAlign w:val="superscript"/>
        </w:rPr>
        <w:t xml:space="preserve"> </w:t>
      </w:r>
    </w:p>
    <w:p w14:paraId="24234C13" w14:textId="79DA5538" w:rsidR="00810EC0" w:rsidRDefault="00810EC0" w:rsidP="00810EC0">
      <w:pPr>
        <w:pStyle w:val="ListParagraph"/>
      </w:pPr>
      <w:r w:rsidRPr="00EB72DB">
        <w:t>Orencia</w:t>
      </w:r>
      <w:r w:rsidRPr="00EB72DB">
        <w:rPr>
          <w:vertAlign w:val="superscript"/>
        </w:rPr>
        <w:t xml:space="preserve"> </w:t>
      </w:r>
      <w:proofErr w:type="spellStart"/>
      <w:r w:rsidRPr="00EB72DB">
        <w:t>ClickJect</w:t>
      </w:r>
      <w:proofErr w:type="spellEnd"/>
      <w:r w:rsidRPr="00EB72DB">
        <w:t xml:space="preserve"> </w:t>
      </w:r>
    </w:p>
    <w:p w14:paraId="792A424D" w14:textId="48042ED8" w:rsidR="00810EC0" w:rsidRDefault="00810EC0" w:rsidP="00810EC0">
      <w:pPr>
        <w:pStyle w:val="ListParagraph"/>
      </w:pPr>
      <w:r w:rsidRPr="00821D3B">
        <w:t>Otezla</w:t>
      </w:r>
      <w:r w:rsidRPr="00821D3B">
        <w:rPr>
          <w:vertAlign w:val="superscript"/>
        </w:rPr>
        <w:t xml:space="preserve"> </w:t>
      </w:r>
      <w:r w:rsidRPr="00821D3B">
        <w:t>20 mg, 10 mg/20 mg Starter Pack</w:t>
      </w:r>
    </w:p>
    <w:p w14:paraId="55349E1F" w14:textId="6385E4B7" w:rsidR="008C6624" w:rsidRDefault="008C6624" w:rsidP="00810EC0">
      <w:pPr>
        <w:pStyle w:val="ListParagraph"/>
        <w:rPr>
          <w:b/>
          <w:bCs/>
          <w:color w:val="1F497D" w:themeColor="text2"/>
        </w:rPr>
      </w:pPr>
      <w:r w:rsidRPr="00802AA5">
        <w:rPr>
          <w:b/>
          <w:color w:val="1F487C"/>
        </w:rPr>
        <w:t>Otezla XR</w:t>
      </w:r>
    </w:p>
    <w:p w14:paraId="0A4134A1" w14:textId="22A42EED" w:rsidR="008C6624" w:rsidRPr="00802AA5" w:rsidRDefault="008C6624" w:rsidP="00810EC0">
      <w:pPr>
        <w:pStyle w:val="ListParagraph"/>
        <w:rPr>
          <w:b/>
          <w:color w:val="1F497D" w:themeColor="text2"/>
        </w:rPr>
      </w:pPr>
      <w:proofErr w:type="spellStart"/>
      <w:r>
        <w:rPr>
          <w:b/>
          <w:bCs/>
          <w:color w:val="1F497D" w:themeColor="text2"/>
        </w:rPr>
        <w:t>Rhapsido</w:t>
      </w:r>
      <w:proofErr w:type="spellEnd"/>
    </w:p>
    <w:p w14:paraId="653E7629" w14:textId="0FA909E6" w:rsidR="00810EC0" w:rsidRPr="00EB72DB" w:rsidRDefault="00810EC0" w:rsidP="00810EC0">
      <w:pPr>
        <w:pStyle w:val="ListParagraph"/>
      </w:pPr>
      <w:proofErr w:type="spellStart"/>
      <w:r w:rsidRPr="00EB72DB">
        <w:t>Sotyktu</w:t>
      </w:r>
      <w:proofErr w:type="spellEnd"/>
    </w:p>
    <w:p w14:paraId="079F807A" w14:textId="62ED8130" w:rsidR="00846FA4" w:rsidRPr="00696E3A" w:rsidRDefault="00810EC0" w:rsidP="00810EC0">
      <w:pPr>
        <w:pStyle w:val="ListParagraph"/>
      </w:pPr>
      <w:proofErr w:type="spellStart"/>
      <w:r w:rsidRPr="00EB72DB">
        <w:t>Spevigo</w:t>
      </w:r>
      <w:proofErr w:type="spellEnd"/>
    </w:p>
    <w:p w14:paraId="12FB530D" w14:textId="4C81F6F6" w:rsidR="00DB6870" w:rsidRPr="00DB6870" w:rsidRDefault="00DB6870" w:rsidP="00DB6870">
      <w:pPr>
        <w:pStyle w:val="ListParagraph"/>
        <w:rPr>
          <w:b/>
          <w:bCs/>
          <w:color w:val="1F497D" w:themeColor="text2"/>
        </w:rPr>
      </w:pPr>
      <w:proofErr w:type="spellStart"/>
      <w:r w:rsidRPr="00DB6870">
        <w:rPr>
          <w:b/>
          <w:bCs/>
          <w:color w:val="1F497D" w:themeColor="text2"/>
        </w:rPr>
        <w:t>Velsipity</w:t>
      </w:r>
      <w:proofErr w:type="spellEnd"/>
    </w:p>
    <w:p w14:paraId="6D696800" w14:textId="28E4C3DB" w:rsidR="00E23EC0" w:rsidRPr="002C2C41" w:rsidRDefault="00E23EC0" w:rsidP="00314430">
      <w:pPr>
        <w:rPr>
          <w:rFonts w:cs="Arial"/>
          <w:spacing w:val="-3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54D54152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937D6A" w:rsidRPr="00395E00">
        <w:rPr>
          <w:rFonts w:cs="Arial"/>
          <w:szCs w:val="20"/>
        </w:rPr>
        <w:t>Targeted Immune Modulators</w:t>
      </w:r>
      <w:r w:rsidR="00937D6A">
        <w:rPr>
          <w:rFonts w:cs="Arial"/>
          <w:szCs w:val="20"/>
        </w:rPr>
        <w:t>,</w:t>
      </w:r>
      <w:r w:rsidR="00937D6A" w:rsidRPr="00395E00">
        <w:rPr>
          <w:rFonts w:cs="Arial"/>
          <w:szCs w:val="20"/>
        </w:rPr>
        <w:t xml:space="preserve"> Select Agents</w:t>
      </w:r>
    </w:p>
    <w:p w14:paraId="26CFE8A0" w14:textId="6EB6CFF7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3A5221" w:rsidRPr="003A5221">
        <w:t xml:space="preserve"> </w:t>
      </w:r>
      <w:r w:rsidR="003A5221" w:rsidRPr="003A5221">
        <w:rPr>
          <w:rFonts w:cs="Arial"/>
        </w:rPr>
        <w:t xml:space="preserve">aged </w:t>
      </w:r>
      <w:r w:rsidR="00DE7DBE" w:rsidRPr="00DE7DBE">
        <w:rPr>
          <w:rFonts w:cs="Arial"/>
          <w:b/>
          <w:bCs/>
          <w:color w:val="1F497D" w:themeColor="text2"/>
        </w:rPr>
        <w:t>2</w:t>
      </w:r>
      <w:r w:rsidR="003A5221" w:rsidRPr="003A5221">
        <w:rPr>
          <w:rFonts w:cs="Arial"/>
        </w:rPr>
        <w:t xml:space="preserve"> years or older unless otherwise indicated.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60FE60BB" w14:textId="77777777" w:rsidR="007E5DE7" w:rsidRDefault="007E5DE7" w:rsidP="007E5DE7">
      <w:pPr>
        <w:pStyle w:val="ListParagraph"/>
        <w:numPr>
          <w:ilvl w:val="0"/>
          <w:numId w:val="17"/>
        </w:num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one of the following:</w:t>
      </w:r>
    </w:p>
    <w:p w14:paraId="19D1CF49" w14:textId="77777777" w:rsidR="007E5DE7" w:rsidRPr="00674AE3" w:rsidRDefault="007E5DE7" w:rsidP="007E5DE7">
      <w:pPr>
        <w:pStyle w:val="ListParagraph"/>
        <w:numPr>
          <w:ilvl w:val="1"/>
          <w:numId w:val="17"/>
        </w:num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Documented compliance on current therapy regimen; </w:t>
      </w:r>
      <w:r w:rsidRPr="00674AE3">
        <w:rPr>
          <w:rFonts w:cs="Arial"/>
          <w:b/>
          <w:szCs w:val="20"/>
        </w:rPr>
        <w:t>OR</w:t>
      </w:r>
    </w:p>
    <w:p w14:paraId="2109E5D5" w14:textId="77777777" w:rsidR="007E5DE7" w:rsidRPr="001B61EF" w:rsidRDefault="007E5DE7" w:rsidP="007E5DE7">
      <w:pPr>
        <w:pStyle w:val="ListParagraph"/>
        <w:numPr>
          <w:ilvl w:val="1"/>
          <w:numId w:val="17"/>
        </w:numPr>
        <w:jc w:val="both"/>
        <w:rPr>
          <w:rFonts w:cs="Arial"/>
          <w:bCs/>
          <w:szCs w:val="20"/>
        </w:rPr>
      </w:pPr>
      <w:r w:rsidRPr="00123DD3">
        <w:rPr>
          <w:rStyle w:val="normaltextrun"/>
          <w:rFonts w:cs="Arial"/>
          <w:szCs w:val="20"/>
        </w:rPr>
        <w:t>Documentation of appropriate diagnosis and participant age range for requested agent</w:t>
      </w:r>
      <w:r>
        <w:rPr>
          <w:rStyle w:val="normaltextrun"/>
          <w:rFonts w:cs="Arial"/>
          <w:szCs w:val="20"/>
        </w:rPr>
        <w:t>.</w:t>
      </w:r>
    </w:p>
    <w:p w14:paraId="13C2ECB4" w14:textId="21EE3852" w:rsidR="007E5DE7" w:rsidRPr="001C1EDD" w:rsidRDefault="007E5DE7" w:rsidP="007E5DE7">
      <w:pPr>
        <w:pStyle w:val="ListParagraph"/>
        <w:numPr>
          <w:ilvl w:val="0"/>
          <w:numId w:val="17"/>
        </w:numPr>
        <w:rPr>
          <w:rFonts w:cs="Arial"/>
          <w:szCs w:val="20"/>
        </w:rPr>
      </w:pPr>
      <w:r>
        <w:rPr>
          <w:rFonts w:cs="Arial"/>
          <w:bCs/>
          <w:szCs w:val="20"/>
        </w:rPr>
        <w:lastRenderedPageBreak/>
        <w:t xml:space="preserve">Additional approval criteria for documented diagnoses of </w:t>
      </w:r>
      <w:r>
        <w:rPr>
          <w:rFonts w:cs="Arial"/>
          <w:szCs w:val="20"/>
        </w:rPr>
        <w:t xml:space="preserve">Crohn’s disease </w:t>
      </w:r>
      <w:r w:rsidRPr="001C1EDD">
        <w:rPr>
          <w:rFonts w:cs="Arial"/>
          <w:b/>
          <w:bCs/>
          <w:strike/>
          <w:color w:val="1F497D" w:themeColor="text2"/>
          <w:szCs w:val="20"/>
        </w:rPr>
        <w:t>or Ulcerative Colitis</w:t>
      </w:r>
      <w:r w:rsidRPr="001C1EDD">
        <w:rPr>
          <w:rFonts w:cs="Arial"/>
          <w:szCs w:val="20"/>
        </w:rPr>
        <w:t xml:space="preserve"> – must meet </w:t>
      </w:r>
      <w:proofErr w:type="gramStart"/>
      <w:r w:rsidRPr="001C1EDD">
        <w:rPr>
          <w:rFonts w:cs="Arial"/>
          <w:szCs w:val="20"/>
        </w:rPr>
        <w:t>all of</w:t>
      </w:r>
      <w:proofErr w:type="gramEnd"/>
      <w:r w:rsidRPr="001C1EDD">
        <w:rPr>
          <w:rFonts w:cs="Arial"/>
          <w:szCs w:val="20"/>
        </w:rPr>
        <w:t xml:space="preserve"> the following:</w:t>
      </w:r>
    </w:p>
    <w:p w14:paraId="37FF8471" w14:textId="7AECF7E5" w:rsidR="007E5DE7" w:rsidRDefault="007E5DE7" w:rsidP="007E5DE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Claim is for Entyvio</w:t>
      </w:r>
      <w:r w:rsidR="009A1F77">
        <w:rPr>
          <w:rFonts w:cs="Arial"/>
          <w:bCs/>
          <w:szCs w:val="20"/>
        </w:rPr>
        <w:t>.</w:t>
      </w:r>
      <w:r w:rsidR="00B86732">
        <w:rPr>
          <w:rFonts w:cs="Arial"/>
          <w:bCs/>
          <w:szCs w:val="20"/>
        </w:rPr>
        <w:t xml:space="preserve"> </w:t>
      </w:r>
    </w:p>
    <w:p w14:paraId="6CA501E0" w14:textId="77777777" w:rsidR="0080029B" w:rsidRDefault="0080029B" w:rsidP="000C281F">
      <w:pPr>
        <w:pStyle w:val="ListParagraph"/>
        <w:numPr>
          <w:ilvl w:val="0"/>
          <w:numId w:val="0"/>
        </w:numPr>
        <w:ind w:left="360"/>
        <w:rPr>
          <w:rFonts w:cs="Arial"/>
          <w:b/>
          <w:color w:val="1F497D" w:themeColor="text2"/>
          <w:szCs w:val="20"/>
        </w:rPr>
      </w:pPr>
    </w:p>
    <w:p w14:paraId="51433508" w14:textId="26AA41A4" w:rsidR="00C01CFA" w:rsidRDefault="00C01CFA" w:rsidP="00C01CFA">
      <w:pPr>
        <w:pStyle w:val="ListParagraph"/>
        <w:numPr>
          <w:ilvl w:val="0"/>
          <w:numId w:val="17"/>
        </w:numPr>
        <w:rPr>
          <w:rFonts w:cs="Arial"/>
          <w:b/>
          <w:color w:val="1F497D" w:themeColor="text2"/>
          <w:szCs w:val="20"/>
        </w:rPr>
      </w:pPr>
      <w:r>
        <w:rPr>
          <w:rFonts w:cs="Arial"/>
          <w:b/>
          <w:color w:val="1F497D" w:themeColor="text2"/>
          <w:szCs w:val="20"/>
        </w:rPr>
        <w:t xml:space="preserve">Additional approval criteria for documented diagnosis of Ulcerative Colitis – must meet </w:t>
      </w:r>
      <w:proofErr w:type="gramStart"/>
      <w:r>
        <w:rPr>
          <w:rFonts w:cs="Arial"/>
          <w:b/>
          <w:color w:val="1F497D" w:themeColor="text2"/>
          <w:szCs w:val="20"/>
        </w:rPr>
        <w:t>all of</w:t>
      </w:r>
      <w:proofErr w:type="gramEnd"/>
      <w:r>
        <w:rPr>
          <w:rFonts w:cs="Arial"/>
          <w:b/>
          <w:color w:val="1F497D" w:themeColor="text2"/>
          <w:szCs w:val="20"/>
        </w:rPr>
        <w:t xml:space="preserve"> the following:</w:t>
      </w:r>
    </w:p>
    <w:p w14:paraId="5334BB2B" w14:textId="0AC92CFF" w:rsidR="001C1EDD" w:rsidRPr="003477DE" w:rsidRDefault="001C1EDD" w:rsidP="001C1EDD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3477DE">
        <w:rPr>
          <w:rFonts w:cs="Arial"/>
          <w:bCs/>
          <w:szCs w:val="20"/>
        </w:rPr>
        <w:t xml:space="preserve">Claim is for Entyvio; </w:t>
      </w:r>
      <w:r w:rsidRPr="003477DE">
        <w:rPr>
          <w:rFonts w:cs="Arial"/>
          <w:b/>
          <w:color w:val="1F497D" w:themeColor="text2"/>
          <w:szCs w:val="20"/>
        </w:rPr>
        <w:t>OR</w:t>
      </w:r>
    </w:p>
    <w:p w14:paraId="492CF4F1" w14:textId="5E5C3CEC" w:rsidR="00B86732" w:rsidRPr="008F4236" w:rsidRDefault="00B86732" w:rsidP="007E5DE7">
      <w:pPr>
        <w:pStyle w:val="ListParagraph"/>
        <w:numPr>
          <w:ilvl w:val="1"/>
          <w:numId w:val="17"/>
        </w:numPr>
        <w:rPr>
          <w:rFonts w:cs="Arial"/>
          <w:b/>
          <w:color w:val="1F497D" w:themeColor="text2"/>
          <w:szCs w:val="20"/>
        </w:rPr>
      </w:pPr>
      <w:r w:rsidRPr="008F4236">
        <w:rPr>
          <w:rFonts w:cs="Arial"/>
          <w:b/>
          <w:color w:val="1F497D" w:themeColor="text2"/>
          <w:szCs w:val="20"/>
        </w:rPr>
        <w:t xml:space="preserve">Claim is for </w:t>
      </w:r>
      <w:proofErr w:type="spellStart"/>
      <w:r w:rsidRPr="008F4236">
        <w:rPr>
          <w:rFonts w:cs="Arial"/>
          <w:b/>
          <w:color w:val="1F497D" w:themeColor="text2"/>
          <w:szCs w:val="20"/>
        </w:rPr>
        <w:t>Velsipity</w:t>
      </w:r>
      <w:proofErr w:type="spellEnd"/>
      <w:r w:rsidR="00207C62" w:rsidRPr="008F4236">
        <w:rPr>
          <w:rFonts w:cs="Arial"/>
          <w:b/>
          <w:color w:val="1F497D" w:themeColor="text2"/>
          <w:szCs w:val="20"/>
        </w:rPr>
        <w:t xml:space="preserve">: must meet </w:t>
      </w:r>
      <w:proofErr w:type="gramStart"/>
      <w:r w:rsidR="00207C62" w:rsidRPr="008F4236">
        <w:rPr>
          <w:rFonts w:cs="Arial"/>
          <w:b/>
          <w:color w:val="1F497D" w:themeColor="text2"/>
          <w:szCs w:val="20"/>
        </w:rPr>
        <w:t>all of</w:t>
      </w:r>
      <w:proofErr w:type="gramEnd"/>
      <w:r w:rsidR="00207C62" w:rsidRPr="008F4236">
        <w:rPr>
          <w:rFonts w:cs="Arial"/>
          <w:b/>
          <w:color w:val="1F497D" w:themeColor="text2"/>
          <w:szCs w:val="20"/>
        </w:rPr>
        <w:t xml:space="preserve"> the following</w:t>
      </w:r>
      <w:r w:rsidR="004D0A39">
        <w:rPr>
          <w:rFonts w:cs="Arial"/>
          <w:b/>
          <w:color w:val="1F497D" w:themeColor="text2"/>
          <w:szCs w:val="20"/>
        </w:rPr>
        <w:t>:</w:t>
      </w:r>
    </w:p>
    <w:p w14:paraId="3B1ED218" w14:textId="691C6B59" w:rsidR="00FB3927" w:rsidRPr="00FB3927" w:rsidRDefault="006A3018" w:rsidP="59113FA3">
      <w:pPr>
        <w:pStyle w:val="ListParagraph"/>
        <w:rPr>
          <w:rFonts w:cs="Arial"/>
          <w:b/>
          <w:bCs/>
          <w:color w:val="1F497D" w:themeColor="text2"/>
        </w:rPr>
      </w:pPr>
      <w:r w:rsidRPr="3E5A0B52">
        <w:rPr>
          <w:rFonts w:cs="Arial"/>
          <w:b/>
          <w:bCs/>
          <w:color w:val="1F487C"/>
        </w:rPr>
        <w:t>Documented trial of 1 preferred 5-Aminosalicylic Acid (5-ASA) agent</w:t>
      </w:r>
      <w:r w:rsidR="009F4241" w:rsidRPr="3E5A0B52">
        <w:rPr>
          <w:rFonts w:cs="Arial"/>
          <w:b/>
          <w:bCs/>
          <w:color w:val="1F487C"/>
        </w:rPr>
        <w:t xml:space="preserve">. Criteria </w:t>
      </w:r>
      <w:r w:rsidR="009B4CAB" w:rsidRPr="3E5A0B52">
        <w:rPr>
          <w:rFonts w:cs="Arial"/>
          <w:b/>
          <w:bCs/>
          <w:color w:val="1F487C"/>
        </w:rPr>
        <w:t xml:space="preserve">may be found in the Inflammatory Bowel Disease Agents, Oral PDL Edit located here </w:t>
      </w:r>
      <w:hyperlink r:id="rId11">
        <w:r w:rsidR="009B4CAB" w:rsidRPr="3E5A0B52">
          <w:rPr>
            <w:rStyle w:val="Hyperlink"/>
            <w:rFonts w:cs="Arial"/>
            <w:b/>
            <w:bCs/>
          </w:rPr>
          <w:t>Pharmacy Clinical Edits and Preferred Drug Lists | dss.mo.gov</w:t>
        </w:r>
      </w:hyperlink>
      <w:r w:rsidR="009B4CAB" w:rsidRPr="3E5A0B52">
        <w:rPr>
          <w:rFonts w:cs="Arial"/>
          <w:b/>
          <w:bCs/>
          <w:color w:val="1F487C"/>
        </w:rPr>
        <w:t>;</w:t>
      </w:r>
    </w:p>
    <w:p w14:paraId="045C3B12" w14:textId="74A0406D" w:rsidR="00207C62" w:rsidRPr="008F4236" w:rsidRDefault="00207C62" w:rsidP="59113FA3">
      <w:pPr>
        <w:pStyle w:val="ListParagraph"/>
        <w:rPr>
          <w:rFonts w:cs="Arial"/>
          <w:b/>
          <w:bCs/>
          <w:color w:val="1F497D" w:themeColor="text2"/>
        </w:rPr>
      </w:pPr>
      <w:r w:rsidRPr="3E5A0B52">
        <w:rPr>
          <w:rFonts w:cs="Arial"/>
          <w:b/>
          <w:bCs/>
          <w:color w:val="1F487C"/>
        </w:rPr>
        <w:t xml:space="preserve">Adequate therapeutic </w:t>
      </w:r>
      <w:proofErr w:type="gramStart"/>
      <w:r w:rsidRPr="3E5A0B52">
        <w:rPr>
          <w:rFonts w:cs="Arial"/>
          <w:b/>
          <w:bCs/>
          <w:color w:val="1F487C"/>
        </w:rPr>
        <w:t>6 month</w:t>
      </w:r>
      <w:proofErr w:type="gramEnd"/>
      <w:r w:rsidRPr="3E5A0B52">
        <w:rPr>
          <w:rFonts w:cs="Arial"/>
          <w:b/>
          <w:bCs/>
          <w:color w:val="1F487C"/>
        </w:rPr>
        <w:t xml:space="preserve"> trial of </w:t>
      </w:r>
      <w:r w:rsidR="005F5349" w:rsidRPr="3E5A0B52">
        <w:rPr>
          <w:rFonts w:cs="Arial"/>
          <w:b/>
          <w:bCs/>
          <w:color w:val="1F487C"/>
        </w:rPr>
        <w:t>u</w:t>
      </w:r>
      <w:r w:rsidR="00463B45" w:rsidRPr="3E5A0B52">
        <w:rPr>
          <w:rFonts w:cs="Arial"/>
          <w:b/>
          <w:bCs/>
          <w:color w:val="1F487C"/>
        </w:rPr>
        <w:t>stekinumab.</w:t>
      </w:r>
      <w:r w:rsidRPr="3E5A0B52">
        <w:rPr>
          <w:rFonts w:cs="Arial"/>
          <w:b/>
          <w:bCs/>
          <w:color w:val="1F487C"/>
        </w:rPr>
        <w:t xml:space="preserve"> </w:t>
      </w:r>
      <w:r w:rsidR="00463B45" w:rsidRPr="3E5A0B52">
        <w:rPr>
          <w:rFonts w:cs="Arial"/>
          <w:b/>
          <w:bCs/>
          <w:color w:val="1F487C"/>
        </w:rPr>
        <w:t xml:space="preserve"> C</w:t>
      </w:r>
      <w:r w:rsidRPr="3E5A0B52">
        <w:rPr>
          <w:rFonts w:cs="Arial"/>
          <w:b/>
          <w:bCs/>
          <w:color w:val="1F487C"/>
        </w:rPr>
        <w:t xml:space="preserve">riteria for ustekinumab may be found in the Targeted Immune Modulators, IL-23 Inhibitors and IL-23/IL-12 Inhibitors PDL Edit located here </w:t>
      </w:r>
      <w:hyperlink r:id="rId12">
        <w:r w:rsidRPr="3E5A0B52">
          <w:rPr>
            <w:rStyle w:val="Hyperlink"/>
            <w:rFonts w:cs="Arial"/>
            <w:b/>
            <w:bCs/>
          </w:rPr>
          <w:t>Pharmacy Clinical Edits and Preferred Drug Lists | dss.mo.gov</w:t>
        </w:r>
      </w:hyperlink>
      <w:r w:rsidRPr="3E5A0B52">
        <w:rPr>
          <w:rFonts w:cs="Arial"/>
          <w:b/>
          <w:bCs/>
          <w:color w:val="1F487C"/>
        </w:rPr>
        <w:t>; AND</w:t>
      </w:r>
    </w:p>
    <w:p w14:paraId="41B46CC6" w14:textId="21F50D47" w:rsidR="00207C62" w:rsidRPr="008F4236" w:rsidRDefault="00207C62" w:rsidP="00207C62">
      <w:pPr>
        <w:pStyle w:val="ListParagraph"/>
        <w:numPr>
          <w:ilvl w:val="2"/>
          <w:numId w:val="17"/>
        </w:numPr>
        <w:rPr>
          <w:rFonts w:cs="Arial"/>
          <w:b/>
          <w:color w:val="1F497D" w:themeColor="text2"/>
          <w:szCs w:val="20"/>
        </w:rPr>
      </w:pPr>
      <w:r w:rsidRPr="008F4236">
        <w:rPr>
          <w:rFonts w:cs="Arial"/>
          <w:b/>
          <w:color w:val="1F497D" w:themeColor="text2"/>
          <w:szCs w:val="20"/>
        </w:rPr>
        <w:t xml:space="preserve">Documentation of </w:t>
      </w:r>
      <w:proofErr w:type="gramStart"/>
      <w:r w:rsidRPr="008F4236">
        <w:rPr>
          <w:rFonts w:cs="Arial"/>
          <w:b/>
          <w:color w:val="1F497D" w:themeColor="text2"/>
          <w:szCs w:val="20"/>
        </w:rPr>
        <w:t>all of</w:t>
      </w:r>
      <w:proofErr w:type="gramEnd"/>
      <w:r w:rsidRPr="008F4236">
        <w:rPr>
          <w:rFonts w:cs="Arial"/>
          <w:b/>
          <w:color w:val="1F497D" w:themeColor="text2"/>
          <w:szCs w:val="20"/>
        </w:rPr>
        <w:t xml:space="preserve"> the following prior to therapy:</w:t>
      </w:r>
    </w:p>
    <w:p w14:paraId="2504F3AB" w14:textId="6D548EF9" w:rsidR="00207C62" w:rsidRPr="008F4236" w:rsidRDefault="00207C62" w:rsidP="008F4236">
      <w:pPr>
        <w:pStyle w:val="ListParagraph"/>
        <w:numPr>
          <w:ilvl w:val="3"/>
          <w:numId w:val="17"/>
        </w:numPr>
        <w:rPr>
          <w:rFonts w:cs="Arial"/>
          <w:b/>
          <w:color w:val="1F497D" w:themeColor="text2"/>
          <w:szCs w:val="20"/>
        </w:rPr>
      </w:pPr>
      <w:r w:rsidRPr="008F4236">
        <w:rPr>
          <w:rFonts w:cs="Arial"/>
          <w:b/>
          <w:color w:val="1F497D" w:themeColor="text2"/>
          <w:szCs w:val="20"/>
        </w:rPr>
        <w:t>Complete blood count (CBC) with lymphocytes (within prior 6 months or after discontinuation of prior therapy);</w:t>
      </w:r>
    </w:p>
    <w:p w14:paraId="2E32CB2D" w14:textId="36D421D1" w:rsidR="00207C62" w:rsidRPr="008F4236" w:rsidRDefault="00207C62" w:rsidP="008F4236">
      <w:pPr>
        <w:pStyle w:val="ListParagraph"/>
        <w:numPr>
          <w:ilvl w:val="3"/>
          <w:numId w:val="17"/>
        </w:numPr>
        <w:rPr>
          <w:rFonts w:cs="Arial"/>
          <w:b/>
          <w:color w:val="1F497D" w:themeColor="text2"/>
          <w:szCs w:val="20"/>
        </w:rPr>
      </w:pPr>
      <w:r w:rsidRPr="008F4236">
        <w:rPr>
          <w:rFonts w:cs="Arial"/>
          <w:b/>
          <w:color w:val="1F497D" w:themeColor="text2"/>
          <w:szCs w:val="20"/>
        </w:rPr>
        <w:t>Ophthalmic evaluation;</w:t>
      </w:r>
    </w:p>
    <w:p w14:paraId="1429821F" w14:textId="33E82C8D" w:rsidR="00207C62" w:rsidRPr="008F4236" w:rsidRDefault="00207C62" w:rsidP="008F4236">
      <w:pPr>
        <w:pStyle w:val="ListParagraph"/>
        <w:numPr>
          <w:ilvl w:val="3"/>
          <w:numId w:val="17"/>
        </w:numPr>
        <w:rPr>
          <w:rFonts w:cs="Arial"/>
          <w:b/>
          <w:color w:val="1F497D" w:themeColor="text2"/>
          <w:szCs w:val="20"/>
        </w:rPr>
      </w:pPr>
      <w:r w:rsidRPr="008F4236">
        <w:rPr>
          <w:rFonts w:cs="Arial"/>
          <w:b/>
          <w:color w:val="1F497D" w:themeColor="text2"/>
          <w:szCs w:val="20"/>
        </w:rPr>
        <w:t>Electrocardiogram;</w:t>
      </w:r>
    </w:p>
    <w:p w14:paraId="7CEE991F" w14:textId="3E26FCA1" w:rsidR="00207C62" w:rsidRPr="008F4236" w:rsidRDefault="00207C62" w:rsidP="008F4236">
      <w:pPr>
        <w:pStyle w:val="ListParagraph"/>
        <w:numPr>
          <w:ilvl w:val="3"/>
          <w:numId w:val="17"/>
        </w:numPr>
        <w:rPr>
          <w:rFonts w:cs="Arial"/>
          <w:b/>
          <w:color w:val="1F497D" w:themeColor="text2"/>
          <w:szCs w:val="20"/>
        </w:rPr>
      </w:pPr>
      <w:r w:rsidRPr="008F4236">
        <w:rPr>
          <w:rFonts w:cs="Arial"/>
          <w:b/>
          <w:color w:val="1F497D" w:themeColor="text2"/>
          <w:szCs w:val="20"/>
        </w:rPr>
        <w:t xml:space="preserve">Liver function tests (LFTs) within </w:t>
      </w:r>
      <w:proofErr w:type="gramStart"/>
      <w:r w:rsidRPr="008F4236">
        <w:rPr>
          <w:rFonts w:cs="Arial"/>
          <w:b/>
          <w:color w:val="1F497D" w:themeColor="text2"/>
          <w:szCs w:val="20"/>
        </w:rPr>
        <w:t>prior 6 months</w:t>
      </w:r>
      <w:proofErr w:type="gramEnd"/>
      <w:r w:rsidRPr="008F4236">
        <w:rPr>
          <w:rFonts w:cs="Arial"/>
          <w:b/>
          <w:color w:val="1F497D" w:themeColor="text2"/>
          <w:szCs w:val="20"/>
        </w:rPr>
        <w:t>;</w:t>
      </w:r>
    </w:p>
    <w:p w14:paraId="70B3229E" w14:textId="13B4EDB7" w:rsidR="00207C62" w:rsidRPr="008F4236" w:rsidRDefault="00207C62" w:rsidP="008F4236">
      <w:pPr>
        <w:pStyle w:val="ListParagraph"/>
        <w:numPr>
          <w:ilvl w:val="3"/>
          <w:numId w:val="17"/>
        </w:numPr>
        <w:rPr>
          <w:rFonts w:cs="Arial"/>
          <w:b/>
          <w:color w:val="1F497D" w:themeColor="text2"/>
          <w:szCs w:val="20"/>
        </w:rPr>
      </w:pPr>
      <w:r w:rsidRPr="008F4236">
        <w:rPr>
          <w:rFonts w:cs="Arial"/>
          <w:b/>
          <w:color w:val="1F497D" w:themeColor="text2"/>
          <w:szCs w:val="20"/>
        </w:rPr>
        <w:t>Examination for cutaneous malignancies; AND</w:t>
      </w:r>
    </w:p>
    <w:p w14:paraId="15D6ACF1" w14:textId="1D0BCBFF" w:rsidR="00207C62" w:rsidRDefault="00207C62" w:rsidP="008F4236">
      <w:pPr>
        <w:pStyle w:val="ListParagraph"/>
        <w:numPr>
          <w:ilvl w:val="3"/>
          <w:numId w:val="17"/>
        </w:numPr>
        <w:rPr>
          <w:rFonts w:cs="Arial"/>
          <w:b/>
          <w:color w:val="1F497D" w:themeColor="text2"/>
          <w:szCs w:val="20"/>
        </w:rPr>
      </w:pPr>
      <w:r w:rsidRPr="008F4236">
        <w:rPr>
          <w:rFonts w:cs="Arial"/>
          <w:b/>
          <w:color w:val="1F497D" w:themeColor="text2"/>
          <w:szCs w:val="20"/>
        </w:rPr>
        <w:t>Vaccination with varicella zoster vaccine in those who are antibody negative</w:t>
      </w:r>
      <w:r w:rsidR="009A1F77">
        <w:rPr>
          <w:rFonts w:cs="Arial"/>
          <w:b/>
          <w:color w:val="1F497D" w:themeColor="text2"/>
          <w:szCs w:val="20"/>
        </w:rPr>
        <w:t>.</w:t>
      </w:r>
    </w:p>
    <w:p w14:paraId="13E982DA" w14:textId="77777777" w:rsidR="0080029B" w:rsidRDefault="0080029B" w:rsidP="002E45C3">
      <w:pPr>
        <w:pStyle w:val="ListParagraph"/>
        <w:numPr>
          <w:ilvl w:val="0"/>
          <w:numId w:val="0"/>
        </w:numPr>
        <w:ind w:left="360"/>
        <w:rPr>
          <w:bCs/>
        </w:rPr>
      </w:pPr>
    </w:p>
    <w:p w14:paraId="76A400F1" w14:textId="56DA688B" w:rsidR="007E5DE7" w:rsidRPr="00D223A1" w:rsidRDefault="007E5DE7" w:rsidP="00CE5348">
      <w:pPr>
        <w:pStyle w:val="ListParagraph"/>
        <w:rPr>
          <w:bCs/>
        </w:rPr>
      </w:pPr>
      <w:r w:rsidRPr="00D223A1">
        <w:rPr>
          <w:bCs/>
        </w:rPr>
        <w:t>Additional approval criteria for documented diagnoses of</w:t>
      </w:r>
      <w:r w:rsidRPr="00D223A1">
        <w:t xml:space="preserve"> polyarticular juvenile idiopathic arthritis – must meet </w:t>
      </w:r>
      <w:proofErr w:type="gramStart"/>
      <w:r w:rsidRPr="00D223A1">
        <w:t>all of</w:t>
      </w:r>
      <w:proofErr w:type="gramEnd"/>
      <w:r w:rsidRPr="00D223A1">
        <w:t xml:space="preserve"> the following:</w:t>
      </w:r>
    </w:p>
    <w:p w14:paraId="0CC5028F" w14:textId="77777777" w:rsidR="007E5DE7" w:rsidRPr="001B61EF" w:rsidRDefault="007E5DE7" w:rsidP="007E5DE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Claim is for Orencia; </w:t>
      </w:r>
      <w:r w:rsidRPr="001B61EF">
        <w:rPr>
          <w:rFonts w:cs="Arial"/>
          <w:b/>
          <w:szCs w:val="20"/>
        </w:rPr>
        <w:t>AND</w:t>
      </w:r>
    </w:p>
    <w:p w14:paraId="7CFFD5BA" w14:textId="5CAFCC57" w:rsidR="007E5DE7" w:rsidRPr="00A67DFF" w:rsidRDefault="007E5DE7" w:rsidP="007E5DE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szCs w:val="20"/>
        </w:rPr>
        <w:t xml:space="preserve">Adequate therapeutic </w:t>
      </w:r>
      <w:proofErr w:type="gramStart"/>
      <w:r>
        <w:rPr>
          <w:rFonts w:cs="Arial"/>
          <w:szCs w:val="20"/>
        </w:rPr>
        <w:t>6 month</w:t>
      </w:r>
      <w:proofErr w:type="gramEnd"/>
      <w:r>
        <w:rPr>
          <w:rFonts w:cs="Arial"/>
          <w:szCs w:val="20"/>
        </w:rPr>
        <w:t xml:space="preserve"> trial of tumor necrosis factor (TNF) inhibitor (trial defined as duration of therapy with class not agent)</w:t>
      </w:r>
      <w:r w:rsidR="009A1F77">
        <w:rPr>
          <w:rFonts w:cs="Arial"/>
          <w:szCs w:val="20"/>
        </w:rPr>
        <w:t>.</w:t>
      </w:r>
    </w:p>
    <w:p w14:paraId="74DA17C8" w14:textId="77777777" w:rsidR="0080029B" w:rsidRDefault="0080029B" w:rsidP="000C281F">
      <w:pPr>
        <w:pStyle w:val="ListParagraph"/>
        <w:numPr>
          <w:ilvl w:val="0"/>
          <w:numId w:val="0"/>
        </w:numPr>
        <w:ind w:left="360"/>
        <w:rPr>
          <w:rFonts w:cs="Arial"/>
          <w:bCs/>
          <w:szCs w:val="20"/>
        </w:rPr>
      </w:pPr>
    </w:p>
    <w:p w14:paraId="7DB74018" w14:textId="646E41AB" w:rsidR="007E5DE7" w:rsidRDefault="007E5DE7" w:rsidP="007E5DE7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Additional approval criteria for documented diagnoses of</w:t>
      </w:r>
      <w:r>
        <w:rPr>
          <w:rFonts w:cs="Arial"/>
          <w:szCs w:val="20"/>
        </w:rPr>
        <w:t xml:space="preserve"> </w:t>
      </w:r>
      <w:r>
        <w:rPr>
          <w:rFonts w:cs="Arial"/>
          <w:bCs/>
          <w:szCs w:val="20"/>
        </w:rPr>
        <w:t xml:space="preserve">plaque psoriasis – must meet </w:t>
      </w:r>
      <w:proofErr w:type="gramStart"/>
      <w:r>
        <w:rPr>
          <w:rFonts w:cs="Arial"/>
          <w:bCs/>
          <w:szCs w:val="20"/>
        </w:rPr>
        <w:t>all of</w:t>
      </w:r>
      <w:proofErr w:type="gramEnd"/>
      <w:r>
        <w:rPr>
          <w:rFonts w:cs="Arial"/>
          <w:bCs/>
          <w:szCs w:val="20"/>
        </w:rPr>
        <w:t xml:space="preserve"> the following:</w:t>
      </w:r>
    </w:p>
    <w:p w14:paraId="7A22DEE9" w14:textId="34AEBA4E" w:rsidR="007E5DE7" w:rsidRDefault="007E5DE7" w:rsidP="007E5DE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Claim is for Otezla</w:t>
      </w:r>
      <w:r w:rsidR="008655FE">
        <w:rPr>
          <w:rFonts w:cs="Arial"/>
          <w:bCs/>
          <w:szCs w:val="20"/>
        </w:rPr>
        <w:t xml:space="preserve">, </w:t>
      </w:r>
      <w:r w:rsidR="008655FE" w:rsidRPr="002E45C3">
        <w:rPr>
          <w:rFonts w:cs="Arial"/>
          <w:b/>
          <w:color w:val="1F497D" w:themeColor="text2"/>
          <w:szCs w:val="20"/>
        </w:rPr>
        <w:t>Otezla XR</w:t>
      </w:r>
      <w:r w:rsidR="008655FE">
        <w:rPr>
          <w:rFonts w:cs="Arial"/>
          <w:bCs/>
          <w:szCs w:val="20"/>
        </w:rPr>
        <w:t>,</w:t>
      </w:r>
      <w:r>
        <w:rPr>
          <w:rFonts w:cs="Arial"/>
          <w:bCs/>
          <w:szCs w:val="20"/>
        </w:rPr>
        <w:t xml:space="preserve"> or </w:t>
      </w:r>
      <w:proofErr w:type="spellStart"/>
      <w:r>
        <w:rPr>
          <w:rFonts w:cs="Arial"/>
          <w:bCs/>
          <w:szCs w:val="20"/>
        </w:rPr>
        <w:t>Sotyktu</w:t>
      </w:r>
      <w:proofErr w:type="spellEnd"/>
      <w:r>
        <w:rPr>
          <w:rFonts w:cs="Arial"/>
          <w:bCs/>
          <w:szCs w:val="20"/>
        </w:rPr>
        <w:t xml:space="preserve">; </w:t>
      </w:r>
    </w:p>
    <w:p w14:paraId="26CE9D23" w14:textId="77777777" w:rsidR="007E5DE7" w:rsidRPr="001B61EF" w:rsidRDefault="007E5DE7" w:rsidP="007E5DE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szCs w:val="20"/>
        </w:rPr>
        <w:t xml:space="preserve">Adequate therapeutic </w:t>
      </w:r>
      <w:proofErr w:type="gramStart"/>
      <w:r>
        <w:rPr>
          <w:rFonts w:cs="Arial"/>
          <w:szCs w:val="20"/>
        </w:rPr>
        <w:t>6 month</w:t>
      </w:r>
      <w:proofErr w:type="gramEnd"/>
      <w:r>
        <w:rPr>
          <w:rFonts w:cs="Arial"/>
          <w:szCs w:val="20"/>
        </w:rPr>
        <w:t xml:space="preserve"> trial of tumor necrosis factor (TNF) inhibitor (trial defined as duration of therapy with class not agent); </w:t>
      </w:r>
      <w:r w:rsidRPr="001B61EF">
        <w:rPr>
          <w:rFonts w:cs="Arial"/>
          <w:b/>
          <w:bCs/>
          <w:szCs w:val="20"/>
        </w:rPr>
        <w:t>AND</w:t>
      </w:r>
    </w:p>
    <w:p w14:paraId="5F6F115E" w14:textId="77777777" w:rsidR="007E5DE7" w:rsidRDefault="007E5DE7" w:rsidP="007E5DE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one of the following:</w:t>
      </w:r>
    </w:p>
    <w:p w14:paraId="42FA3231" w14:textId="77777777" w:rsidR="007E5DE7" w:rsidRDefault="007E5DE7" w:rsidP="007E5DE7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Claim is for a preferred agent; </w:t>
      </w:r>
      <w:r w:rsidRPr="001B61EF">
        <w:rPr>
          <w:rFonts w:cs="Arial"/>
          <w:b/>
          <w:szCs w:val="20"/>
        </w:rPr>
        <w:t>OR</w:t>
      </w:r>
    </w:p>
    <w:p w14:paraId="136462FC" w14:textId="77777777" w:rsidR="007E5DE7" w:rsidRDefault="007E5DE7" w:rsidP="007E5DE7">
      <w:pPr>
        <w:numPr>
          <w:ilvl w:val="5"/>
          <w:numId w:val="17"/>
        </w:numPr>
        <w:rPr>
          <w:rFonts w:cs="Arial"/>
          <w:szCs w:val="20"/>
        </w:rPr>
      </w:pPr>
      <w:r w:rsidRPr="00CB4688">
        <w:rPr>
          <w:rFonts w:cs="Arial"/>
          <w:szCs w:val="20"/>
        </w:rPr>
        <w:t>Failure to achieve desired therapeutic outcomes with trial on 1 or more preferred agents</w:t>
      </w:r>
      <w:r>
        <w:rPr>
          <w:rFonts w:cs="Arial"/>
          <w:szCs w:val="20"/>
        </w:rPr>
        <w:t>:</w:t>
      </w:r>
    </w:p>
    <w:p w14:paraId="0D362794" w14:textId="77777777" w:rsidR="007E5DE7" w:rsidRPr="00612E5D" w:rsidRDefault="007E5DE7" w:rsidP="007E5DE7">
      <w:pPr>
        <w:numPr>
          <w:ilvl w:val="4"/>
          <w:numId w:val="17"/>
        </w:numPr>
        <w:jc w:val="both"/>
        <w:rPr>
          <w:rFonts w:cs="Arial"/>
          <w:szCs w:val="20"/>
        </w:rPr>
      </w:pPr>
      <w:r w:rsidRPr="00612E5D">
        <w:rPr>
          <w:rFonts w:cs="Arial"/>
          <w:szCs w:val="20"/>
        </w:rPr>
        <w:t>Documented trial period of preferred agents</w:t>
      </w:r>
      <w:r>
        <w:rPr>
          <w:rFonts w:cs="Arial"/>
          <w:szCs w:val="20"/>
        </w:rPr>
        <w:t xml:space="preserve">; </w:t>
      </w:r>
      <w:r w:rsidRPr="00102C16">
        <w:rPr>
          <w:rFonts w:cs="Arial"/>
          <w:b/>
          <w:bCs/>
          <w:szCs w:val="20"/>
        </w:rPr>
        <w:t>OR</w:t>
      </w:r>
    </w:p>
    <w:p w14:paraId="71991DEC" w14:textId="77777777" w:rsidR="007E5DE7" w:rsidRDefault="007E5DE7" w:rsidP="007E5DE7">
      <w:pPr>
        <w:numPr>
          <w:ilvl w:val="4"/>
          <w:numId w:val="17"/>
        </w:numPr>
        <w:jc w:val="both"/>
        <w:rPr>
          <w:rFonts w:cs="Arial"/>
          <w:szCs w:val="20"/>
        </w:rPr>
      </w:pPr>
      <w:r w:rsidRPr="00612E5D">
        <w:rPr>
          <w:rFonts w:cs="Arial"/>
          <w:szCs w:val="20"/>
        </w:rPr>
        <w:t>Documented ADE/ADR to preferred agents</w:t>
      </w:r>
      <w:r>
        <w:rPr>
          <w:rFonts w:cs="Arial"/>
          <w:szCs w:val="20"/>
        </w:rPr>
        <w:t>.</w:t>
      </w:r>
    </w:p>
    <w:p w14:paraId="79E19609" w14:textId="77777777" w:rsidR="0080029B" w:rsidRDefault="0080029B" w:rsidP="000C281F">
      <w:pPr>
        <w:pStyle w:val="ListParagraph"/>
        <w:numPr>
          <w:ilvl w:val="0"/>
          <w:numId w:val="0"/>
        </w:numPr>
        <w:ind w:left="360"/>
        <w:rPr>
          <w:rFonts w:cs="Arial"/>
          <w:bCs/>
          <w:szCs w:val="20"/>
        </w:rPr>
      </w:pPr>
    </w:p>
    <w:p w14:paraId="1A1DD9AD" w14:textId="2FDAD9C8" w:rsidR="007E5DE7" w:rsidRPr="007F2109" w:rsidRDefault="007E5DE7" w:rsidP="007E5DE7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Additional approval criteria for documented diagnoses of </w:t>
      </w:r>
      <w:r>
        <w:rPr>
          <w:rFonts w:cs="Arial"/>
          <w:szCs w:val="20"/>
        </w:rPr>
        <w:t>p</w:t>
      </w:r>
      <w:r w:rsidRPr="00984435">
        <w:rPr>
          <w:rFonts w:cs="Arial"/>
          <w:szCs w:val="20"/>
        </w:rPr>
        <w:t>soriatic arthritis</w:t>
      </w:r>
      <w:r>
        <w:rPr>
          <w:rFonts w:cs="Arial"/>
          <w:szCs w:val="20"/>
        </w:rPr>
        <w:t xml:space="preserve"> – must meet </w:t>
      </w:r>
      <w:proofErr w:type="gramStart"/>
      <w:r>
        <w:rPr>
          <w:rFonts w:cs="Arial"/>
          <w:szCs w:val="20"/>
        </w:rPr>
        <w:t>all of</w:t>
      </w:r>
      <w:proofErr w:type="gramEnd"/>
      <w:r>
        <w:rPr>
          <w:rFonts w:cs="Arial"/>
          <w:szCs w:val="20"/>
        </w:rPr>
        <w:t xml:space="preserve"> the following:</w:t>
      </w:r>
    </w:p>
    <w:p w14:paraId="06348DE7" w14:textId="03339173" w:rsidR="007E5DE7" w:rsidRDefault="007E5DE7" w:rsidP="007E5DE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Claim is for Orencia</w:t>
      </w:r>
      <w:r w:rsidR="00BD0CEA">
        <w:rPr>
          <w:rFonts w:cs="Arial"/>
          <w:bCs/>
          <w:szCs w:val="20"/>
        </w:rPr>
        <w:t>,</w:t>
      </w:r>
      <w:r>
        <w:rPr>
          <w:rFonts w:cs="Arial"/>
          <w:bCs/>
          <w:szCs w:val="20"/>
        </w:rPr>
        <w:t xml:space="preserve"> Otezla</w:t>
      </w:r>
      <w:r w:rsidR="0044055B">
        <w:rPr>
          <w:rFonts w:cs="Arial"/>
          <w:bCs/>
          <w:szCs w:val="20"/>
        </w:rPr>
        <w:t xml:space="preserve">, </w:t>
      </w:r>
      <w:r w:rsidR="0044055B" w:rsidRPr="002E45C3">
        <w:rPr>
          <w:rFonts w:cs="Arial"/>
          <w:b/>
          <w:color w:val="1F497D" w:themeColor="text2"/>
          <w:szCs w:val="20"/>
        </w:rPr>
        <w:t>Otezla XR</w:t>
      </w:r>
      <w:r w:rsidR="009D5592">
        <w:rPr>
          <w:rFonts w:cs="Arial"/>
          <w:b/>
          <w:color w:val="1F497D" w:themeColor="text2"/>
          <w:szCs w:val="20"/>
        </w:rPr>
        <w:t xml:space="preserve">, or </w:t>
      </w:r>
      <w:proofErr w:type="spellStart"/>
      <w:r w:rsidR="009D5592">
        <w:rPr>
          <w:rFonts w:cs="Arial"/>
          <w:b/>
          <w:color w:val="1F497D" w:themeColor="text2"/>
          <w:szCs w:val="20"/>
        </w:rPr>
        <w:t>Sotyktu</w:t>
      </w:r>
      <w:proofErr w:type="spellEnd"/>
      <w:r>
        <w:rPr>
          <w:rFonts w:cs="Arial"/>
          <w:bCs/>
          <w:szCs w:val="20"/>
        </w:rPr>
        <w:t>;</w:t>
      </w:r>
    </w:p>
    <w:p w14:paraId="61C79E2D" w14:textId="77777777" w:rsidR="007E5DE7" w:rsidRPr="003A1E08" w:rsidRDefault="007E5DE7" w:rsidP="00FF7D23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szCs w:val="20"/>
        </w:rPr>
        <w:t xml:space="preserve">Adequate therapeutic </w:t>
      </w:r>
      <w:proofErr w:type="gramStart"/>
      <w:r>
        <w:rPr>
          <w:rFonts w:cs="Arial"/>
          <w:szCs w:val="20"/>
        </w:rPr>
        <w:t>6 month</w:t>
      </w:r>
      <w:proofErr w:type="gramEnd"/>
      <w:r>
        <w:rPr>
          <w:rFonts w:cs="Arial"/>
          <w:szCs w:val="20"/>
        </w:rPr>
        <w:t xml:space="preserve"> trial of tumor necrosis factor (TNF) inhibitor (trial defined as duration of therapy with class not agent); </w:t>
      </w:r>
      <w:r w:rsidRPr="003A1E08">
        <w:rPr>
          <w:rFonts w:cs="Arial"/>
          <w:b/>
          <w:bCs/>
          <w:szCs w:val="20"/>
        </w:rPr>
        <w:t>AND</w:t>
      </w:r>
    </w:p>
    <w:p w14:paraId="420C20BB" w14:textId="77777777" w:rsidR="007E5DE7" w:rsidRDefault="007E5DE7" w:rsidP="00FF7D23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one of the following:</w:t>
      </w:r>
    </w:p>
    <w:p w14:paraId="66506D7D" w14:textId="77777777" w:rsidR="007E5DE7" w:rsidRPr="00914A65" w:rsidRDefault="007E5DE7" w:rsidP="00FF7D23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Claim is for a preferred agent;</w:t>
      </w:r>
    </w:p>
    <w:p w14:paraId="36854028" w14:textId="77777777" w:rsidR="007E5DE7" w:rsidRPr="000025B8" w:rsidRDefault="007E5DE7" w:rsidP="00FF7D23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 w:rsidRPr="000025B8">
        <w:rPr>
          <w:rFonts w:cs="Arial"/>
          <w:bCs/>
          <w:szCs w:val="20"/>
        </w:rPr>
        <w:t xml:space="preserve">Participant is aged less than </w:t>
      </w:r>
      <w:r w:rsidRPr="00041BEF">
        <w:rPr>
          <w:rFonts w:cs="Arial"/>
          <w:bCs/>
          <w:szCs w:val="20"/>
        </w:rPr>
        <w:t xml:space="preserve">6 years </w:t>
      </w:r>
      <w:r w:rsidRPr="000025B8">
        <w:rPr>
          <w:rFonts w:cs="Arial"/>
          <w:bCs/>
          <w:szCs w:val="20"/>
        </w:rPr>
        <w:t xml:space="preserve">and claim is for Orencia; </w:t>
      </w:r>
      <w:r w:rsidRPr="00914A65">
        <w:rPr>
          <w:rFonts w:cs="Arial"/>
          <w:b/>
          <w:szCs w:val="20"/>
        </w:rPr>
        <w:t>OR</w:t>
      </w:r>
    </w:p>
    <w:p w14:paraId="30FB2004" w14:textId="77777777" w:rsidR="007E5DE7" w:rsidRDefault="007E5DE7" w:rsidP="00FF7D23">
      <w:pPr>
        <w:numPr>
          <w:ilvl w:val="2"/>
          <w:numId w:val="17"/>
        </w:numPr>
        <w:rPr>
          <w:rFonts w:cs="Arial"/>
          <w:szCs w:val="20"/>
        </w:rPr>
      </w:pPr>
      <w:r w:rsidRPr="00CB4688">
        <w:rPr>
          <w:rFonts w:cs="Arial"/>
          <w:szCs w:val="20"/>
        </w:rPr>
        <w:t>Failure to achieve desired therapeutic outcomes with trial on 1 or more preferred agents</w:t>
      </w:r>
      <w:r>
        <w:rPr>
          <w:rFonts w:cs="Arial"/>
          <w:szCs w:val="20"/>
        </w:rPr>
        <w:t>:</w:t>
      </w:r>
    </w:p>
    <w:p w14:paraId="2D07F8FE" w14:textId="77777777" w:rsidR="007E5DE7" w:rsidRPr="00612E5D" w:rsidRDefault="007E5DE7" w:rsidP="00FF7D23">
      <w:pPr>
        <w:numPr>
          <w:ilvl w:val="6"/>
          <w:numId w:val="17"/>
        </w:numPr>
        <w:ind w:left="1440"/>
        <w:jc w:val="both"/>
        <w:rPr>
          <w:rFonts w:cs="Arial"/>
          <w:szCs w:val="20"/>
        </w:rPr>
      </w:pPr>
      <w:r w:rsidRPr="00612E5D">
        <w:rPr>
          <w:rFonts w:cs="Arial"/>
          <w:szCs w:val="20"/>
        </w:rPr>
        <w:t>Documented trial period of preferred agents</w:t>
      </w:r>
      <w:r>
        <w:rPr>
          <w:rFonts w:cs="Arial"/>
          <w:szCs w:val="20"/>
        </w:rPr>
        <w:t xml:space="preserve">; </w:t>
      </w:r>
      <w:r w:rsidRPr="00102C16">
        <w:rPr>
          <w:rFonts w:cs="Arial"/>
          <w:b/>
          <w:bCs/>
          <w:szCs w:val="20"/>
        </w:rPr>
        <w:t>OR</w:t>
      </w:r>
    </w:p>
    <w:p w14:paraId="25E80350" w14:textId="77777777" w:rsidR="007E5DE7" w:rsidRDefault="007E5DE7" w:rsidP="00FF7D23">
      <w:pPr>
        <w:numPr>
          <w:ilvl w:val="6"/>
          <w:numId w:val="17"/>
        </w:numPr>
        <w:ind w:left="1440"/>
        <w:jc w:val="both"/>
        <w:rPr>
          <w:rFonts w:cs="Arial"/>
          <w:szCs w:val="20"/>
        </w:rPr>
      </w:pPr>
      <w:r w:rsidRPr="00612E5D">
        <w:rPr>
          <w:rFonts w:cs="Arial"/>
          <w:szCs w:val="20"/>
        </w:rPr>
        <w:t>Documented ADE/ADR to preferred agents</w:t>
      </w:r>
      <w:r>
        <w:rPr>
          <w:rFonts w:cs="Arial"/>
          <w:szCs w:val="20"/>
        </w:rPr>
        <w:t>.</w:t>
      </w:r>
    </w:p>
    <w:p w14:paraId="24A323E5" w14:textId="77777777" w:rsidR="0080029B" w:rsidRDefault="0080029B" w:rsidP="000C281F">
      <w:pPr>
        <w:pStyle w:val="ListParagraph"/>
        <w:numPr>
          <w:ilvl w:val="0"/>
          <w:numId w:val="0"/>
        </w:numPr>
        <w:ind w:left="360"/>
        <w:rPr>
          <w:rFonts w:cs="Arial"/>
          <w:bCs/>
          <w:szCs w:val="20"/>
        </w:rPr>
      </w:pPr>
    </w:p>
    <w:p w14:paraId="50D3E223" w14:textId="3AE2AA11" w:rsidR="007E5DE7" w:rsidRPr="000D6C16" w:rsidRDefault="007E5DE7" w:rsidP="007E5DE7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Additional approval criteria for documented diagnoses of</w:t>
      </w:r>
      <w:r>
        <w:rPr>
          <w:rFonts w:cs="Arial"/>
          <w:szCs w:val="20"/>
        </w:rPr>
        <w:t xml:space="preserve"> rheumatoid arthritis – must meet </w:t>
      </w:r>
      <w:proofErr w:type="gramStart"/>
      <w:r>
        <w:rPr>
          <w:rFonts w:cs="Arial"/>
          <w:szCs w:val="20"/>
        </w:rPr>
        <w:t>all of</w:t>
      </w:r>
      <w:proofErr w:type="gramEnd"/>
      <w:r>
        <w:rPr>
          <w:rFonts w:cs="Arial"/>
          <w:szCs w:val="20"/>
        </w:rPr>
        <w:t xml:space="preserve"> the following:</w:t>
      </w:r>
    </w:p>
    <w:p w14:paraId="6B973CE4" w14:textId="77777777" w:rsidR="007E5DE7" w:rsidRPr="003A1E08" w:rsidRDefault="007E5DE7" w:rsidP="007E5DE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Claim is for Orencia; </w:t>
      </w:r>
      <w:r w:rsidRPr="003A1E08">
        <w:rPr>
          <w:rFonts w:cs="Arial"/>
          <w:b/>
          <w:szCs w:val="20"/>
        </w:rPr>
        <w:t>AND</w:t>
      </w:r>
    </w:p>
    <w:p w14:paraId="2407F16A" w14:textId="2665FBB0" w:rsidR="007E5DE7" w:rsidRPr="003A1E08" w:rsidRDefault="007E5DE7" w:rsidP="007E5DE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szCs w:val="20"/>
        </w:rPr>
        <w:lastRenderedPageBreak/>
        <w:t xml:space="preserve">Adequate therapeutic </w:t>
      </w:r>
      <w:proofErr w:type="gramStart"/>
      <w:r>
        <w:rPr>
          <w:rFonts w:cs="Arial"/>
          <w:szCs w:val="20"/>
        </w:rPr>
        <w:t>6 month</w:t>
      </w:r>
      <w:proofErr w:type="gramEnd"/>
      <w:r>
        <w:rPr>
          <w:rFonts w:cs="Arial"/>
          <w:szCs w:val="20"/>
        </w:rPr>
        <w:t xml:space="preserve"> trial of tumor necrosis factor (TNF) inhibitor (trial defined as duration of therapy with class not agent)</w:t>
      </w:r>
      <w:r w:rsidR="004B055B">
        <w:rPr>
          <w:rFonts w:cs="Arial"/>
          <w:szCs w:val="20"/>
        </w:rPr>
        <w:t>.</w:t>
      </w:r>
    </w:p>
    <w:p w14:paraId="20ADD3DF" w14:textId="77777777" w:rsidR="0080029B" w:rsidRDefault="0080029B" w:rsidP="000C281F">
      <w:pPr>
        <w:pStyle w:val="ListParagraph"/>
        <w:numPr>
          <w:ilvl w:val="0"/>
          <w:numId w:val="0"/>
        </w:numPr>
        <w:ind w:left="360"/>
        <w:jc w:val="both"/>
        <w:rPr>
          <w:rFonts w:cs="Arial"/>
          <w:bCs/>
          <w:szCs w:val="20"/>
        </w:rPr>
      </w:pPr>
    </w:p>
    <w:p w14:paraId="5FC52947" w14:textId="6DF9BBFD" w:rsidR="007E5DE7" w:rsidRDefault="007E5DE7" w:rsidP="007E5DE7">
      <w:pPr>
        <w:pStyle w:val="ListParagraph"/>
        <w:numPr>
          <w:ilvl w:val="0"/>
          <w:numId w:val="17"/>
        </w:num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Additional approval criteria for a documented diagnosis of Behcet’s disease – must meet </w:t>
      </w:r>
      <w:proofErr w:type="gramStart"/>
      <w:r>
        <w:rPr>
          <w:rFonts w:cs="Arial"/>
          <w:bCs/>
          <w:szCs w:val="20"/>
        </w:rPr>
        <w:t>all of</w:t>
      </w:r>
      <w:proofErr w:type="gramEnd"/>
      <w:r>
        <w:rPr>
          <w:rFonts w:cs="Arial"/>
          <w:bCs/>
          <w:szCs w:val="20"/>
        </w:rPr>
        <w:t xml:space="preserve"> the following:</w:t>
      </w:r>
    </w:p>
    <w:p w14:paraId="29CD645B" w14:textId="77777777" w:rsidR="007E5DE7" w:rsidRPr="00747B27" w:rsidRDefault="007E5DE7" w:rsidP="007E5DE7">
      <w:pPr>
        <w:pStyle w:val="ListParagraph"/>
        <w:numPr>
          <w:ilvl w:val="1"/>
          <w:numId w:val="17"/>
        </w:num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Claim is for Otezla; </w:t>
      </w:r>
      <w:r w:rsidRPr="00747B27">
        <w:rPr>
          <w:rFonts w:cs="Arial"/>
          <w:b/>
          <w:szCs w:val="20"/>
        </w:rPr>
        <w:t>AND</w:t>
      </w:r>
    </w:p>
    <w:p w14:paraId="478FCF8C" w14:textId="77777777" w:rsidR="007E5DE7" w:rsidRDefault="007E5DE7" w:rsidP="007E5DE7">
      <w:pPr>
        <w:numPr>
          <w:ilvl w:val="1"/>
          <w:numId w:val="17"/>
        </w:numPr>
        <w:rPr>
          <w:rFonts w:cs="Arial"/>
          <w:szCs w:val="20"/>
        </w:rPr>
      </w:pPr>
      <w:r>
        <w:rPr>
          <w:rFonts w:cs="Arial"/>
          <w:bCs/>
          <w:szCs w:val="20"/>
        </w:rPr>
        <w:t xml:space="preserve">Adequate therapeutic trial of </w:t>
      </w:r>
      <w:r w:rsidRPr="00575F4D">
        <w:rPr>
          <w:rFonts w:cs="Arial"/>
          <w:szCs w:val="20"/>
        </w:rPr>
        <w:t>triamcinolone, tetracyclines or colchicine in past 30 days</w:t>
      </w:r>
      <w:r>
        <w:rPr>
          <w:rFonts w:cs="Arial"/>
          <w:szCs w:val="20"/>
        </w:rPr>
        <w:t>.</w:t>
      </w:r>
    </w:p>
    <w:p w14:paraId="0D8E6779" w14:textId="77777777" w:rsidR="0080029B" w:rsidRDefault="0080029B" w:rsidP="000C281F">
      <w:pPr>
        <w:ind w:left="360"/>
        <w:rPr>
          <w:rFonts w:cs="Arial"/>
          <w:szCs w:val="20"/>
        </w:rPr>
      </w:pPr>
    </w:p>
    <w:p w14:paraId="731A1B8D" w14:textId="0B350F08" w:rsidR="007E5DE7" w:rsidRPr="00055C5D" w:rsidRDefault="007E5DE7" w:rsidP="007E5DE7">
      <w:pPr>
        <w:numPr>
          <w:ilvl w:val="0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Additional approval criteria for a documented diagnosis of </w:t>
      </w:r>
      <w:r w:rsidRPr="00F226D7">
        <w:rPr>
          <w:rFonts w:cs="Arial"/>
        </w:rPr>
        <w:t>acute graft-versus-host disease</w:t>
      </w:r>
      <w:r>
        <w:rPr>
          <w:rFonts w:cs="Arial"/>
        </w:rPr>
        <w:t xml:space="preserve"> – must meet </w:t>
      </w:r>
      <w:proofErr w:type="gramStart"/>
      <w:r>
        <w:rPr>
          <w:rFonts w:cs="Arial"/>
        </w:rPr>
        <w:t>all of</w:t>
      </w:r>
      <w:proofErr w:type="gramEnd"/>
      <w:r>
        <w:rPr>
          <w:rFonts w:cs="Arial"/>
        </w:rPr>
        <w:t xml:space="preserve"> the following:</w:t>
      </w:r>
    </w:p>
    <w:p w14:paraId="4B9FED6D" w14:textId="77777777" w:rsidR="007E5DE7" w:rsidRPr="00496EA6" w:rsidRDefault="007E5DE7" w:rsidP="007E5DE7">
      <w:pPr>
        <w:numPr>
          <w:ilvl w:val="1"/>
          <w:numId w:val="17"/>
        </w:numPr>
        <w:rPr>
          <w:rFonts w:cs="Arial"/>
          <w:szCs w:val="20"/>
        </w:rPr>
      </w:pPr>
      <w:r>
        <w:rPr>
          <w:rFonts w:cs="Arial"/>
        </w:rPr>
        <w:t xml:space="preserve">Claim is for Orencia; </w:t>
      </w:r>
      <w:r w:rsidRPr="001B61EF">
        <w:rPr>
          <w:rFonts w:cs="Arial"/>
          <w:b/>
          <w:bCs/>
        </w:rPr>
        <w:t>AND</w:t>
      </w:r>
    </w:p>
    <w:p w14:paraId="51645C84" w14:textId="77777777" w:rsidR="007E5DE7" w:rsidRPr="00FC6073" w:rsidRDefault="007E5DE7" w:rsidP="007E5DE7">
      <w:pPr>
        <w:numPr>
          <w:ilvl w:val="1"/>
          <w:numId w:val="17"/>
        </w:numPr>
        <w:rPr>
          <w:rFonts w:cs="Arial"/>
          <w:szCs w:val="20"/>
        </w:rPr>
      </w:pPr>
      <w:r>
        <w:rPr>
          <w:rFonts w:cs="Arial"/>
        </w:rPr>
        <w:t>Clinical Consultant Review required.</w:t>
      </w:r>
    </w:p>
    <w:p w14:paraId="5AD83ECC" w14:textId="77777777" w:rsidR="0080029B" w:rsidRDefault="0080029B" w:rsidP="000C281F">
      <w:pPr>
        <w:ind w:left="360"/>
        <w:rPr>
          <w:rFonts w:cs="Arial"/>
          <w:szCs w:val="20"/>
        </w:rPr>
      </w:pPr>
    </w:p>
    <w:p w14:paraId="123E1FB4" w14:textId="3FC3EFED" w:rsidR="007E5DE7" w:rsidRDefault="007E5DE7" w:rsidP="007E5DE7">
      <w:pPr>
        <w:numPr>
          <w:ilvl w:val="0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>Additional approval criteria for a documented diagnosis of generalized pustular psoriasis (GPP)</w:t>
      </w:r>
      <w:r w:rsidR="00B64CF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must meet </w:t>
      </w:r>
      <w:proofErr w:type="gramStart"/>
      <w:r>
        <w:rPr>
          <w:rFonts w:cs="Arial"/>
          <w:szCs w:val="20"/>
        </w:rPr>
        <w:t>all of</w:t>
      </w:r>
      <w:proofErr w:type="gramEnd"/>
      <w:r>
        <w:rPr>
          <w:rFonts w:cs="Arial"/>
          <w:szCs w:val="20"/>
        </w:rPr>
        <w:t xml:space="preserve"> the following:</w:t>
      </w:r>
    </w:p>
    <w:p w14:paraId="7452F782" w14:textId="77777777" w:rsidR="007E5DE7" w:rsidRDefault="007E5DE7" w:rsidP="007E5DE7">
      <w:pPr>
        <w:numPr>
          <w:ilvl w:val="1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Claim is for </w:t>
      </w:r>
      <w:proofErr w:type="spellStart"/>
      <w:r>
        <w:rPr>
          <w:rFonts w:cs="Arial"/>
          <w:szCs w:val="20"/>
        </w:rPr>
        <w:t>Spevigo</w:t>
      </w:r>
      <w:proofErr w:type="spellEnd"/>
      <w:r>
        <w:rPr>
          <w:rFonts w:cs="Arial"/>
          <w:szCs w:val="20"/>
        </w:rPr>
        <w:t xml:space="preserve">; </w:t>
      </w:r>
    </w:p>
    <w:p w14:paraId="2DEE1C21" w14:textId="77777777" w:rsidR="007E5DE7" w:rsidRPr="008F7901" w:rsidRDefault="007E5DE7" w:rsidP="007E5DE7">
      <w:pPr>
        <w:numPr>
          <w:ilvl w:val="1"/>
          <w:numId w:val="17"/>
        </w:numPr>
        <w:rPr>
          <w:rFonts w:cs="Arial"/>
          <w:szCs w:val="20"/>
        </w:rPr>
      </w:pPr>
      <w:r w:rsidRPr="008F7901">
        <w:rPr>
          <w:rFonts w:cs="Arial"/>
        </w:rPr>
        <w:t>Participant is 12 years of age or older;</w:t>
      </w:r>
    </w:p>
    <w:p w14:paraId="22B9F907" w14:textId="77777777" w:rsidR="007E5DE7" w:rsidRPr="00215AB9" w:rsidRDefault="007E5DE7" w:rsidP="007E5DE7">
      <w:pPr>
        <w:pStyle w:val="ListParagraph"/>
        <w:numPr>
          <w:ilvl w:val="1"/>
          <w:numId w:val="17"/>
        </w:numPr>
        <w:jc w:val="both"/>
        <w:rPr>
          <w:rFonts w:cs="Arial"/>
          <w:color w:val="000000" w:themeColor="text1"/>
          <w:szCs w:val="20"/>
        </w:rPr>
      </w:pPr>
      <w:r w:rsidRPr="00AA45F8">
        <w:rPr>
          <w:rFonts w:cs="Arial"/>
          <w:b/>
          <w:bCs/>
          <w:strike/>
          <w:color w:val="1F497D" w:themeColor="text2"/>
          <w:szCs w:val="20"/>
        </w:rPr>
        <w:t xml:space="preserve">Adequate therapeutic </w:t>
      </w:r>
      <w:proofErr w:type="gramStart"/>
      <w:r w:rsidRPr="00AA45F8">
        <w:rPr>
          <w:rFonts w:cs="Arial"/>
          <w:b/>
          <w:bCs/>
          <w:strike/>
          <w:color w:val="1F497D" w:themeColor="text2"/>
          <w:szCs w:val="20"/>
        </w:rPr>
        <w:t>6 month</w:t>
      </w:r>
      <w:proofErr w:type="gramEnd"/>
      <w:r w:rsidRPr="00AA45F8">
        <w:rPr>
          <w:rFonts w:cs="Arial"/>
          <w:b/>
          <w:bCs/>
          <w:strike/>
          <w:color w:val="1F497D" w:themeColor="text2"/>
          <w:szCs w:val="20"/>
        </w:rPr>
        <w:t xml:space="preserve"> trial of tumor necrosis factor (TNF) inhibitor (trial defined as duration of therapy with class not agent);</w:t>
      </w:r>
      <w:r w:rsidRPr="00AA45F8">
        <w:rPr>
          <w:rFonts w:cs="Arial"/>
          <w:color w:val="1F497D" w:themeColor="text2"/>
          <w:szCs w:val="20"/>
        </w:rPr>
        <w:t xml:space="preserve"> </w:t>
      </w:r>
      <w:r w:rsidRPr="001A30DF">
        <w:rPr>
          <w:rFonts w:cs="Arial"/>
          <w:b/>
          <w:bCs/>
          <w:szCs w:val="20"/>
        </w:rPr>
        <w:t>AND</w:t>
      </w:r>
    </w:p>
    <w:p w14:paraId="53934F9E" w14:textId="77777777" w:rsidR="007E5DE7" w:rsidRPr="00B64CF8" w:rsidRDefault="007E5DE7" w:rsidP="007E5DE7">
      <w:pPr>
        <w:pStyle w:val="ListParagraph"/>
        <w:numPr>
          <w:ilvl w:val="1"/>
          <w:numId w:val="17"/>
        </w:numPr>
        <w:jc w:val="both"/>
        <w:rPr>
          <w:rFonts w:cs="Arial"/>
          <w:szCs w:val="20"/>
        </w:rPr>
      </w:pPr>
      <w:r w:rsidRPr="00B64CF8">
        <w:rPr>
          <w:rFonts w:cs="Arial"/>
          <w:szCs w:val="20"/>
        </w:rPr>
        <w:t xml:space="preserve">Documented diagnosis of Generalized Pustular Psoriasis either relapsing (greater than 1 episode) or persistent (greater than 3 months duration); </w:t>
      </w:r>
      <w:r w:rsidRPr="00B64CF8">
        <w:rPr>
          <w:rFonts w:cs="Arial"/>
          <w:b/>
          <w:bCs/>
          <w:szCs w:val="20"/>
        </w:rPr>
        <w:t>OR</w:t>
      </w:r>
    </w:p>
    <w:p w14:paraId="55624494" w14:textId="77777777" w:rsidR="007E5DE7" w:rsidRPr="00B64CF8" w:rsidRDefault="007E5DE7" w:rsidP="007E5DE7">
      <w:pPr>
        <w:pStyle w:val="ListParagraph"/>
        <w:numPr>
          <w:ilvl w:val="1"/>
          <w:numId w:val="17"/>
        </w:numPr>
        <w:jc w:val="both"/>
        <w:rPr>
          <w:rFonts w:cs="Arial"/>
          <w:szCs w:val="20"/>
        </w:rPr>
      </w:pPr>
      <w:r w:rsidRPr="00B64CF8">
        <w:rPr>
          <w:rFonts w:cs="Arial"/>
          <w:szCs w:val="20"/>
        </w:rPr>
        <w:t xml:space="preserve">Documentation of active GPP disease flare defined as </w:t>
      </w:r>
      <w:proofErr w:type="gramStart"/>
      <w:r w:rsidRPr="00B64CF8">
        <w:rPr>
          <w:rFonts w:cs="Arial"/>
          <w:szCs w:val="20"/>
        </w:rPr>
        <w:t>all of</w:t>
      </w:r>
      <w:proofErr w:type="gramEnd"/>
      <w:r w:rsidRPr="00B64CF8">
        <w:rPr>
          <w:rFonts w:cs="Arial"/>
          <w:szCs w:val="20"/>
        </w:rPr>
        <w:t xml:space="preserve"> the following:</w:t>
      </w:r>
    </w:p>
    <w:p w14:paraId="35EDB5FC" w14:textId="77777777" w:rsidR="007E5DE7" w:rsidRPr="00EB72DB" w:rsidRDefault="007E5DE7" w:rsidP="007E5DE7">
      <w:pPr>
        <w:numPr>
          <w:ilvl w:val="3"/>
          <w:numId w:val="17"/>
        </w:numPr>
        <w:ind w:left="1080"/>
        <w:rPr>
          <w:rFonts w:cs="Arial"/>
          <w:color w:val="000000" w:themeColor="text1"/>
        </w:rPr>
      </w:pPr>
      <w:r w:rsidRPr="00EB72DB">
        <w:rPr>
          <w:rFonts w:cs="Arial"/>
          <w:color w:val="000000" w:themeColor="text1"/>
        </w:rPr>
        <w:t>Documented Generalized Pustular Psoriasis Physician Global Assessment (GPPPGA) total score of at least 3 (moderate)</w:t>
      </w:r>
      <w:r>
        <w:rPr>
          <w:rFonts w:cs="Arial"/>
          <w:color w:val="000000" w:themeColor="text1"/>
        </w:rPr>
        <w:t>;</w:t>
      </w:r>
    </w:p>
    <w:p w14:paraId="7B6B64AD" w14:textId="77777777" w:rsidR="007E5DE7" w:rsidRDefault="007E5DE7" w:rsidP="007E5DE7">
      <w:pPr>
        <w:numPr>
          <w:ilvl w:val="3"/>
          <w:numId w:val="17"/>
        </w:numPr>
        <w:ind w:left="1080"/>
        <w:rPr>
          <w:rFonts w:cs="Arial"/>
          <w:color w:val="000000" w:themeColor="text1"/>
        </w:rPr>
      </w:pPr>
      <w:r w:rsidRPr="00EB72DB">
        <w:rPr>
          <w:rFonts w:cs="Arial"/>
          <w:color w:val="000000" w:themeColor="text1"/>
        </w:rPr>
        <w:t>Presence of fresh pustules (new appearance or worsening of pustules)</w:t>
      </w:r>
      <w:r>
        <w:rPr>
          <w:rFonts w:cs="Arial"/>
          <w:color w:val="000000" w:themeColor="text1"/>
        </w:rPr>
        <w:t xml:space="preserve">; </w:t>
      </w:r>
      <w:r w:rsidRPr="00DC206C">
        <w:rPr>
          <w:rFonts w:cs="Arial"/>
          <w:b/>
          <w:bCs/>
          <w:color w:val="000000" w:themeColor="text1"/>
        </w:rPr>
        <w:t>AND</w:t>
      </w:r>
    </w:p>
    <w:p w14:paraId="620242C6" w14:textId="77777777" w:rsidR="007E5DE7" w:rsidRDefault="007E5DE7" w:rsidP="007E5DE7">
      <w:pPr>
        <w:numPr>
          <w:ilvl w:val="3"/>
          <w:numId w:val="17"/>
        </w:numPr>
        <w:ind w:left="1080"/>
        <w:rPr>
          <w:rFonts w:cs="Arial"/>
          <w:color w:val="000000" w:themeColor="text1"/>
        </w:rPr>
      </w:pPr>
      <w:r w:rsidRPr="00F14C64">
        <w:rPr>
          <w:rFonts w:cs="Arial"/>
          <w:color w:val="000000" w:themeColor="text1"/>
        </w:rPr>
        <w:t>At least 5% of body surface area covered with erythema and the presence of pustules</w:t>
      </w:r>
      <w:r>
        <w:rPr>
          <w:rFonts w:cs="Arial"/>
          <w:color w:val="000000" w:themeColor="text1"/>
        </w:rPr>
        <w:t>.</w:t>
      </w:r>
    </w:p>
    <w:p w14:paraId="0437AC4E" w14:textId="77777777" w:rsidR="0080029B" w:rsidRDefault="0080029B" w:rsidP="002E45C3">
      <w:pPr>
        <w:pStyle w:val="ListParagraph"/>
        <w:numPr>
          <w:ilvl w:val="0"/>
          <w:numId w:val="0"/>
        </w:numPr>
        <w:ind w:left="360"/>
        <w:rPr>
          <w:rFonts w:cs="Arial"/>
          <w:b/>
          <w:bCs/>
          <w:color w:val="1F497D" w:themeColor="text2"/>
        </w:rPr>
      </w:pPr>
    </w:p>
    <w:p w14:paraId="16A12DB8" w14:textId="6FB4C006" w:rsidR="004E4908" w:rsidRPr="002E45C3" w:rsidRDefault="004E4908" w:rsidP="007E5DE7">
      <w:pPr>
        <w:pStyle w:val="ListParagraph"/>
        <w:numPr>
          <w:ilvl w:val="0"/>
          <w:numId w:val="17"/>
        </w:numPr>
        <w:rPr>
          <w:rFonts w:cs="Arial"/>
          <w:b/>
          <w:bCs/>
          <w:color w:val="1F497D" w:themeColor="text2"/>
        </w:rPr>
      </w:pPr>
      <w:r w:rsidRPr="002E45C3">
        <w:rPr>
          <w:rFonts w:cs="Arial"/>
          <w:b/>
          <w:bCs/>
          <w:color w:val="1F497D" w:themeColor="text2"/>
        </w:rPr>
        <w:t xml:space="preserve">Additional approval criteria for </w:t>
      </w:r>
      <w:r w:rsidR="003829BB" w:rsidRPr="002E45C3">
        <w:rPr>
          <w:rFonts w:cs="Arial"/>
          <w:b/>
          <w:bCs/>
          <w:color w:val="1F497D" w:themeColor="text2"/>
        </w:rPr>
        <w:t xml:space="preserve">chronic spontaneous urticaria – must meet </w:t>
      </w:r>
      <w:proofErr w:type="gramStart"/>
      <w:r w:rsidR="003829BB" w:rsidRPr="002E45C3">
        <w:rPr>
          <w:rFonts w:cs="Arial"/>
          <w:b/>
          <w:bCs/>
          <w:color w:val="1F497D" w:themeColor="text2"/>
        </w:rPr>
        <w:t>all of</w:t>
      </w:r>
      <w:proofErr w:type="gramEnd"/>
      <w:r w:rsidR="003829BB" w:rsidRPr="002E45C3">
        <w:rPr>
          <w:rFonts w:cs="Arial"/>
          <w:b/>
          <w:bCs/>
          <w:color w:val="1F497D" w:themeColor="text2"/>
        </w:rPr>
        <w:t xml:space="preserve"> the following:</w:t>
      </w:r>
    </w:p>
    <w:p w14:paraId="7C35796C" w14:textId="11AA7604" w:rsidR="003829BB" w:rsidRPr="002E45C3" w:rsidRDefault="003829BB" w:rsidP="003829BB">
      <w:pPr>
        <w:pStyle w:val="ListParagraph"/>
        <w:numPr>
          <w:ilvl w:val="1"/>
          <w:numId w:val="17"/>
        </w:numPr>
        <w:rPr>
          <w:rFonts w:cs="Arial"/>
          <w:b/>
          <w:bCs/>
          <w:color w:val="1F497D" w:themeColor="text2"/>
        </w:rPr>
      </w:pPr>
      <w:r w:rsidRPr="002E45C3">
        <w:rPr>
          <w:rFonts w:cs="Arial"/>
          <w:b/>
          <w:bCs/>
          <w:color w:val="1F497D" w:themeColor="text2"/>
        </w:rPr>
        <w:t xml:space="preserve">Claim is for </w:t>
      </w:r>
      <w:proofErr w:type="spellStart"/>
      <w:r w:rsidRPr="002E45C3">
        <w:rPr>
          <w:rFonts w:cs="Arial"/>
          <w:b/>
          <w:bCs/>
          <w:color w:val="1F497D" w:themeColor="text2"/>
        </w:rPr>
        <w:t>Rhapsido</w:t>
      </w:r>
      <w:proofErr w:type="spellEnd"/>
      <w:r w:rsidRPr="002E45C3">
        <w:rPr>
          <w:rFonts w:cs="Arial"/>
          <w:b/>
          <w:bCs/>
          <w:color w:val="1F497D" w:themeColor="text2"/>
        </w:rPr>
        <w:t>;</w:t>
      </w:r>
    </w:p>
    <w:p w14:paraId="0864FE65" w14:textId="08663472" w:rsidR="003829BB" w:rsidRPr="002E45C3" w:rsidRDefault="003829BB" w:rsidP="003829BB">
      <w:pPr>
        <w:pStyle w:val="ListParagraph"/>
        <w:numPr>
          <w:ilvl w:val="1"/>
          <w:numId w:val="17"/>
        </w:numPr>
        <w:rPr>
          <w:rFonts w:cs="Arial"/>
          <w:b/>
          <w:bCs/>
          <w:color w:val="1F497D" w:themeColor="text2"/>
        </w:rPr>
      </w:pPr>
      <w:r w:rsidRPr="002E45C3">
        <w:rPr>
          <w:rFonts w:cs="Arial"/>
          <w:b/>
          <w:bCs/>
          <w:color w:val="1F497D" w:themeColor="text2"/>
        </w:rPr>
        <w:t>Participant is 18 years of age or older;</w:t>
      </w:r>
    </w:p>
    <w:p w14:paraId="68F9218A" w14:textId="5C50DEDD" w:rsidR="003829BB" w:rsidRPr="002E45C3" w:rsidRDefault="0099248A" w:rsidP="003829BB">
      <w:pPr>
        <w:pStyle w:val="ListParagraph"/>
        <w:numPr>
          <w:ilvl w:val="1"/>
          <w:numId w:val="17"/>
        </w:numPr>
        <w:rPr>
          <w:rFonts w:cs="Arial"/>
          <w:b/>
          <w:bCs/>
          <w:color w:val="1F497D" w:themeColor="text2"/>
        </w:rPr>
      </w:pPr>
      <w:r w:rsidRPr="002E45C3">
        <w:rPr>
          <w:rFonts w:cs="Arial"/>
          <w:b/>
          <w:bCs/>
          <w:color w:val="1F497D" w:themeColor="text2"/>
        </w:rPr>
        <w:t>Documentation of</w:t>
      </w:r>
      <w:r w:rsidR="006E7F78" w:rsidRPr="002E45C3">
        <w:rPr>
          <w:rFonts w:cs="Arial"/>
          <w:b/>
          <w:bCs/>
          <w:color w:val="1F497D" w:themeColor="text2"/>
        </w:rPr>
        <w:t xml:space="preserve"> therapeutic trial of both an H1 and H2 antihistamine at maximum tolerated dose;</w:t>
      </w:r>
      <w:r w:rsidR="00D24E8F" w:rsidRPr="002E45C3">
        <w:rPr>
          <w:rFonts w:cs="Arial"/>
          <w:b/>
          <w:bCs/>
          <w:color w:val="1F497D" w:themeColor="text2"/>
        </w:rPr>
        <w:t xml:space="preserve"> AND</w:t>
      </w:r>
    </w:p>
    <w:p w14:paraId="46022A6C" w14:textId="59870C1A" w:rsidR="006E7F78" w:rsidRPr="002E45C3" w:rsidRDefault="0048123D" w:rsidP="59113FA3">
      <w:pPr>
        <w:pStyle w:val="ListParagraph"/>
        <w:rPr>
          <w:rFonts w:cs="Arial"/>
          <w:b/>
          <w:bCs/>
          <w:color w:val="1F497D" w:themeColor="text2"/>
        </w:rPr>
      </w:pPr>
      <w:r w:rsidRPr="3E5A0B52">
        <w:rPr>
          <w:rFonts w:cs="Arial"/>
          <w:b/>
          <w:bCs/>
          <w:color w:val="1F487C"/>
        </w:rPr>
        <w:t>Adequate therapeutic</w:t>
      </w:r>
      <w:r w:rsidR="006E7F78" w:rsidRPr="3E5A0B52">
        <w:rPr>
          <w:rFonts w:cs="Arial"/>
          <w:b/>
          <w:bCs/>
          <w:color w:val="1F487C"/>
        </w:rPr>
        <w:t xml:space="preserve"> </w:t>
      </w:r>
      <w:proofErr w:type="gramStart"/>
      <w:r w:rsidR="006E7F78" w:rsidRPr="3E5A0B52">
        <w:rPr>
          <w:rFonts w:cs="Arial"/>
          <w:b/>
          <w:bCs/>
          <w:color w:val="1F487C"/>
        </w:rPr>
        <w:t>3 month</w:t>
      </w:r>
      <w:proofErr w:type="gramEnd"/>
      <w:r w:rsidR="006E7F78" w:rsidRPr="3E5A0B52">
        <w:rPr>
          <w:rFonts w:cs="Arial"/>
          <w:b/>
          <w:bCs/>
          <w:color w:val="1F487C"/>
        </w:rPr>
        <w:t xml:space="preserve"> trial of Xolair</w:t>
      </w:r>
      <w:r w:rsidR="00CA2A26" w:rsidRPr="3E5A0B52">
        <w:rPr>
          <w:rFonts w:cs="Arial"/>
          <w:b/>
          <w:bCs/>
          <w:color w:val="1F487C"/>
        </w:rPr>
        <w:t xml:space="preserve">. Criteria for Xolair may be found in the </w:t>
      </w:r>
      <w:r w:rsidR="00B70A80" w:rsidRPr="3E5A0B52">
        <w:rPr>
          <w:rFonts w:cs="Arial"/>
          <w:b/>
          <w:bCs/>
          <w:color w:val="1F487C"/>
        </w:rPr>
        <w:t xml:space="preserve">Targeted Immune Modulators, Misc. Allergy and Asthma Related Monoclonal Antibodies PDL Edit </w:t>
      </w:r>
      <w:r w:rsidR="00CA2A26" w:rsidRPr="3E5A0B52">
        <w:rPr>
          <w:rFonts w:cs="Arial"/>
          <w:b/>
          <w:bCs/>
          <w:color w:val="1F487C"/>
        </w:rPr>
        <w:t xml:space="preserve">located here </w:t>
      </w:r>
      <w:hyperlink r:id="rId13">
        <w:r w:rsidR="00CA2A26" w:rsidRPr="3E5A0B52">
          <w:rPr>
            <w:rStyle w:val="Hyperlink"/>
            <w:rFonts w:cs="Arial"/>
            <w:b/>
            <w:bCs/>
          </w:rPr>
          <w:t>Pharmacy Clinical Edits and Preferred Drug Lists | dss.mo.gov</w:t>
        </w:r>
      </w:hyperlink>
      <w:r w:rsidR="00D24E8F" w:rsidRPr="3E5A0B52">
        <w:rPr>
          <w:rFonts w:cs="Arial"/>
          <w:b/>
          <w:bCs/>
          <w:color w:val="1F487C"/>
        </w:rPr>
        <w:t>.</w:t>
      </w:r>
    </w:p>
    <w:p w14:paraId="281BF772" w14:textId="79CF8CCF" w:rsidR="00D24E8F" w:rsidRPr="00CA2A26" w:rsidRDefault="00D24E8F" w:rsidP="00A215EC">
      <w:pPr>
        <w:rPr>
          <w:rFonts w:cs="Arial"/>
          <w:b/>
          <w:color w:val="1F497D" w:themeColor="text2"/>
        </w:rPr>
      </w:pPr>
    </w:p>
    <w:p w14:paraId="25AC7C4F" w14:textId="73E7493D" w:rsidR="007E5DE7" w:rsidRPr="00F43913" w:rsidRDefault="007E5DE7" w:rsidP="007E5DE7">
      <w:pPr>
        <w:pStyle w:val="ListParagraph"/>
        <w:numPr>
          <w:ilvl w:val="0"/>
          <w:numId w:val="17"/>
        </w:numPr>
        <w:rPr>
          <w:rFonts w:cs="Arial"/>
        </w:rPr>
      </w:pPr>
      <w:r w:rsidRPr="00F43913">
        <w:rPr>
          <w:rFonts w:cs="Arial"/>
        </w:rPr>
        <w:t>Additional approval criteria for Otezla 20 mg</w:t>
      </w:r>
      <w:r w:rsidR="0044055B">
        <w:rPr>
          <w:rFonts w:cs="Arial"/>
        </w:rPr>
        <w:t>,</w:t>
      </w:r>
      <w:r w:rsidR="0044055B" w:rsidRPr="00F43913">
        <w:rPr>
          <w:rFonts w:cs="Arial"/>
        </w:rPr>
        <w:t xml:space="preserve"> </w:t>
      </w:r>
      <w:r w:rsidRPr="00F43913">
        <w:rPr>
          <w:rFonts w:cs="Arial"/>
        </w:rPr>
        <w:t>Otezla 10 mg/20 mg Starter Pack</w:t>
      </w:r>
      <w:r w:rsidR="0044055B">
        <w:rPr>
          <w:rFonts w:cs="Arial"/>
        </w:rPr>
        <w:t xml:space="preserve">, </w:t>
      </w:r>
      <w:r w:rsidR="003920E1">
        <w:rPr>
          <w:rFonts w:cs="Arial"/>
        </w:rPr>
        <w:t xml:space="preserve">and </w:t>
      </w:r>
      <w:r w:rsidR="0044055B" w:rsidRPr="000C281F">
        <w:rPr>
          <w:rFonts w:cs="Arial"/>
          <w:b/>
          <w:bCs/>
          <w:color w:val="1F497D" w:themeColor="text2"/>
        </w:rPr>
        <w:t>Otezla XR</w:t>
      </w:r>
      <w:r w:rsidRPr="00F43913">
        <w:rPr>
          <w:rFonts w:cs="Arial"/>
        </w:rPr>
        <w:t>:</w:t>
      </w:r>
    </w:p>
    <w:p w14:paraId="6529B14C" w14:textId="77777777" w:rsidR="007E5DE7" w:rsidRPr="00F43913" w:rsidRDefault="007E5DE7" w:rsidP="007E5DE7">
      <w:pPr>
        <w:numPr>
          <w:ilvl w:val="1"/>
          <w:numId w:val="17"/>
        </w:numPr>
        <w:rPr>
          <w:rFonts w:cs="Arial"/>
        </w:rPr>
      </w:pPr>
      <w:r w:rsidRPr="00F43913">
        <w:rPr>
          <w:rFonts w:cs="Arial"/>
        </w:rPr>
        <w:t>Must provide reason why 30 mg tablets cannot be utilized.</w:t>
      </w:r>
    </w:p>
    <w:p w14:paraId="0B839F35" w14:textId="77777777" w:rsidR="007E5DE7" w:rsidRPr="00926A1E" w:rsidRDefault="007E5DE7" w:rsidP="007E5DE7">
      <w:pPr>
        <w:pStyle w:val="paragraph"/>
        <w:spacing w:before="0" w:beforeAutospacing="0" w:after="0" w:afterAutospacing="0"/>
        <w:ind w:left="360"/>
        <w:textAlignment w:val="baseline"/>
        <w:rPr>
          <w:rFonts w:cs="Arial"/>
          <w:bCs/>
          <w:szCs w:val="20"/>
        </w:rPr>
      </w:pPr>
    </w:p>
    <w:tbl>
      <w:tblPr>
        <w:tblW w:w="972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1890"/>
        <w:gridCol w:w="2070"/>
        <w:gridCol w:w="5760"/>
      </w:tblGrid>
      <w:tr w:rsidR="007E5DE7" w:rsidRPr="00984435" w14:paraId="6F55A4CB" w14:textId="77777777" w:rsidTr="003249EE">
        <w:trPr>
          <w:trHeight w:val="20"/>
          <w:tblHeader/>
        </w:trPr>
        <w:tc>
          <w:tcPr>
            <w:tcW w:w="1890" w:type="dxa"/>
            <w:shd w:val="clear" w:color="auto" w:fill="FABF8F" w:themeFill="accent6" w:themeFillTint="99"/>
            <w:noWrap/>
            <w:vAlign w:val="center"/>
            <w:hideMark/>
          </w:tcPr>
          <w:p w14:paraId="537F6BA0" w14:textId="4270089C" w:rsidR="007E5DE7" w:rsidRPr="00984435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Biologic</w:t>
            </w:r>
            <w:r w:rsidR="00FD42FB">
              <w:rPr>
                <w:rFonts w:cs="Arial"/>
                <w:b/>
              </w:rPr>
              <w:t xml:space="preserve"> / Generic </w:t>
            </w:r>
            <w:r w:rsidR="00155D30">
              <w:rPr>
                <w:rFonts w:cs="Arial"/>
                <w:b/>
              </w:rPr>
              <w:t>Name</w:t>
            </w: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2070" w:type="dxa"/>
            <w:shd w:val="clear" w:color="auto" w:fill="FABF8F" w:themeFill="accent6" w:themeFillTint="99"/>
            <w:noWrap/>
            <w:vAlign w:val="center"/>
            <w:hideMark/>
          </w:tcPr>
          <w:p w14:paraId="5A50BBE1" w14:textId="77777777" w:rsidR="007E5DE7" w:rsidRPr="00984435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</w:rPr>
            </w:pPr>
            <w:r w:rsidRPr="00984435">
              <w:rPr>
                <w:rFonts w:cs="Arial"/>
                <w:b/>
              </w:rPr>
              <w:t>Brand</w:t>
            </w:r>
          </w:p>
        </w:tc>
        <w:tc>
          <w:tcPr>
            <w:tcW w:w="5760" w:type="dxa"/>
            <w:shd w:val="clear" w:color="auto" w:fill="FABF8F" w:themeFill="accent6" w:themeFillTint="99"/>
            <w:vAlign w:val="center"/>
            <w:hideMark/>
          </w:tcPr>
          <w:p w14:paraId="66449003" w14:textId="77777777" w:rsidR="007E5DE7" w:rsidRPr="00984435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</w:rPr>
            </w:pPr>
            <w:r w:rsidRPr="00984435">
              <w:rPr>
                <w:rFonts w:cs="Arial"/>
                <w:b/>
              </w:rPr>
              <w:t>Indication</w:t>
            </w:r>
          </w:p>
        </w:tc>
      </w:tr>
      <w:tr w:rsidR="007E5DE7" w:rsidRPr="00984435" w14:paraId="19EC6E11" w14:textId="77777777" w:rsidTr="003249EE">
        <w:trPr>
          <w:trHeight w:val="20"/>
        </w:trPr>
        <w:tc>
          <w:tcPr>
            <w:tcW w:w="1890" w:type="dxa"/>
            <w:noWrap/>
            <w:vAlign w:val="center"/>
            <w:hideMark/>
          </w:tcPr>
          <w:p w14:paraId="439FFA8E" w14:textId="77777777" w:rsidR="007E5DE7" w:rsidRPr="00984435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Pr="00984435">
              <w:rPr>
                <w:rFonts w:cs="Arial"/>
              </w:rPr>
              <w:t>batacept</w:t>
            </w:r>
          </w:p>
        </w:tc>
        <w:tc>
          <w:tcPr>
            <w:tcW w:w="2070" w:type="dxa"/>
            <w:noWrap/>
            <w:vAlign w:val="center"/>
            <w:hideMark/>
          </w:tcPr>
          <w:p w14:paraId="6B5BE855" w14:textId="77777777" w:rsidR="007E5DE7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</w:rPr>
            </w:pPr>
            <w:r w:rsidRPr="00984435">
              <w:rPr>
                <w:rFonts w:cs="Arial"/>
              </w:rPr>
              <w:t>Orencia</w:t>
            </w:r>
            <w:r w:rsidRPr="00253797">
              <w:rPr>
                <w:rFonts w:ascii="Symbol" w:eastAsia="Symbol" w:hAnsi="Symbol" w:cs="Symbol"/>
                <w:vertAlign w:val="superscript"/>
              </w:rPr>
              <w:t>â</w:t>
            </w:r>
          </w:p>
          <w:p w14:paraId="3FED0169" w14:textId="77777777" w:rsidR="007E5DE7" w:rsidRPr="00A77C73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Orencia</w:t>
            </w:r>
            <w:r w:rsidRPr="00A77C73">
              <w:rPr>
                <w:rFonts w:cs="Arial"/>
                <w:vertAlign w:val="superscript"/>
              </w:rPr>
              <w:t>®</w:t>
            </w:r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ClickJect</w:t>
            </w:r>
            <w:proofErr w:type="spellEnd"/>
            <w:r w:rsidRPr="00A77C73">
              <w:rPr>
                <w:rFonts w:cs="Arial"/>
                <w:vertAlign w:val="superscript"/>
              </w:rPr>
              <w:t>™</w:t>
            </w:r>
          </w:p>
        </w:tc>
        <w:tc>
          <w:tcPr>
            <w:tcW w:w="5760" w:type="dxa"/>
            <w:hideMark/>
          </w:tcPr>
          <w:p w14:paraId="1BE48677" w14:textId="1E3C2AFA" w:rsidR="007E5DE7" w:rsidRDefault="007E5DE7" w:rsidP="007E5DE7">
            <w:pPr>
              <w:pStyle w:val="ListParagraph"/>
              <w:numPr>
                <w:ilvl w:val="0"/>
                <w:numId w:val="18"/>
              </w:numPr>
              <w:tabs>
                <w:tab w:val="left" w:pos="436"/>
              </w:tabs>
              <w:rPr>
                <w:rFonts w:cs="Arial"/>
                <w:szCs w:val="20"/>
              </w:rPr>
            </w:pPr>
            <w:r w:rsidRPr="00A73044">
              <w:rPr>
                <w:rFonts w:cs="Arial"/>
                <w:szCs w:val="20"/>
              </w:rPr>
              <w:t>Acute graft-versus-host disease prophylaxis (aged 2 or older)</w:t>
            </w:r>
          </w:p>
          <w:p w14:paraId="29583430" w14:textId="2B97923A" w:rsidR="00F4475E" w:rsidRPr="00F4475E" w:rsidRDefault="00F4475E" w:rsidP="00F4475E">
            <w:pPr>
              <w:pStyle w:val="ListParagraph"/>
              <w:numPr>
                <w:ilvl w:val="0"/>
                <w:numId w:val="18"/>
              </w:numPr>
              <w:tabs>
                <w:tab w:val="left" w:pos="436"/>
              </w:tabs>
              <w:rPr>
                <w:rFonts w:cs="Arial"/>
                <w:szCs w:val="20"/>
              </w:rPr>
            </w:pPr>
            <w:r w:rsidRPr="00A73044">
              <w:rPr>
                <w:rFonts w:cs="Arial"/>
                <w:szCs w:val="20"/>
              </w:rPr>
              <w:t>Polyarticular juvenile idiopathic arthritis (aged 2 or older)</w:t>
            </w:r>
          </w:p>
          <w:p w14:paraId="290736DC" w14:textId="14E34EC1" w:rsidR="007E5DE7" w:rsidRPr="00A73044" w:rsidRDefault="007E5DE7" w:rsidP="007E5DE7">
            <w:pPr>
              <w:pStyle w:val="ListParagraph"/>
              <w:numPr>
                <w:ilvl w:val="0"/>
                <w:numId w:val="18"/>
              </w:numPr>
              <w:tabs>
                <w:tab w:val="left" w:pos="436"/>
              </w:tabs>
              <w:rPr>
                <w:rFonts w:cs="Arial"/>
                <w:szCs w:val="20"/>
              </w:rPr>
            </w:pPr>
            <w:r w:rsidRPr="00A73044">
              <w:rPr>
                <w:rFonts w:cs="Arial"/>
                <w:szCs w:val="20"/>
              </w:rPr>
              <w:t xml:space="preserve">Psoriatic </w:t>
            </w:r>
            <w:r w:rsidRPr="00A50CC1">
              <w:rPr>
                <w:rFonts w:cs="Arial"/>
                <w:szCs w:val="20"/>
              </w:rPr>
              <w:t xml:space="preserve">arthritis </w:t>
            </w:r>
            <w:r w:rsidRPr="007D6369">
              <w:rPr>
                <w:rFonts w:cs="Arial"/>
                <w:szCs w:val="20"/>
              </w:rPr>
              <w:t xml:space="preserve">(aged 2 or </w:t>
            </w:r>
            <w:proofErr w:type="gramStart"/>
            <w:r w:rsidRPr="007D6369">
              <w:rPr>
                <w:rFonts w:cs="Arial"/>
                <w:szCs w:val="20"/>
              </w:rPr>
              <w:t>older)*</w:t>
            </w:r>
            <w:proofErr w:type="gramEnd"/>
          </w:p>
          <w:p w14:paraId="14D0662C" w14:textId="77777777" w:rsidR="007E5DE7" w:rsidRPr="00A73044" w:rsidRDefault="007E5DE7" w:rsidP="007E5DE7">
            <w:pPr>
              <w:pStyle w:val="ListParagraph"/>
              <w:numPr>
                <w:ilvl w:val="0"/>
                <w:numId w:val="18"/>
              </w:numPr>
              <w:tabs>
                <w:tab w:val="left" w:pos="436"/>
              </w:tabs>
              <w:rPr>
                <w:rFonts w:cs="Arial"/>
                <w:szCs w:val="20"/>
              </w:rPr>
            </w:pPr>
            <w:r w:rsidRPr="00A73044">
              <w:rPr>
                <w:rFonts w:cs="Arial"/>
                <w:szCs w:val="20"/>
              </w:rPr>
              <w:t xml:space="preserve">Rheumatoid arthritis </w:t>
            </w:r>
          </w:p>
        </w:tc>
      </w:tr>
      <w:tr w:rsidR="007E5DE7" w:rsidRPr="00984435" w14:paraId="76300F51" w14:textId="77777777" w:rsidTr="003249EE">
        <w:trPr>
          <w:trHeight w:val="20"/>
        </w:trPr>
        <w:tc>
          <w:tcPr>
            <w:tcW w:w="1890" w:type="dxa"/>
            <w:noWrap/>
            <w:vAlign w:val="center"/>
          </w:tcPr>
          <w:p w14:paraId="1E4751FA" w14:textId="77777777" w:rsidR="007E5DE7" w:rsidRPr="00984435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Pr="00984435">
              <w:rPr>
                <w:rFonts w:cs="Arial"/>
              </w:rPr>
              <w:t>premilast</w:t>
            </w:r>
          </w:p>
        </w:tc>
        <w:tc>
          <w:tcPr>
            <w:tcW w:w="2070" w:type="dxa"/>
            <w:noWrap/>
            <w:vAlign w:val="center"/>
          </w:tcPr>
          <w:p w14:paraId="7CA68048" w14:textId="7A0B6A4A" w:rsidR="007E5DE7" w:rsidRPr="00F95AF0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</w:rPr>
            </w:pPr>
            <w:r w:rsidRPr="00984435">
              <w:rPr>
                <w:rFonts w:cs="Arial"/>
              </w:rPr>
              <w:t>Otezla</w:t>
            </w:r>
            <w:r w:rsidR="0020446C" w:rsidRPr="001975CE">
              <w:rPr>
                <w:rFonts w:cs="Arial"/>
                <w:vertAlign w:val="superscript"/>
              </w:rPr>
              <w:t>®</w:t>
            </w:r>
          </w:p>
          <w:p w14:paraId="3120A875" w14:textId="15FE7427" w:rsidR="007E5DE7" w:rsidRPr="001975CE" w:rsidRDefault="0020446C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</w:rPr>
            </w:pPr>
            <w:r w:rsidRPr="00F95AF0">
              <w:rPr>
                <w:rFonts w:cs="Arial"/>
                <w:b/>
                <w:bCs/>
                <w:color w:val="1F497D" w:themeColor="text2"/>
              </w:rPr>
              <w:t>Otezla XR</w:t>
            </w:r>
            <w:r w:rsidRPr="00F95AF0">
              <w:rPr>
                <w:rFonts w:cs="Arial"/>
                <w:b/>
                <w:bCs/>
                <w:color w:val="1F497D" w:themeColor="text2"/>
                <w:vertAlign w:val="superscript"/>
              </w:rPr>
              <w:t>™</w:t>
            </w:r>
          </w:p>
        </w:tc>
        <w:tc>
          <w:tcPr>
            <w:tcW w:w="5760" w:type="dxa"/>
          </w:tcPr>
          <w:p w14:paraId="4CEB52AA" w14:textId="04665314" w:rsidR="007E5DE7" w:rsidRPr="00A73044" w:rsidRDefault="007E5DE7" w:rsidP="007E5DE7">
            <w:pPr>
              <w:pStyle w:val="ListParagraph"/>
              <w:numPr>
                <w:ilvl w:val="0"/>
                <w:numId w:val="19"/>
              </w:numPr>
              <w:tabs>
                <w:tab w:val="left" w:pos="436"/>
              </w:tabs>
              <w:rPr>
                <w:rFonts w:cs="Arial"/>
                <w:bCs/>
                <w:szCs w:val="20"/>
              </w:rPr>
            </w:pPr>
            <w:r w:rsidRPr="00A73044">
              <w:rPr>
                <w:rFonts w:cs="Arial"/>
                <w:bCs/>
                <w:szCs w:val="20"/>
              </w:rPr>
              <w:t>Oral ulcers of Behcet’s disease</w:t>
            </w:r>
            <w:r w:rsidR="00186746">
              <w:rPr>
                <w:rFonts w:cs="Arial"/>
                <w:bCs/>
                <w:szCs w:val="20"/>
              </w:rPr>
              <w:t xml:space="preserve"> (</w:t>
            </w:r>
            <w:r w:rsidR="0020446C">
              <w:rPr>
                <w:rFonts w:cs="Arial"/>
                <w:bCs/>
                <w:szCs w:val="20"/>
              </w:rPr>
              <w:t>Otezla only)</w:t>
            </w:r>
          </w:p>
          <w:p w14:paraId="7ACF2C81" w14:textId="33282F9A" w:rsidR="007E5DE7" w:rsidRPr="007A382A" w:rsidRDefault="007E5DE7" w:rsidP="007E5DE7">
            <w:pPr>
              <w:pStyle w:val="ListParagraph"/>
              <w:numPr>
                <w:ilvl w:val="0"/>
                <w:numId w:val="19"/>
              </w:numPr>
              <w:tabs>
                <w:tab w:val="left" w:pos="436"/>
              </w:tabs>
              <w:rPr>
                <w:rFonts w:cs="Arial"/>
                <w:szCs w:val="20"/>
              </w:rPr>
            </w:pPr>
            <w:r w:rsidRPr="00A73044">
              <w:rPr>
                <w:rFonts w:cs="Arial"/>
                <w:szCs w:val="20"/>
              </w:rPr>
              <w:t>Plaque psoriasis</w:t>
            </w:r>
            <w:r w:rsidRPr="007A382A">
              <w:rPr>
                <w:rFonts w:cs="Arial"/>
                <w:szCs w:val="20"/>
              </w:rPr>
              <w:t xml:space="preserve"> (aged 6 or </w:t>
            </w:r>
            <w:proofErr w:type="gramStart"/>
            <w:r w:rsidRPr="007A382A">
              <w:rPr>
                <w:rFonts w:cs="Arial"/>
                <w:szCs w:val="20"/>
              </w:rPr>
              <w:t>older)</w:t>
            </w:r>
            <w:r w:rsidRPr="004574F7">
              <w:rPr>
                <w:rFonts w:cs="Arial"/>
                <w:color w:val="1F497D" w:themeColor="text2"/>
                <w:szCs w:val="20"/>
              </w:rPr>
              <w:t>*</w:t>
            </w:r>
            <w:proofErr w:type="gramEnd"/>
            <w:r w:rsidRPr="004574F7">
              <w:rPr>
                <w:rFonts w:cs="Arial"/>
                <w:color w:val="1F497D" w:themeColor="text2"/>
                <w:szCs w:val="20"/>
              </w:rPr>
              <w:t>*</w:t>
            </w:r>
          </w:p>
          <w:p w14:paraId="78EB4E84" w14:textId="7A74F366" w:rsidR="007E5DE7" w:rsidRPr="00A73044" w:rsidRDefault="007E5DE7" w:rsidP="007E5DE7">
            <w:pPr>
              <w:pStyle w:val="ListParagraph"/>
              <w:numPr>
                <w:ilvl w:val="0"/>
                <w:numId w:val="19"/>
              </w:numPr>
              <w:tabs>
                <w:tab w:val="left" w:pos="436"/>
              </w:tabs>
              <w:rPr>
                <w:rFonts w:cs="Arial"/>
                <w:bCs/>
                <w:szCs w:val="20"/>
              </w:rPr>
            </w:pPr>
            <w:r w:rsidRPr="00A73044">
              <w:rPr>
                <w:rFonts w:cs="Arial"/>
                <w:szCs w:val="20"/>
              </w:rPr>
              <w:t>Psoriatic arthritis</w:t>
            </w:r>
            <w:r>
              <w:rPr>
                <w:rFonts w:cs="Arial"/>
                <w:szCs w:val="20"/>
              </w:rPr>
              <w:t xml:space="preserve"> </w:t>
            </w:r>
            <w:r w:rsidRPr="00E90118">
              <w:rPr>
                <w:rFonts w:cs="Arial"/>
                <w:b/>
                <w:bCs/>
                <w:color w:val="1F497D" w:themeColor="text2"/>
                <w:szCs w:val="20"/>
              </w:rPr>
              <w:t xml:space="preserve">(aged 6 or </w:t>
            </w:r>
            <w:proofErr w:type="gramStart"/>
            <w:r w:rsidRPr="00E90118">
              <w:rPr>
                <w:rFonts w:cs="Arial"/>
                <w:b/>
                <w:bCs/>
                <w:color w:val="1F497D" w:themeColor="text2"/>
                <w:szCs w:val="20"/>
              </w:rPr>
              <w:t>older)*</w:t>
            </w:r>
            <w:proofErr w:type="gramEnd"/>
            <w:r w:rsidRPr="00E90118">
              <w:rPr>
                <w:rFonts w:cs="Arial"/>
                <w:b/>
                <w:bCs/>
                <w:color w:val="1F497D" w:themeColor="text2"/>
                <w:szCs w:val="20"/>
              </w:rPr>
              <w:t>*</w:t>
            </w:r>
          </w:p>
        </w:tc>
      </w:tr>
      <w:tr w:rsidR="007E5DE7" w:rsidRPr="00984435" w14:paraId="63EB2C62" w14:textId="77777777" w:rsidTr="003249EE">
        <w:trPr>
          <w:trHeight w:val="20"/>
        </w:trPr>
        <w:tc>
          <w:tcPr>
            <w:tcW w:w="1890" w:type="dxa"/>
            <w:noWrap/>
            <w:vAlign w:val="center"/>
          </w:tcPr>
          <w:p w14:paraId="2CC88FE3" w14:textId="77777777" w:rsidR="007E5DE7" w:rsidRPr="00EB72DB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color w:val="000000" w:themeColor="text1"/>
              </w:rPr>
            </w:pPr>
            <w:proofErr w:type="spellStart"/>
            <w:r w:rsidRPr="00EB72DB">
              <w:rPr>
                <w:rFonts w:cs="Arial"/>
                <w:color w:val="000000" w:themeColor="text1"/>
              </w:rPr>
              <w:t>deucravacitinib</w:t>
            </w:r>
            <w:proofErr w:type="spellEnd"/>
          </w:p>
        </w:tc>
        <w:tc>
          <w:tcPr>
            <w:tcW w:w="2070" w:type="dxa"/>
            <w:noWrap/>
            <w:vAlign w:val="center"/>
          </w:tcPr>
          <w:p w14:paraId="2544BBE0" w14:textId="77777777" w:rsidR="007E5DE7" w:rsidRPr="00EB72DB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color w:val="000000" w:themeColor="text1"/>
              </w:rPr>
            </w:pPr>
            <w:proofErr w:type="spellStart"/>
            <w:r w:rsidRPr="00EB72DB">
              <w:rPr>
                <w:rFonts w:cs="Arial"/>
                <w:color w:val="000000" w:themeColor="text1"/>
              </w:rPr>
              <w:t>Sotyktu</w:t>
            </w:r>
            <w:proofErr w:type="spellEnd"/>
            <w:r w:rsidRPr="00EB72DB">
              <w:rPr>
                <w:rFonts w:cs="Arial"/>
                <w:color w:val="000000" w:themeColor="text1"/>
                <w:vertAlign w:val="superscript"/>
              </w:rPr>
              <w:t>™</w:t>
            </w:r>
          </w:p>
        </w:tc>
        <w:tc>
          <w:tcPr>
            <w:tcW w:w="5760" w:type="dxa"/>
            <w:vAlign w:val="center"/>
          </w:tcPr>
          <w:p w14:paraId="59D0A914" w14:textId="77777777" w:rsidR="007E5DE7" w:rsidRDefault="007E5DE7" w:rsidP="007E5DE7">
            <w:pPr>
              <w:pStyle w:val="ListParagraph"/>
              <w:numPr>
                <w:ilvl w:val="0"/>
                <w:numId w:val="20"/>
              </w:numPr>
              <w:tabs>
                <w:tab w:val="left" w:pos="436"/>
              </w:tabs>
              <w:rPr>
                <w:rFonts w:cs="Arial"/>
                <w:color w:val="000000" w:themeColor="text1"/>
                <w:szCs w:val="20"/>
              </w:rPr>
            </w:pPr>
            <w:r w:rsidRPr="00EB72DB">
              <w:rPr>
                <w:rFonts w:cs="Arial"/>
                <w:color w:val="000000" w:themeColor="text1"/>
                <w:szCs w:val="20"/>
              </w:rPr>
              <w:t>Plaque psoriasis</w:t>
            </w:r>
          </w:p>
          <w:p w14:paraId="58E853FE" w14:textId="6FABB1FB" w:rsidR="00D66653" w:rsidRPr="001975CE" w:rsidRDefault="0021416B" w:rsidP="007E5DE7">
            <w:pPr>
              <w:pStyle w:val="ListParagraph"/>
              <w:numPr>
                <w:ilvl w:val="0"/>
                <w:numId w:val="20"/>
              </w:numPr>
              <w:tabs>
                <w:tab w:val="left" w:pos="436"/>
              </w:tabs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1975CE">
              <w:rPr>
                <w:rFonts w:cs="Arial"/>
                <w:b/>
                <w:bCs/>
                <w:color w:val="1F497D" w:themeColor="text2"/>
                <w:szCs w:val="20"/>
              </w:rPr>
              <w:t>Psoriatic arthritis</w:t>
            </w:r>
          </w:p>
        </w:tc>
      </w:tr>
      <w:tr w:rsidR="00161B64" w:rsidRPr="00984435" w14:paraId="239417D2" w14:textId="77777777" w:rsidTr="003249EE">
        <w:trPr>
          <w:trHeight w:val="20"/>
        </w:trPr>
        <w:tc>
          <w:tcPr>
            <w:tcW w:w="1890" w:type="dxa"/>
            <w:noWrap/>
            <w:vAlign w:val="center"/>
          </w:tcPr>
          <w:p w14:paraId="6E9A8BA6" w14:textId="4EF17963" w:rsidR="00161B64" w:rsidRPr="00EB72DB" w:rsidRDefault="00161B64" w:rsidP="00161B64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color w:val="000000" w:themeColor="text1"/>
              </w:rPr>
            </w:pPr>
            <w:proofErr w:type="spellStart"/>
            <w:r w:rsidRPr="009C13D8">
              <w:rPr>
                <w:rFonts w:cs="Arial"/>
                <w:b/>
                <w:bCs/>
                <w:color w:val="1F497D" w:themeColor="text2"/>
              </w:rPr>
              <w:t>etrasimod</w:t>
            </w:r>
            <w:proofErr w:type="spellEnd"/>
          </w:p>
        </w:tc>
        <w:tc>
          <w:tcPr>
            <w:tcW w:w="2070" w:type="dxa"/>
            <w:noWrap/>
            <w:vAlign w:val="center"/>
          </w:tcPr>
          <w:p w14:paraId="39EC42CF" w14:textId="3BC36357" w:rsidR="00161B64" w:rsidRPr="00EB72DB" w:rsidRDefault="00161B64" w:rsidP="00161B64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color w:val="000000" w:themeColor="text1"/>
              </w:rPr>
            </w:pPr>
            <w:proofErr w:type="spellStart"/>
            <w:r w:rsidRPr="009C13D8">
              <w:rPr>
                <w:rFonts w:cs="Arial"/>
                <w:b/>
                <w:bCs/>
                <w:color w:val="1F497D" w:themeColor="text2"/>
              </w:rPr>
              <w:t>Velsipity</w:t>
            </w:r>
            <w:proofErr w:type="spellEnd"/>
            <w:r w:rsidRPr="009C13D8">
              <w:rPr>
                <w:rFonts w:cs="Arial"/>
                <w:b/>
                <w:bCs/>
                <w:color w:val="1F497D" w:themeColor="text2"/>
                <w:vertAlign w:val="superscript"/>
              </w:rPr>
              <w:t>™</w:t>
            </w:r>
          </w:p>
        </w:tc>
        <w:tc>
          <w:tcPr>
            <w:tcW w:w="5760" w:type="dxa"/>
            <w:vAlign w:val="center"/>
          </w:tcPr>
          <w:p w14:paraId="37CBE16E" w14:textId="5618A92E" w:rsidR="00161B64" w:rsidRPr="00EB72DB" w:rsidRDefault="00161B64" w:rsidP="00161B64">
            <w:pPr>
              <w:pStyle w:val="ListParagraph"/>
              <w:numPr>
                <w:ilvl w:val="0"/>
                <w:numId w:val="20"/>
              </w:numPr>
              <w:tabs>
                <w:tab w:val="left" w:pos="436"/>
              </w:tabs>
              <w:rPr>
                <w:rFonts w:cs="Arial"/>
                <w:color w:val="000000" w:themeColor="text1"/>
                <w:szCs w:val="20"/>
              </w:rPr>
            </w:pPr>
            <w:r w:rsidRPr="009C13D8">
              <w:rPr>
                <w:rFonts w:cs="Arial"/>
                <w:b/>
                <w:bCs/>
                <w:color w:val="1F497D" w:themeColor="text2"/>
                <w:szCs w:val="20"/>
              </w:rPr>
              <w:t>Ulcerative colitis</w:t>
            </w:r>
          </w:p>
        </w:tc>
      </w:tr>
      <w:tr w:rsidR="00766C71" w:rsidRPr="00984435" w14:paraId="33946E61" w14:textId="77777777" w:rsidTr="003249EE">
        <w:trPr>
          <w:trHeight w:val="20"/>
        </w:trPr>
        <w:tc>
          <w:tcPr>
            <w:tcW w:w="1890" w:type="dxa"/>
            <w:noWrap/>
            <w:vAlign w:val="center"/>
          </w:tcPr>
          <w:p w14:paraId="6A5F7A6B" w14:textId="2A280FF1" w:rsidR="00766C71" w:rsidRPr="009C13D8" w:rsidRDefault="00766C71" w:rsidP="00161B64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bCs/>
                <w:color w:val="1F497D" w:themeColor="text2"/>
              </w:rPr>
            </w:pPr>
            <w:proofErr w:type="spellStart"/>
            <w:r w:rsidRPr="00766C71">
              <w:rPr>
                <w:rFonts w:cs="Arial"/>
                <w:b/>
                <w:bCs/>
                <w:color w:val="1F497D" w:themeColor="text2"/>
              </w:rPr>
              <w:t>remibrutinib</w:t>
            </w:r>
            <w:proofErr w:type="spellEnd"/>
          </w:p>
        </w:tc>
        <w:tc>
          <w:tcPr>
            <w:tcW w:w="2070" w:type="dxa"/>
            <w:noWrap/>
            <w:vAlign w:val="center"/>
          </w:tcPr>
          <w:p w14:paraId="6BE85AC5" w14:textId="14A5BF75" w:rsidR="00766C71" w:rsidRPr="009C13D8" w:rsidRDefault="00395750" w:rsidP="00161B64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bCs/>
                <w:color w:val="1F497D" w:themeColor="text2"/>
              </w:rPr>
            </w:pPr>
            <w:proofErr w:type="spellStart"/>
            <w:r w:rsidRPr="00395750">
              <w:rPr>
                <w:rFonts w:cs="Arial"/>
                <w:b/>
                <w:bCs/>
                <w:color w:val="1F497D" w:themeColor="text2"/>
              </w:rPr>
              <w:t>R</w:t>
            </w:r>
            <w:r>
              <w:rPr>
                <w:rFonts w:cs="Arial"/>
                <w:b/>
                <w:bCs/>
                <w:color w:val="1F497D" w:themeColor="text2"/>
              </w:rPr>
              <w:t>hapsido</w:t>
            </w:r>
            <w:proofErr w:type="spellEnd"/>
            <w:r w:rsidRPr="001975CE">
              <w:rPr>
                <w:rFonts w:cs="Arial"/>
                <w:b/>
                <w:bCs/>
                <w:color w:val="1F497D" w:themeColor="text2"/>
                <w:vertAlign w:val="superscript"/>
              </w:rPr>
              <w:t>®</w:t>
            </w:r>
          </w:p>
        </w:tc>
        <w:tc>
          <w:tcPr>
            <w:tcW w:w="5760" w:type="dxa"/>
            <w:vAlign w:val="center"/>
          </w:tcPr>
          <w:p w14:paraId="4BEF3A17" w14:textId="22B2C676" w:rsidR="00766C71" w:rsidRPr="009C13D8" w:rsidRDefault="006E1FAA" w:rsidP="00161B64">
            <w:pPr>
              <w:pStyle w:val="ListParagraph"/>
              <w:numPr>
                <w:ilvl w:val="0"/>
                <w:numId w:val="20"/>
              </w:numPr>
              <w:tabs>
                <w:tab w:val="left" w:pos="436"/>
              </w:tabs>
              <w:rPr>
                <w:rFonts w:cs="Arial"/>
                <w:b/>
                <w:bCs/>
                <w:color w:val="1F497D" w:themeColor="text2"/>
                <w:szCs w:val="20"/>
              </w:rPr>
            </w:pPr>
            <w:r>
              <w:rPr>
                <w:rFonts w:cs="Arial"/>
                <w:b/>
                <w:bCs/>
                <w:color w:val="1F497D" w:themeColor="text2"/>
                <w:szCs w:val="20"/>
              </w:rPr>
              <w:t>C</w:t>
            </w:r>
            <w:r w:rsidRPr="006E1FAA">
              <w:rPr>
                <w:rFonts w:cs="Arial"/>
                <w:b/>
                <w:bCs/>
                <w:color w:val="1F497D" w:themeColor="text2"/>
                <w:szCs w:val="20"/>
              </w:rPr>
              <w:t>hronic spontaneous urticaria</w:t>
            </w:r>
          </w:p>
        </w:tc>
      </w:tr>
      <w:tr w:rsidR="007E5DE7" w:rsidRPr="00984435" w14:paraId="1DF22CB1" w14:textId="77777777" w:rsidTr="003249EE">
        <w:trPr>
          <w:trHeight w:val="20"/>
        </w:trPr>
        <w:tc>
          <w:tcPr>
            <w:tcW w:w="1890" w:type="dxa"/>
            <w:noWrap/>
            <w:vAlign w:val="center"/>
          </w:tcPr>
          <w:p w14:paraId="5012A822" w14:textId="77777777" w:rsidR="007E5DE7" w:rsidRPr="00EB72DB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color w:val="000000" w:themeColor="text1"/>
              </w:rPr>
            </w:pPr>
            <w:proofErr w:type="spellStart"/>
            <w:r w:rsidRPr="00EB72DB">
              <w:rPr>
                <w:rFonts w:cs="Arial"/>
                <w:color w:val="000000" w:themeColor="text1"/>
              </w:rPr>
              <w:t>spesolimab-sbzo</w:t>
            </w:r>
            <w:proofErr w:type="spellEnd"/>
          </w:p>
        </w:tc>
        <w:tc>
          <w:tcPr>
            <w:tcW w:w="2070" w:type="dxa"/>
            <w:noWrap/>
            <w:vAlign w:val="center"/>
          </w:tcPr>
          <w:p w14:paraId="76C8F5D7" w14:textId="77777777" w:rsidR="007E5DE7" w:rsidRPr="00EB72DB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color w:val="000000" w:themeColor="text1"/>
              </w:rPr>
            </w:pPr>
            <w:proofErr w:type="spellStart"/>
            <w:r w:rsidRPr="00EB72DB">
              <w:rPr>
                <w:rFonts w:cs="Arial"/>
                <w:color w:val="000000" w:themeColor="text1"/>
              </w:rPr>
              <w:t>Spevigo</w:t>
            </w:r>
            <w:proofErr w:type="spellEnd"/>
            <w:r w:rsidRPr="00EB72DB">
              <w:rPr>
                <w:rFonts w:cs="Arial"/>
                <w:color w:val="000000" w:themeColor="text1"/>
                <w:vertAlign w:val="superscript"/>
              </w:rPr>
              <w:t>®</w:t>
            </w:r>
          </w:p>
        </w:tc>
        <w:tc>
          <w:tcPr>
            <w:tcW w:w="5760" w:type="dxa"/>
            <w:vAlign w:val="center"/>
          </w:tcPr>
          <w:p w14:paraId="168C42FA" w14:textId="4DCE56D5" w:rsidR="007E5DE7" w:rsidRPr="007D6369" w:rsidRDefault="007E5DE7" w:rsidP="007E5DE7">
            <w:pPr>
              <w:pStyle w:val="ListParagraph"/>
              <w:numPr>
                <w:ilvl w:val="0"/>
                <w:numId w:val="20"/>
              </w:numPr>
              <w:tabs>
                <w:tab w:val="left" w:pos="436"/>
              </w:tabs>
              <w:rPr>
                <w:rFonts w:cs="Arial"/>
                <w:szCs w:val="20"/>
              </w:rPr>
            </w:pPr>
            <w:r w:rsidRPr="007D6369">
              <w:rPr>
                <w:rFonts w:cs="Arial"/>
                <w:szCs w:val="20"/>
              </w:rPr>
              <w:t>Generalized pustular psoriasis (aged 12 or older)</w:t>
            </w:r>
          </w:p>
        </w:tc>
      </w:tr>
      <w:tr w:rsidR="007E5DE7" w:rsidRPr="00984435" w14:paraId="7BDDEEA5" w14:textId="77777777" w:rsidTr="003249EE">
        <w:trPr>
          <w:trHeight w:val="20"/>
        </w:trPr>
        <w:tc>
          <w:tcPr>
            <w:tcW w:w="1890" w:type="dxa"/>
            <w:noWrap/>
            <w:vAlign w:val="center"/>
          </w:tcPr>
          <w:p w14:paraId="6EA93ACB" w14:textId="77777777" w:rsidR="007E5DE7" w:rsidRPr="00984435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v</w:t>
            </w:r>
            <w:r w:rsidRPr="00984435">
              <w:rPr>
                <w:rFonts w:cs="Arial"/>
              </w:rPr>
              <w:t>edolizumab</w:t>
            </w:r>
          </w:p>
        </w:tc>
        <w:tc>
          <w:tcPr>
            <w:tcW w:w="2070" w:type="dxa"/>
            <w:noWrap/>
            <w:vAlign w:val="center"/>
          </w:tcPr>
          <w:p w14:paraId="6D417C4C" w14:textId="77777777" w:rsidR="007E5DE7" w:rsidRPr="00984435" w:rsidRDefault="007E5DE7" w:rsidP="003249E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</w:rPr>
            </w:pPr>
            <w:r w:rsidRPr="00984435">
              <w:rPr>
                <w:rFonts w:cs="Arial"/>
              </w:rPr>
              <w:t>Entyvio</w:t>
            </w:r>
            <w:r w:rsidRPr="00253797">
              <w:rPr>
                <w:rFonts w:ascii="Symbol" w:eastAsia="Symbol" w:hAnsi="Symbol" w:cs="Symbol"/>
                <w:vertAlign w:val="superscript"/>
              </w:rPr>
              <w:t>â</w:t>
            </w:r>
          </w:p>
        </w:tc>
        <w:tc>
          <w:tcPr>
            <w:tcW w:w="5760" w:type="dxa"/>
            <w:vAlign w:val="center"/>
          </w:tcPr>
          <w:p w14:paraId="044A67E0" w14:textId="77777777" w:rsidR="007E5DE7" w:rsidRPr="00A73044" w:rsidRDefault="007E5DE7" w:rsidP="007E5DE7">
            <w:pPr>
              <w:pStyle w:val="ListParagraph"/>
              <w:numPr>
                <w:ilvl w:val="0"/>
                <w:numId w:val="20"/>
              </w:numPr>
              <w:tabs>
                <w:tab w:val="left" w:pos="436"/>
              </w:tabs>
              <w:rPr>
                <w:rFonts w:cs="Arial"/>
                <w:szCs w:val="20"/>
              </w:rPr>
            </w:pPr>
            <w:r w:rsidRPr="00A73044">
              <w:rPr>
                <w:rFonts w:cs="Arial"/>
                <w:szCs w:val="20"/>
              </w:rPr>
              <w:t>Crohn’s disease</w:t>
            </w:r>
          </w:p>
          <w:p w14:paraId="357F9E05" w14:textId="77777777" w:rsidR="007E5DE7" w:rsidRPr="00A73044" w:rsidRDefault="007E5DE7" w:rsidP="007E5DE7">
            <w:pPr>
              <w:pStyle w:val="ListParagraph"/>
              <w:numPr>
                <w:ilvl w:val="0"/>
                <w:numId w:val="20"/>
              </w:numPr>
              <w:tabs>
                <w:tab w:val="left" w:pos="436"/>
              </w:tabs>
              <w:rPr>
                <w:rFonts w:cs="Arial"/>
                <w:szCs w:val="20"/>
              </w:rPr>
            </w:pPr>
            <w:r w:rsidRPr="00A73044">
              <w:rPr>
                <w:rFonts w:cs="Arial"/>
                <w:szCs w:val="20"/>
              </w:rPr>
              <w:t>Ulcerative colitis</w:t>
            </w:r>
          </w:p>
        </w:tc>
      </w:tr>
    </w:tbl>
    <w:p w14:paraId="3AC96AAD" w14:textId="3074F572" w:rsidR="007E5DE7" w:rsidRPr="006A4CFF" w:rsidRDefault="007E5DE7" w:rsidP="007E5DE7">
      <w:pPr>
        <w:pStyle w:val="ListParagraph"/>
        <w:ind w:left="0"/>
        <w:rPr>
          <w:rFonts w:cs="Arial"/>
          <w:i/>
          <w:iCs/>
          <w:noProof/>
          <w:sz w:val="16"/>
          <w:szCs w:val="16"/>
        </w:rPr>
      </w:pPr>
      <w:r w:rsidRPr="00AE20CF" w:rsidDel="002A4840">
        <w:rPr>
          <w:rFonts w:cs="Arial"/>
          <w:i/>
          <w:iCs/>
          <w:noProof/>
          <w:sz w:val="16"/>
          <w:szCs w:val="16"/>
        </w:rPr>
        <w:t xml:space="preserve">*Approvable </w:t>
      </w:r>
      <w:r w:rsidRPr="006A4CFF">
        <w:rPr>
          <w:rFonts w:cs="Arial"/>
          <w:i/>
          <w:iCs/>
          <w:noProof/>
          <w:sz w:val="16"/>
          <w:szCs w:val="16"/>
        </w:rPr>
        <w:t xml:space="preserve">for participants </w:t>
      </w:r>
      <w:r w:rsidRPr="006A4CFF">
        <w:rPr>
          <w:rFonts w:cs="Arial"/>
          <w:i/>
          <w:iCs/>
          <w:noProof/>
          <w:color w:val="1F497D" w:themeColor="text2"/>
          <w:sz w:val="16"/>
          <w:szCs w:val="16"/>
        </w:rPr>
        <w:t xml:space="preserve">&lt; 6 years </w:t>
      </w:r>
      <w:r w:rsidRPr="006A4CFF">
        <w:rPr>
          <w:rFonts w:cs="Arial"/>
          <w:i/>
          <w:iCs/>
          <w:noProof/>
          <w:sz w:val="16"/>
          <w:szCs w:val="16"/>
        </w:rPr>
        <w:t>of age without a trial of preferred agents, after a trial of TNF inhibitors</w:t>
      </w:r>
    </w:p>
    <w:p w14:paraId="5C0E3BB9" w14:textId="0CC45C66" w:rsidR="007E5DE7" w:rsidRPr="004574F7" w:rsidRDefault="007E5DE7" w:rsidP="007E5DE7">
      <w:pPr>
        <w:pStyle w:val="ListParagraph"/>
        <w:ind w:left="0"/>
        <w:rPr>
          <w:rFonts w:cs="Arial"/>
          <w:i/>
          <w:iCs/>
          <w:noProof/>
          <w:color w:val="1F497D" w:themeColor="text2"/>
          <w:sz w:val="16"/>
          <w:szCs w:val="16"/>
        </w:rPr>
      </w:pPr>
      <w:bookmarkStart w:id="1" w:name="_Hlk205470590"/>
      <w:r w:rsidRPr="004574F7">
        <w:rPr>
          <w:rFonts w:cs="Arial"/>
          <w:i/>
          <w:iCs/>
          <w:noProof/>
          <w:color w:val="1F497D" w:themeColor="text2"/>
          <w:sz w:val="16"/>
          <w:szCs w:val="16"/>
        </w:rPr>
        <w:t>**Otezla 20 mg is available for these indications without trial of a preferred agent for pediatric participants of appropriate age and weight, after a trial of TNF inhibitors</w:t>
      </w:r>
      <w:bookmarkEnd w:id="1"/>
    </w:p>
    <w:p w14:paraId="1B509DCA" w14:textId="77777777" w:rsidR="00635DDB" w:rsidRPr="002C2C41" w:rsidRDefault="00635DDB" w:rsidP="00635DDB">
      <w:pPr>
        <w:rPr>
          <w:rFonts w:cs="Arial"/>
          <w:szCs w:val="20"/>
        </w:rPr>
      </w:pP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30C2B10" w14:textId="77777777" w:rsidR="00904D7A" w:rsidRPr="00C722C9" w:rsidRDefault="00904D7A" w:rsidP="00C722C9">
      <w:pPr>
        <w:pStyle w:val="ListParagraph"/>
      </w:pPr>
      <w:r w:rsidRPr="00C722C9">
        <w:t xml:space="preserve">Therapy will deny </w:t>
      </w:r>
      <w:proofErr w:type="gramStart"/>
      <w:r w:rsidRPr="00C722C9">
        <w:t>with</w:t>
      </w:r>
      <w:proofErr w:type="gramEnd"/>
      <w:r w:rsidRPr="00C722C9">
        <w:t xml:space="preserve"> presence of one of the following:</w:t>
      </w:r>
    </w:p>
    <w:p w14:paraId="73048C3B" w14:textId="77777777" w:rsidR="008F4236" w:rsidRPr="008F4236" w:rsidRDefault="00904D7A" w:rsidP="006A4CFF">
      <w:pPr>
        <w:pStyle w:val="ListParagraph"/>
        <w:numPr>
          <w:ilvl w:val="1"/>
          <w:numId w:val="6"/>
        </w:numPr>
        <w:rPr>
          <w:rFonts w:cs="Arial"/>
          <w:b/>
          <w:bCs/>
          <w:color w:val="1F497D" w:themeColor="text2"/>
          <w:szCs w:val="22"/>
        </w:rPr>
      </w:pPr>
      <w:r w:rsidRPr="005328B2">
        <w:t>Any approval criteria are not met</w:t>
      </w:r>
      <w:r w:rsidR="003C3A68">
        <w:t xml:space="preserve">; </w:t>
      </w:r>
    </w:p>
    <w:p w14:paraId="010D3B51" w14:textId="77777777" w:rsidR="008F4236" w:rsidRPr="00427193" w:rsidRDefault="008F4236" w:rsidP="006A4CFF">
      <w:pPr>
        <w:pStyle w:val="ListParagraph"/>
        <w:numPr>
          <w:ilvl w:val="1"/>
          <w:numId w:val="6"/>
        </w:numPr>
        <w:rPr>
          <w:rFonts w:cs="Arial"/>
          <w:b/>
          <w:bCs/>
          <w:color w:val="1F497D" w:themeColor="text2"/>
          <w:szCs w:val="22"/>
        </w:rPr>
      </w:pPr>
      <w:r w:rsidRPr="00427193">
        <w:rPr>
          <w:b/>
          <w:bCs/>
          <w:color w:val="1F497D" w:themeColor="text2"/>
        </w:rPr>
        <w:t xml:space="preserve">Claim is for </w:t>
      </w:r>
      <w:proofErr w:type="spellStart"/>
      <w:r w:rsidRPr="00427193">
        <w:rPr>
          <w:b/>
          <w:bCs/>
          <w:color w:val="1F497D" w:themeColor="text2"/>
        </w:rPr>
        <w:t>Velsipity</w:t>
      </w:r>
      <w:proofErr w:type="spellEnd"/>
      <w:r w:rsidRPr="00427193">
        <w:rPr>
          <w:b/>
          <w:bCs/>
          <w:color w:val="1F497D" w:themeColor="text2"/>
        </w:rPr>
        <w:t xml:space="preserve"> and any of the following are present:</w:t>
      </w:r>
    </w:p>
    <w:p w14:paraId="6BF585C1" w14:textId="2475B729" w:rsidR="008F4236" w:rsidRPr="00427193" w:rsidRDefault="0000513D" w:rsidP="008F4236">
      <w:pPr>
        <w:pStyle w:val="ListParagraph"/>
        <w:numPr>
          <w:ilvl w:val="2"/>
          <w:numId w:val="6"/>
        </w:numPr>
        <w:rPr>
          <w:rFonts w:cs="Arial"/>
          <w:b/>
          <w:bCs/>
          <w:color w:val="1F497D" w:themeColor="text2"/>
          <w:szCs w:val="22"/>
        </w:rPr>
      </w:pPr>
      <w:r>
        <w:rPr>
          <w:b/>
          <w:bCs/>
          <w:color w:val="1F497D" w:themeColor="text2"/>
        </w:rPr>
        <w:t>Participant</w:t>
      </w:r>
      <w:r w:rsidRPr="00427193">
        <w:rPr>
          <w:b/>
          <w:bCs/>
          <w:color w:val="1F497D" w:themeColor="text2"/>
        </w:rPr>
        <w:t xml:space="preserve"> </w:t>
      </w:r>
      <w:r w:rsidR="008F4236" w:rsidRPr="00427193">
        <w:rPr>
          <w:b/>
          <w:bCs/>
          <w:color w:val="1F497D" w:themeColor="text2"/>
        </w:rPr>
        <w:t>is currently pregnant;</w:t>
      </w:r>
    </w:p>
    <w:p w14:paraId="4A0C6B4C" w14:textId="77777777" w:rsidR="00427193" w:rsidRPr="00427193" w:rsidRDefault="00363F4B" w:rsidP="008F4236">
      <w:pPr>
        <w:pStyle w:val="ListParagraph"/>
        <w:numPr>
          <w:ilvl w:val="2"/>
          <w:numId w:val="6"/>
        </w:numPr>
        <w:rPr>
          <w:rFonts w:cs="Arial"/>
          <w:b/>
          <w:bCs/>
          <w:color w:val="1F497D" w:themeColor="text2"/>
          <w:szCs w:val="22"/>
        </w:rPr>
      </w:pPr>
      <w:r w:rsidRPr="00427193">
        <w:rPr>
          <w:b/>
          <w:bCs/>
          <w:color w:val="1F497D" w:themeColor="text2"/>
        </w:rPr>
        <w:t xml:space="preserve">Presence of MI, unstable angina, stroke, TIA, decompensated heart failure (HF) requiring hospitalization, or Class III or IV HF in the past 6 months; </w:t>
      </w:r>
      <w:r w:rsidR="00427193" w:rsidRPr="00427193">
        <w:rPr>
          <w:b/>
          <w:bCs/>
          <w:color w:val="1F497D" w:themeColor="text2"/>
        </w:rPr>
        <w:t>OR</w:t>
      </w:r>
    </w:p>
    <w:p w14:paraId="4D21EAF1" w14:textId="2A044326" w:rsidR="001E4CBA" w:rsidRPr="00427193" w:rsidRDefault="00427193" w:rsidP="008F4236">
      <w:pPr>
        <w:pStyle w:val="ListParagraph"/>
        <w:numPr>
          <w:ilvl w:val="2"/>
          <w:numId w:val="6"/>
        </w:numPr>
        <w:rPr>
          <w:rFonts w:cs="Arial"/>
          <w:b/>
          <w:bCs/>
          <w:color w:val="1F497D" w:themeColor="text2"/>
          <w:szCs w:val="22"/>
        </w:rPr>
      </w:pPr>
      <w:r w:rsidRPr="00427193">
        <w:rPr>
          <w:b/>
          <w:bCs/>
          <w:color w:val="1F497D" w:themeColor="text2"/>
        </w:rPr>
        <w:t xml:space="preserve">Presence of Mobitz type II second-degree, third-degree AV block, or sick sinus syndrome or </w:t>
      </w:r>
      <w:proofErr w:type="spellStart"/>
      <w:r w:rsidRPr="00427193">
        <w:rPr>
          <w:b/>
          <w:bCs/>
          <w:color w:val="1F497D" w:themeColor="text2"/>
        </w:rPr>
        <w:t>sino</w:t>
      </w:r>
      <w:proofErr w:type="spellEnd"/>
      <w:r w:rsidRPr="00427193">
        <w:rPr>
          <w:b/>
          <w:bCs/>
          <w:color w:val="1F497D" w:themeColor="text2"/>
        </w:rPr>
        <w:t xml:space="preserve">-atrial block without a functioning pacemaker; </w:t>
      </w:r>
      <w:r w:rsidR="003C3A68" w:rsidRPr="00427193">
        <w:rPr>
          <w:b/>
          <w:bCs/>
          <w:color w:val="1F497D" w:themeColor="text2"/>
        </w:rPr>
        <w:t>OR</w:t>
      </w:r>
    </w:p>
    <w:p w14:paraId="0BCDF009" w14:textId="45C0DB8D" w:rsidR="003C3A68" w:rsidRPr="001F7023" w:rsidRDefault="003C3A68" w:rsidP="006A4CFF">
      <w:pPr>
        <w:pStyle w:val="ListParagraph"/>
        <w:numPr>
          <w:ilvl w:val="1"/>
          <w:numId w:val="6"/>
        </w:numPr>
        <w:rPr>
          <w:rFonts w:cs="Arial"/>
          <w:b/>
          <w:bCs/>
          <w:color w:val="1F497D" w:themeColor="text2"/>
          <w:szCs w:val="22"/>
        </w:rPr>
      </w:pPr>
      <w:r w:rsidRPr="001F7023">
        <w:rPr>
          <w:b/>
          <w:bCs/>
          <w:color w:val="1F497D" w:themeColor="text2"/>
        </w:rPr>
        <w:t>Claim exceeds maximum dosing limitations for the following:</w:t>
      </w:r>
    </w:p>
    <w:tbl>
      <w:tblPr>
        <w:tblW w:w="7920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0"/>
        <w:gridCol w:w="2520"/>
        <w:gridCol w:w="1530"/>
      </w:tblGrid>
      <w:tr w:rsidR="008C3B7A" w:rsidRPr="00AE2D73" w14:paraId="660E4C56" w14:textId="77777777" w:rsidTr="003249EE">
        <w:tc>
          <w:tcPr>
            <w:tcW w:w="3870" w:type="dxa"/>
            <w:shd w:val="clear" w:color="auto" w:fill="FABF8F" w:themeFill="accent6" w:themeFillTint="99"/>
            <w:noWrap/>
            <w:vAlign w:val="bottom"/>
            <w:hideMark/>
          </w:tcPr>
          <w:p w14:paraId="644B3957" w14:textId="77777777" w:rsidR="008C3B7A" w:rsidRPr="00AE2D73" w:rsidRDefault="008C3B7A" w:rsidP="003249EE">
            <w:pPr>
              <w:rPr>
                <w:rFonts w:cs="Arial"/>
                <w:b/>
                <w:bCs/>
              </w:rPr>
            </w:pPr>
            <w:r w:rsidRPr="00AE2D73">
              <w:rPr>
                <w:rFonts w:cs="Arial"/>
                <w:b/>
                <w:bCs/>
              </w:rPr>
              <w:t>Drug Description</w:t>
            </w:r>
          </w:p>
        </w:tc>
        <w:tc>
          <w:tcPr>
            <w:tcW w:w="2520" w:type="dxa"/>
            <w:shd w:val="clear" w:color="auto" w:fill="FABF8F" w:themeFill="accent6" w:themeFillTint="99"/>
            <w:vAlign w:val="bottom"/>
          </w:tcPr>
          <w:p w14:paraId="34E3BC1D" w14:textId="77777777" w:rsidR="008C3B7A" w:rsidRPr="00AE2D73" w:rsidRDefault="008C3B7A" w:rsidP="003249EE">
            <w:pPr>
              <w:rPr>
                <w:rFonts w:cs="Arial"/>
                <w:b/>
                <w:bCs/>
              </w:rPr>
            </w:pPr>
            <w:r w:rsidRPr="00AE2D73">
              <w:rPr>
                <w:rFonts w:cs="Arial"/>
                <w:b/>
                <w:bCs/>
              </w:rPr>
              <w:t>Generic Equivalent</w:t>
            </w:r>
          </w:p>
        </w:tc>
        <w:tc>
          <w:tcPr>
            <w:tcW w:w="1530" w:type="dxa"/>
            <w:shd w:val="clear" w:color="auto" w:fill="FABF8F" w:themeFill="accent6" w:themeFillTint="99"/>
            <w:vAlign w:val="bottom"/>
          </w:tcPr>
          <w:p w14:paraId="1FB46187" w14:textId="77777777" w:rsidR="008C3B7A" w:rsidRPr="00AE2D73" w:rsidRDefault="008C3B7A" w:rsidP="003249EE">
            <w:pPr>
              <w:rPr>
                <w:rFonts w:cs="Arial"/>
                <w:b/>
                <w:bCs/>
              </w:rPr>
            </w:pPr>
            <w:r w:rsidRPr="00AE2D73">
              <w:rPr>
                <w:rFonts w:cs="Arial"/>
                <w:b/>
                <w:bCs/>
              </w:rPr>
              <w:t>Max Unit/Day</w:t>
            </w:r>
          </w:p>
        </w:tc>
      </w:tr>
      <w:tr w:rsidR="0044171D" w:rsidRPr="00576E9E" w14:paraId="4837FDFE" w14:textId="77777777" w:rsidTr="001F7023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8B96E" w14:textId="7D73FD3A" w:rsidR="0044171D" w:rsidRPr="001F7023" w:rsidRDefault="004E4908" w:rsidP="003249EE">
            <w:pPr>
              <w:rPr>
                <w:rFonts w:cs="Arial"/>
                <w:b/>
                <w:bCs/>
                <w:color w:val="1F497D" w:themeColor="text2"/>
              </w:rPr>
            </w:pPr>
            <w:r>
              <w:rPr>
                <w:rFonts w:cs="Arial"/>
                <w:b/>
                <w:bCs/>
                <w:color w:val="1F497D" w:themeColor="text2"/>
              </w:rPr>
              <w:t>RHAPSIDO 25 MG TABLET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E7573" w14:textId="50F8680C" w:rsidR="0044171D" w:rsidRPr="001F7023" w:rsidRDefault="004E4908" w:rsidP="003249EE">
            <w:pPr>
              <w:rPr>
                <w:rFonts w:cs="Arial"/>
                <w:b/>
                <w:bCs/>
                <w:color w:val="1F497D" w:themeColor="text2"/>
              </w:rPr>
            </w:pPr>
            <w:r>
              <w:rPr>
                <w:rFonts w:cs="Arial"/>
                <w:b/>
                <w:bCs/>
                <w:color w:val="1F497D" w:themeColor="text2"/>
              </w:rPr>
              <w:t>REMIBRUTINIB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C7100" w14:textId="6EE48039" w:rsidR="0044171D" w:rsidRPr="001F7023" w:rsidRDefault="004E4908" w:rsidP="003249EE">
            <w:pPr>
              <w:rPr>
                <w:rFonts w:cs="Arial"/>
                <w:b/>
                <w:bCs/>
                <w:color w:val="1F497D" w:themeColor="text2"/>
              </w:rPr>
            </w:pPr>
            <w:r>
              <w:rPr>
                <w:rFonts w:cs="Arial"/>
                <w:b/>
                <w:bCs/>
                <w:color w:val="1F497D" w:themeColor="text2"/>
              </w:rPr>
              <w:t>2 tablets</w:t>
            </w:r>
          </w:p>
        </w:tc>
      </w:tr>
      <w:tr w:rsidR="001F7023" w:rsidRPr="00576E9E" w14:paraId="7584DF41" w14:textId="77777777" w:rsidTr="001F7023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B997F" w14:textId="77777777" w:rsidR="001F7023" w:rsidRPr="001F7023" w:rsidRDefault="001F7023" w:rsidP="003249EE">
            <w:pPr>
              <w:rPr>
                <w:rFonts w:cs="Arial"/>
                <w:b/>
                <w:bCs/>
                <w:color w:val="1F497D" w:themeColor="text2"/>
              </w:rPr>
            </w:pPr>
            <w:r w:rsidRPr="001F7023">
              <w:rPr>
                <w:rFonts w:cs="Arial"/>
                <w:b/>
                <w:bCs/>
                <w:color w:val="1F497D" w:themeColor="text2"/>
              </w:rPr>
              <w:t>VELSIPITY 2 MG TABLET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C7B06" w14:textId="77777777" w:rsidR="001F7023" w:rsidRPr="001F7023" w:rsidRDefault="001F7023" w:rsidP="003249EE">
            <w:pPr>
              <w:rPr>
                <w:rFonts w:cs="Arial"/>
                <w:b/>
                <w:bCs/>
                <w:color w:val="1F497D" w:themeColor="text2"/>
              </w:rPr>
            </w:pPr>
            <w:r w:rsidRPr="001F7023">
              <w:rPr>
                <w:rFonts w:cs="Arial"/>
                <w:b/>
                <w:bCs/>
                <w:color w:val="1F497D" w:themeColor="text2"/>
              </w:rPr>
              <w:t>ETRASIMOD ARGININE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85F82" w14:textId="77777777" w:rsidR="001F7023" w:rsidRPr="001F7023" w:rsidRDefault="001F7023" w:rsidP="003249EE">
            <w:pPr>
              <w:rPr>
                <w:rFonts w:cs="Arial"/>
                <w:b/>
                <w:bCs/>
                <w:color w:val="1F497D" w:themeColor="text2"/>
              </w:rPr>
            </w:pPr>
            <w:r w:rsidRPr="001F7023">
              <w:rPr>
                <w:rFonts w:cs="Arial"/>
                <w:b/>
                <w:bCs/>
                <w:color w:val="1F497D" w:themeColor="text2"/>
              </w:rPr>
              <w:t>1 tablet</w:t>
            </w:r>
          </w:p>
        </w:tc>
      </w:tr>
    </w:tbl>
    <w:p w14:paraId="0D9BEFCA" w14:textId="77777777" w:rsidR="003C3A68" w:rsidRPr="006A4CFF" w:rsidRDefault="003C3A68" w:rsidP="003C3A68">
      <w:pPr>
        <w:pStyle w:val="ListParagraph"/>
        <w:numPr>
          <w:ilvl w:val="0"/>
          <w:numId w:val="0"/>
        </w:numPr>
        <w:ind w:left="720"/>
        <w:rPr>
          <w:rFonts w:cs="Arial"/>
          <w:szCs w:val="22"/>
        </w:rPr>
      </w:pPr>
    </w:p>
    <w:p w14:paraId="238F151D" w14:textId="77777777" w:rsidR="006A4CFF" w:rsidRPr="002C2C41" w:rsidRDefault="006A4CFF" w:rsidP="006A4CFF">
      <w:pPr>
        <w:pStyle w:val="ListParagraph"/>
        <w:numPr>
          <w:ilvl w:val="0"/>
          <w:numId w:val="0"/>
        </w:numPr>
        <w:ind w:left="72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189D596A" w14:textId="77777777" w:rsidR="00DB70D2" w:rsidRDefault="00343D6B" w:rsidP="00696E3A">
      <w:pPr>
        <w:rPr>
          <w:b/>
          <w:bCs/>
        </w:rPr>
      </w:pPr>
      <w:r w:rsidRPr="00696E3A">
        <w:rPr>
          <w:b/>
          <w:bCs/>
        </w:rPr>
        <w:t>Default Approval Period:</w:t>
      </w:r>
    </w:p>
    <w:p w14:paraId="7716E1B3" w14:textId="432CDB09" w:rsidR="00DB70D2" w:rsidRDefault="00DB70D2" w:rsidP="00DB70D2">
      <w:pPr>
        <w:pStyle w:val="ListParagraph"/>
        <w:numPr>
          <w:ilvl w:val="0"/>
          <w:numId w:val="23"/>
        </w:numPr>
      </w:pPr>
      <w:r w:rsidRPr="001975CE">
        <w:rPr>
          <w:b/>
          <w:bCs/>
          <w:color w:val="1F497D" w:themeColor="text2"/>
        </w:rPr>
        <w:t xml:space="preserve">For </w:t>
      </w:r>
      <w:proofErr w:type="spellStart"/>
      <w:r w:rsidRPr="001975CE">
        <w:rPr>
          <w:b/>
          <w:bCs/>
          <w:color w:val="1F497D" w:themeColor="text2"/>
        </w:rPr>
        <w:t>Rhapsido</w:t>
      </w:r>
      <w:proofErr w:type="spellEnd"/>
      <w:r w:rsidRPr="001975CE">
        <w:rPr>
          <w:b/>
          <w:bCs/>
          <w:color w:val="1F497D" w:themeColor="text2"/>
        </w:rPr>
        <w:t>: 6 months</w:t>
      </w:r>
    </w:p>
    <w:p w14:paraId="5D43D3D3" w14:textId="6039E06D" w:rsidR="00343D6B" w:rsidRDefault="00DB70D2" w:rsidP="00A215EC">
      <w:pPr>
        <w:pStyle w:val="ListParagraph"/>
        <w:numPr>
          <w:ilvl w:val="0"/>
          <w:numId w:val="23"/>
        </w:numPr>
      </w:pPr>
      <w:r w:rsidRPr="00A215EC">
        <w:rPr>
          <w:b/>
          <w:bCs/>
          <w:color w:val="1F497D" w:themeColor="text2"/>
        </w:rPr>
        <w:t>For all other agents:</w:t>
      </w:r>
      <w:r w:rsidRPr="00A215EC">
        <w:rPr>
          <w:color w:val="1F497D" w:themeColor="text2"/>
        </w:rPr>
        <w:t xml:space="preserve"> </w:t>
      </w:r>
      <w:r w:rsidR="00126B60">
        <w:t>1 year</w:t>
      </w:r>
    </w:p>
    <w:p w14:paraId="07F5CC05" w14:textId="100AD702" w:rsidR="00486761" w:rsidRPr="001975CE" w:rsidRDefault="007C3F18" w:rsidP="00696E3A">
      <w:pPr>
        <w:rPr>
          <w:b/>
          <w:bCs/>
          <w:color w:val="1F497D" w:themeColor="text2"/>
        </w:rPr>
      </w:pPr>
      <w:r w:rsidRPr="001975CE">
        <w:rPr>
          <w:b/>
          <w:bCs/>
          <w:color w:val="1F497D" w:themeColor="text2"/>
        </w:rPr>
        <w:tab/>
      </w:r>
    </w:p>
    <w:bookmarkEnd w:id="2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0E8AFFEA" w14:textId="19A7E2C8" w:rsidR="00033006" w:rsidRPr="008178D8" w:rsidRDefault="00033006" w:rsidP="00033006">
      <w:pPr>
        <w:pStyle w:val="ListParagraph"/>
      </w:pPr>
      <w:r w:rsidRPr="008178D8">
        <w:t xml:space="preserve">Evidence-Based Medicine and Fiscal Analysis: “Therapeutic Class Review: </w:t>
      </w:r>
      <w:r w:rsidRPr="003F0312">
        <w:t>IMMUNOLOGIC AGENTS: Targeted Immune Modulators, Select Agents</w:t>
      </w:r>
      <w:r w:rsidRPr="008178D8">
        <w:t xml:space="preserve">”, Gainwell Technologies; Last updated </w:t>
      </w:r>
      <w:r>
        <w:t>Ma</w:t>
      </w:r>
      <w:r w:rsidR="00C12277">
        <w:t>rch</w:t>
      </w:r>
      <w:r>
        <w:t xml:space="preserve"> </w:t>
      </w:r>
      <w:r w:rsidR="00C12277">
        <w:t>20</w:t>
      </w:r>
      <w:r>
        <w:t>, 202</w:t>
      </w:r>
      <w:r w:rsidR="00C12277">
        <w:t>6</w:t>
      </w:r>
      <w:r w:rsidRPr="008178D8">
        <w:t>.</w:t>
      </w:r>
    </w:p>
    <w:p w14:paraId="05886D2F" w14:textId="0E4EBEB6" w:rsidR="00033006" w:rsidRPr="009715D8" w:rsidRDefault="00033006" w:rsidP="00033006">
      <w:pPr>
        <w:pStyle w:val="ListParagraph"/>
      </w:pPr>
      <w:r w:rsidRPr="009715D8">
        <w:t>Evidence-Based Medicine Analysis: “</w:t>
      </w:r>
      <w:r w:rsidRPr="002571B4">
        <w:t>Targeted Immune Modulators (Biologics – DMARDS [IL-6, TNF, IL-17A Antibody/IL-17 RA &amp; IL-23/IL-12, JAK inhibitors, Lupus, CAPS agents, Select/Other Agents</w:t>
      </w:r>
      <w:r>
        <w:t>]</w:t>
      </w:r>
      <w:r w:rsidRPr="009715D8">
        <w:t xml:space="preserve">)”. UMKC-DIC; </w:t>
      </w:r>
      <w:r w:rsidR="66AB7189">
        <w:t>March 2026</w:t>
      </w:r>
      <w:r w:rsidRPr="009715D8">
        <w:t>.</w:t>
      </w:r>
    </w:p>
    <w:p w14:paraId="5DD147E3" w14:textId="2B4F2253" w:rsidR="00033006" w:rsidRPr="00711330" w:rsidRDefault="00033006" w:rsidP="00033006">
      <w:pPr>
        <w:pStyle w:val="ListParagraph"/>
        <w:rPr>
          <w:szCs w:val="20"/>
        </w:rPr>
      </w:pPr>
      <w:r w:rsidRPr="00711330">
        <w:t xml:space="preserve">Entyvio [package insert]. Lexington, MA: Takeda Pharmaceuticals America Inc; </w:t>
      </w:r>
      <w:r w:rsidR="00B465B7">
        <w:t>February 2026</w:t>
      </w:r>
      <w:r w:rsidRPr="00711330">
        <w:t>.</w:t>
      </w:r>
    </w:p>
    <w:p w14:paraId="40BFC8ED" w14:textId="1C24066D" w:rsidR="00033006" w:rsidRPr="00920906" w:rsidRDefault="00033006" w:rsidP="00033006">
      <w:pPr>
        <w:pStyle w:val="ListParagraph"/>
        <w:rPr>
          <w:szCs w:val="20"/>
        </w:rPr>
      </w:pPr>
      <w:r w:rsidRPr="00920906">
        <w:t xml:space="preserve">Orencia [package insert]. Princeton, NJ: Bristol-Myers Squibb; </w:t>
      </w:r>
      <w:r w:rsidR="00FD6C58">
        <w:t>November 2025</w:t>
      </w:r>
      <w:r w:rsidRPr="00920906">
        <w:t>.</w:t>
      </w:r>
    </w:p>
    <w:p w14:paraId="188BF06F" w14:textId="41D4D90B" w:rsidR="00033006" w:rsidRPr="005C2F18" w:rsidRDefault="00033006" w:rsidP="00033006">
      <w:pPr>
        <w:pStyle w:val="ListParagraph"/>
        <w:rPr>
          <w:szCs w:val="20"/>
        </w:rPr>
      </w:pPr>
      <w:r w:rsidRPr="005C2F18">
        <w:t xml:space="preserve">Otezla [package insert]. Thousand Oaks, CA: Amgen Inc; </w:t>
      </w:r>
      <w:r w:rsidR="00904C22">
        <w:t>December 2025</w:t>
      </w:r>
      <w:r w:rsidRPr="005C2F18">
        <w:t>.</w:t>
      </w:r>
    </w:p>
    <w:p w14:paraId="4B939EFA" w14:textId="17A4DB9F" w:rsidR="00033006" w:rsidRPr="005C2F18" w:rsidRDefault="00033006" w:rsidP="00033006">
      <w:pPr>
        <w:pStyle w:val="ListParagraph"/>
      </w:pPr>
      <w:proofErr w:type="spellStart"/>
      <w:r w:rsidRPr="005C2F18">
        <w:t>Sotyktu</w:t>
      </w:r>
      <w:proofErr w:type="spellEnd"/>
      <w:r w:rsidRPr="005C2F18">
        <w:t xml:space="preserve"> [package insert]. Princeton, NJ: Bristol-Myers Squibb Company; </w:t>
      </w:r>
      <w:r w:rsidR="00904C22">
        <w:t>March 2026</w:t>
      </w:r>
      <w:r w:rsidRPr="005C2F18">
        <w:t>.</w:t>
      </w:r>
    </w:p>
    <w:p w14:paraId="7946AFB0" w14:textId="539669F8" w:rsidR="00033006" w:rsidRPr="005C2F18" w:rsidRDefault="00033006" w:rsidP="00033006">
      <w:pPr>
        <w:pStyle w:val="ListParagraph"/>
      </w:pPr>
      <w:proofErr w:type="spellStart"/>
      <w:r w:rsidRPr="005C2F18">
        <w:t>Spevigo</w:t>
      </w:r>
      <w:proofErr w:type="spellEnd"/>
      <w:r w:rsidRPr="005C2F18">
        <w:t xml:space="preserve"> [package insert]. Ridgefield, CT: Boehringer Ingelheim Pharmaceuticals, Inc.; </w:t>
      </w:r>
      <w:r w:rsidR="0041287C">
        <w:t>March 2026</w:t>
      </w:r>
      <w:r w:rsidRPr="005C2F18">
        <w:t>.</w:t>
      </w:r>
    </w:p>
    <w:p w14:paraId="27CEEF18" w14:textId="6E486C07" w:rsidR="00033006" w:rsidRPr="005C2F18" w:rsidRDefault="00033006" w:rsidP="00033006">
      <w:pPr>
        <w:pStyle w:val="ListParagraph"/>
      </w:pPr>
      <w:r w:rsidRPr="005C2F18">
        <w:t>USPDI, Micromedex; 202</w:t>
      </w:r>
      <w:r w:rsidR="0041287C">
        <w:t>6</w:t>
      </w:r>
      <w:r w:rsidRPr="005C2F18">
        <w:t xml:space="preserve">. </w:t>
      </w:r>
    </w:p>
    <w:p w14:paraId="3FA1E7DB" w14:textId="272EBE83" w:rsidR="00777CA4" w:rsidRDefault="00033006" w:rsidP="00033006">
      <w:pPr>
        <w:pStyle w:val="ListParagraph"/>
      </w:pPr>
      <w:r w:rsidRPr="00150C55">
        <w:t>Clinical Pharmacology [online]. Tampa (FL): Elsevier. 202</w:t>
      </w:r>
      <w:r w:rsidR="0041287C">
        <w:t>6</w:t>
      </w:r>
      <w:r w:rsidR="00777CA4">
        <w:t>.</w:t>
      </w:r>
    </w:p>
    <w:sectPr w:rsidR="00777CA4" w:rsidSect="00AB0B9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B8A93" w14:textId="77777777" w:rsidR="00A76EE8" w:rsidRPr="00C02553" w:rsidRDefault="00A76EE8" w:rsidP="00AE77DB">
      <w:r w:rsidRPr="00C02553">
        <w:separator/>
      </w:r>
    </w:p>
  </w:endnote>
  <w:endnote w:type="continuationSeparator" w:id="0">
    <w:p w14:paraId="17E78826" w14:textId="77777777" w:rsidR="00A76EE8" w:rsidRPr="00C02553" w:rsidRDefault="00A76EE8" w:rsidP="00AE77DB">
      <w:r w:rsidRPr="00C02553">
        <w:continuationSeparator/>
      </w:r>
    </w:p>
  </w:endnote>
  <w:endnote w:type="continuationNotice" w:id="1">
    <w:p w14:paraId="5A34FAF6" w14:textId="77777777" w:rsidR="00A76EE8" w:rsidRPr="00C02553" w:rsidRDefault="00A76E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A541A" w14:textId="77777777" w:rsidR="00A76EE8" w:rsidRPr="00C02553" w:rsidRDefault="00A76EE8" w:rsidP="00AE77DB">
      <w:r w:rsidRPr="00C02553">
        <w:separator/>
      </w:r>
    </w:p>
  </w:footnote>
  <w:footnote w:type="continuationSeparator" w:id="0">
    <w:p w14:paraId="2108E11A" w14:textId="77777777" w:rsidR="00A76EE8" w:rsidRPr="00C02553" w:rsidRDefault="00A76EE8" w:rsidP="00AE77DB">
      <w:r w:rsidRPr="00C02553">
        <w:continuationSeparator/>
      </w:r>
    </w:p>
  </w:footnote>
  <w:footnote w:type="continuationNotice" w:id="1">
    <w:p w14:paraId="43F40F5F" w14:textId="77777777" w:rsidR="00A76EE8" w:rsidRPr="00C02553" w:rsidRDefault="00A76E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11E69AD3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56CE4F4B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27DE3010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285529E"/>
    <w:multiLevelType w:val="hybridMultilevel"/>
    <w:tmpl w:val="62888C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48D40C3"/>
    <w:multiLevelType w:val="multilevel"/>
    <w:tmpl w:val="E1A2A51C"/>
    <w:numStyleLink w:val="References"/>
  </w:abstractNum>
  <w:abstractNum w:abstractNumId="6" w15:restartNumberingAfterBreak="0">
    <w:nsid w:val="08B36712"/>
    <w:multiLevelType w:val="hybridMultilevel"/>
    <w:tmpl w:val="71ECD4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A2011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DCD1C09"/>
    <w:multiLevelType w:val="hybridMultilevel"/>
    <w:tmpl w:val="5B48629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88D58E7"/>
    <w:multiLevelType w:val="hybridMultilevel"/>
    <w:tmpl w:val="F8C2C8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B3A81"/>
    <w:multiLevelType w:val="hybridMultilevel"/>
    <w:tmpl w:val="2EAAA5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1075E0"/>
    <w:multiLevelType w:val="hybridMultilevel"/>
    <w:tmpl w:val="019883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1826C4"/>
    <w:multiLevelType w:val="hybridMultilevel"/>
    <w:tmpl w:val="BD62D552"/>
    <w:lvl w:ilvl="0" w:tplc="3F54F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E52561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2" w:tplc="E376B3B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5D4CC19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5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B503B0"/>
    <w:multiLevelType w:val="hybridMultilevel"/>
    <w:tmpl w:val="4192D4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B85262"/>
    <w:multiLevelType w:val="hybridMultilevel"/>
    <w:tmpl w:val="68AE4720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0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2"/>
  </w:num>
  <w:num w:numId="3" w16cid:durableId="1729067566">
    <w:abstractNumId w:val="5"/>
  </w:num>
  <w:num w:numId="4" w16cid:durableId="320159068">
    <w:abstractNumId w:val="11"/>
  </w:num>
  <w:num w:numId="5" w16cid:durableId="1769498754">
    <w:abstractNumId w:val="3"/>
  </w:num>
  <w:num w:numId="6" w16cid:durableId="1094596320">
    <w:abstractNumId w:val="20"/>
  </w:num>
  <w:num w:numId="7" w16cid:durableId="2110008555">
    <w:abstractNumId w:val="2"/>
  </w:num>
  <w:num w:numId="8" w16cid:durableId="489712751">
    <w:abstractNumId w:val="9"/>
  </w:num>
  <w:num w:numId="9" w16cid:durableId="1085147965">
    <w:abstractNumId w:val="16"/>
  </w:num>
  <w:num w:numId="10" w16cid:durableId="917518096">
    <w:abstractNumId w:val="12"/>
  </w:num>
  <w:num w:numId="11" w16cid:durableId="1894998475">
    <w:abstractNumId w:val="1"/>
  </w:num>
  <w:num w:numId="12" w16cid:durableId="1418215296">
    <w:abstractNumId w:val="21"/>
  </w:num>
  <w:num w:numId="13" w16cid:durableId="604729665">
    <w:abstractNumId w:val="8"/>
  </w:num>
  <w:num w:numId="14" w16cid:durableId="1805081292">
    <w:abstractNumId w:val="18"/>
  </w:num>
  <w:num w:numId="15" w16cid:durableId="1506048966">
    <w:abstractNumId w:val="14"/>
  </w:num>
  <w:num w:numId="16" w16cid:durableId="688214668">
    <w:abstractNumId w:val="6"/>
  </w:num>
  <w:num w:numId="17" w16cid:durableId="1721859310">
    <w:abstractNumId w:val="15"/>
  </w:num>
  <w:num w:numId="18" w16cid:durableId="1225337471">
    <w:abstractNumId w:val="13"/>
  </w:num>
  <w:num w:numId="19" w16cid:durableId="813061547">
    <w:abstractNumId w:val="17"/>
  </w:num>
  <w:num w:numId="20" w16cid:durableId="982810003">
    <w:abstractNumId w:val="4"/>
  </w:num>
  <w:num w:numId="21" w16cid:durableId="2069112742">
    <w:abstractNumId w:val="10"/>
  </w:num>
  <w:num w:numId="22" w16cid:durableId="754521697">
    <w:abstractNumId w:val="7"/>
  </w:num>
  <w:num w:numId="23" w16cid:durableId="1577860672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z0M4j8WniMH2baXz5oD1q0AEkNQzxdnhyUsc8vpxQIveJwtYvHqfbVm6RYikeCcsGycqoPQId31haUFf5cAzQQ==" w:salt="1DwEQ7HqJnqxqY7RsALMsQ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513D"/>
    <w:rsid w:val="00006A61"/>
    <w:rsid w:val="000276D9"/>
    <w:rsid w:val="000301A4"/>
    <w:rsid w:val="00033006"/>
    <w:rsid w:val="000344C5"/>
    <w:rsid w:val="00040AD3"/>
    <w:rsid w:val="00041BEF"/>
    <w:rsid w:val="00053807"/>
    <w:rsid w:val="000572E5"/>
    <w:rsid w:val="00057F84"/>
    <w:rsid w:val="00061541"/>
    <w:rsid w:val="00064162"/>
    <w:rsid w:val="00065C22"/>
    <w:rsid w:val="00066885"/>
    <w:rsid w:val="00074464"/>
    <w:rsid w:val="00076030"/>
    <w:rsid w:val="00077F48"/>
    <w:rsid w:val="00082590"/>
    <w:rsid w:val="000913C3"/>
    <w:rsid w:val="000953B9"/>
    <w:rsid w:val="000A413B"/>
    <w:rsid w:val="000A6279"/>
    <w:rsid w:val="000A6CE8"/>
    <w:rsid w:val="000B496B"/>
    <w:rsid w:val="000C281F"/>
    <w:rsid w:val="000C3940"/>
    <w:rsid w:val="000C536F"/>
    <w:rsid w:val="000C5992"/>
    <w:rsid w:val="000D4D08"/>
    <w:rsid w:val="000E1479"/>
    <w:rsid w:val="000E21CC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3EB"/>
    <w:rsid w:val="00127EF6"/>
    <w:rsid w:val="001310AD"/>
    <w:rsid w:val="001314A5"/>
    <w:rsid w:val="00132C7F"/>
    <w:rsid w:val="00144DBE"/>
    <w:rsid w:val="00152C8B"/>
    <w:rsid w:val="00155D30"/>
    <w:rsid w:val="0015636A"/>
    <w:rsid w:val="00161B64"/>
    <w:rsid w:val="00171CF3"/>
    <w:rsid w:val="00172053"/>
    <w:rsid w:val="00177A80"/>
    <w:rsid w:val="00186746"/>
    <w:rsid w:val="001975CE"/>
    <w:rsid w:val="001A1ABB"/>
    <w:rsid w:val="001A50CB"/>
    <w:rsid w:val="001A74B7"/>
    <w:rsid w:val="001A793C"/>
    <w:rsid w:val="001B2D47"/>
    <w:rsid w:val="001C0250"/>
    <w:rsid w:val="001C1EDD"/>
    <w:rsid w:val="001C6CF1"/>
    <w:rsid w:val="001C6DA4"/>
    <w:rsid w:val="001C73B1"/>
    <w:rsid w:val="001D1E7D"/>
    <w:rsid w:val="001D2397"/>
    <w:rsid w:val="001D6567"/>
    <w:rsid w:val="001E2CCB"/>
    <w:rsid w:val="001E4CBA"/>
    <w:rsid w:val="001E523C"/>
    <w:rsid w:val="001E61DF"/>
    <w:rsid w:val="001F2B9F"/>
    <w:rsid w:val="001F5954"/>
    <w:rsid w:val="001F7023"/>
    <w:rsid w:val="00202DD3"/>
    <w:rsid w:val="0020446C"/>
    <w:rsid w:val="00206E7D"/>
    <w:rsid w:val="00207C62"/>
    <w:rsid w:val="0021416B"/>
    <w:rsid w:val="00217E14"/>
    <w:rsid w:val="00217EFD"/>
    <w:rsid w:val="00222134"/>
    <w:rsid w:val="0022233F"/>
    <w:rsid w:val="00226275"/>
    <w:rsid w:val="002354A6"/>
    <w:rsid w:val="00246564"/>
    <w:rsid w:val="00246A3B"/>
    <w:rsid w:val="00255404"/>
    <w:rsid w:val="0025594F"/>
    <w:rsid w:val="00270C5E"/>
    <w:rsid w:val="00290A03"/>
    <w:rsid w:val="0029159A"/>
    <w:rsid w:val="00291600"/>
    <w:rsid w:val="002A02F4"/>
    <w:rsid w:val="002A4840"/>
    <w:rsid w:val="002B6347"/>
    <w:rsid w:val="002C2C41"/>
    <w:rsid w:val="002C62E7"/>
    <w:rsid w:val="002E05E2"/>
    <w:rsid w:val="002E2DD6"/>
    <w:rsid w:val="002E3F28"/>
    <w:rsid w:val="002E45C3"/>
    <w:rsid w:val="002E463A"/>
    <w:rsid w:val="002F0E52"/>
    <w:rsid w:val="002F2274"/>
    <w:rsid w:val="002F2405"/>
    <w:rsid w:val="002F690F"/>
    <w:rsid w:val="0030301F"/>
    <w:rsid w:val="00303B21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55AC"/>
    <w:rsid w:val="00343D6B"/>
    <w:rsid w:val="003477DE"/>
    <w:rsid w:val="00347FB5"/>
    <w:rsid w:val="00352A73"/>
    <w:rsid w:val="00355515"/>
    <w:rsid w:val="003608B5"/>
    <w:rsid w:val="003613AF"/>
    <w:rsid w:val="00363F4B"/>
    <w:rsid w:val="00366126"/>
    <w:rsid w:val="003663B5"/>
    <w:rsid w:val="00370104"/>
    <w:rsid w:val="00372CEC"/>
    <w:rsid w:val="003829BB"/>
    <w:rsid w:val="003878C1"/>
    <w:rsid w:val="003920E1"/>
    <w:rsid w:val="00395750"/>
    <w:rsid w:val="00395B19"/>
    <w:rsid w:val="00396C0B"/>
    <w:rsid w:val="003A211F"/>
    <w:rsid w:val="003A5221"/>
    <w:rsid w:val="003A630F"/>
    <w:rsid w:val="003B3958"/>
    <w:rsid w:val="003B4820"/>
    <w:rsid w:val="003B5F4B"/>
    <w:rsid w:val="003B682F"/>
    <w:rsid w:val="003C3A68"/>
    <w:rsid w:val="003C53FC"/>
    <w:rsid w:val="003C7013"/>
    <w:rsid w:val="003D2D75"/>
    <w:rsid w:val="003D641B"/>
    <w:rsid w:val="003F227C"/>
    <w:rsid w:val="004023CC"/>
    <w:rsid w:val="00403821"/>
    <w:rsid w:val="00407564"/>
    <w:rsid w:val="00411152"/>
    <w:rsid w:val="0041287C"/>
    <w:rsid w:val="004156AA"/>
    <w:rsid w:val="004253A1"/>
    <w:rsid w:val="00427193"/>
    <w:rsid w:val="004313B6"/>
    <w:rsid w:val="00433339"/>
    <w:rsid w:val="0044055B"/>
    <w:rsid w:val="0044171D"/>
    <w:rsid w:val="00446BBC"/>
    <w:rsid w:val="004472C0"/>
    <w:rsid w:val="00450705"/>
    <w:rsid w:val="00451928"/>
    <w:rsid w:val="004574F7"/>
    <w:rsid w:val="00463B45"/>
    <w:rsid w:val="0046618B"/>
    <w:rsid w:val="0048123D"/>
    <w:rsid w:val="0048608C"/>
    <w:rsid w:val="00486761"/>
    <w:rsid w:val="00487E45"/>
    <w:rsid w:val="00495A39"/>
    <w:rsid w:val="00496E57"/>
    <w:rsid w:val="004B055B"/>
    <w:rsid w:val="004B3E10"/>
    <w:rsid w:val="004C0F5D"/>
    <w:rsid w:val="004C375A"/>
    <w:rsid w:val="004C4954"/>
    <w:rsid w:val="004C5767"/>
    <w:rsid w:val="004C67E7"/>
    <w:rsid w:val="004D0A39"/>
    <w:rsid w:val="004D5322"/>
    <w:rsid w:val="004D60EC"/>
    <w:rsid w:val="004D78B0"/>
    <w:rsid w:val="004E1B31"/>
    <w:rsid w:val="004E4908"/>
    <w:rsid w:val="004E611F"/>
    <w:rsid w:val="004F2A79"/>
    <w:rsid w:val="004F31C0"/>
    <w:rsid w:val="004F4D37"/>
    <w:rsid w:val="00501A14"/>
    <w:rsid w:val="00501C2C"/>
    <w:rsid w:val="00501DE3"/>
    <w:rsid w:val="005058CB"/>
    <w:rsid w:val="0051044D"/>
    <w:rsid w:val="005139E4"/>
    <w:rsid w:val="00515075"/>
    <w:rsid w:val="00520FE9"/>
    <w:rsid w:val="005233E7"/>
    <w:rsid w:val="005328B2"/>
    <w:rsid w:val="00535BD5"/>
    <w:rsid w:val="00537A2F"/>
    <w:rsid w:val="00537AC0"/>
    <w:rsid w:val="00540977"/>
    <w:rsid w:val="00551668"/>
    <w:rsid w:val="005572D5"/>
    <w:rsid w:val="00566BE4"/>
    <w:rsid w:val="00570D21"/>
    <w:rsid w:val="00573856"/>
    <w:rsid w:val="00576113"/>
    <w:rsid w:val="00590652"/>
    <w:rsid w:val="0059235F"/>
    <w:rsid w:val="00596936"/>
    <w:rsid w:val="005A2F1E"/>
    <w:rsid w:val="005A4232"/>
    <w:rsid w:val="005B168B"/>
    <w:rsid w:val="005C3616"/>
    <w:rsid w:val="005D36B2"/>
    <w:rsid w:val="005D52E7"/>
    <w:rsid w:val="005D78B5"/>
    <w:rsid w:val="005E026C"/>
    <w:rsid w:val="005E3572"/>
    <w:rsid w:val="005E45E4"/>
    <w:rsid w:val="005E79F8"/>
    <w:rsid w:val="005F0A81"/>
    <w:rsid w:val="005F0FCF"/>
    <w:rsid w:val="005F5349"/>
    <w:rsid w:val="0060042F"/>
    <w:rsid w:val="006008BC"/>
    <w:rsid w:val="00602CFD"/>
    <w:rsid w:val="00604C1E"/>
    <w:rsid w:val="00606B55"/>
    <w:rsid w:val="00612A7B"/>
    <w:rsid w:val="006138A4"/>
    <w:rsid w:val="00616E5E"/>
    <w:rsid w:val="006173A4"/>
    <w:rsid w:val="00617E50"/>
    <w:rsid w:val="006205AD"/>
    <w:rsid w:val="00625C3A"/>
    <w:rsid w:val="00635DDB"/>
    <w:rsid w:val="0064149A"/>
    <w:rsid w:val="006439B9"/>
    <w:rsid w:val="00646DFE"/>
    <w:rsid w:val="00650530"/>
    <w:rsid w:val="00650893"/>
    <w:rsid w:val="00650C96"/>
    <w:rsid w:val="00653788"/>
    <w:rsid w:val="0065477F"/>
    <w:rsid w:val="00656896"/>
    <w:rsid w:val="00657E1D"/>
    <w:rsid w:val="00661656"/>
    <w:rsid w:val="00661814"/>
    <w:rsid w:val="0066374F"/>
    <w:rsid w:val="006713E0"/>
    <w:rsid w:val="00677C65"/>
    <w:rsid w:val="00693152"/>
    <w:rsid w:val="00694FAE"/>
    <w:rsid w:val="00696E3A"/>
    <w:rsid w:val="006A0834"/>
    <w:rsid w:val="006A3018"/>
    <w:rsid w:val="006A4BBD"/>
    <w:rsid w:val="006A4CFF"/>
    <w:rsid w:val="006A52F1"/>
    <w:rsid w:val="006B561D"/>
    <w:rsid w:val="006B5EEF"/>
    <w:rsid w:val="006B6D5D"/>
    <w:rsid w:val="006D2330"/>
    <w:rsid w:val="006E0F8B"/>
    <w:rsid w:val="006E12F7"/>
    <w:rsid w:val="006E1FAA"/>
    <w:rsid w:val="006E29D7"/>
    <w:rsid w:val="006E3E95"/>
    <w:rsid w:val="006E4499"/>
    <w:rsid w:val="006E7F78"/>
    <w:rsid w:val="007068A4"/>
    <w:rsid w:val="00706D67"/>
    <w:rsid w:val="007111DE"/>
    <w:rsid w:val="00711743"/>
    <w:rsid w:val="007125D6"/>
    <w:rsid w:val="00713052"/>
    <w:rsid w:val="00721367"/>
    <w:rsid w:val="007231FA"/>
    <w:rsid w:val="007311A0"/>
    <w:rsid w:val="00732C67"/>
    <w:rsid w:val="00733DF3"/>
    <w:rsid w:val="00734418"/>
    <w:rsid w:val="00757128"/>
    <w:rsid w:val="00757826"/>
    <w:rsid w:val="007632B7"/>
    <w:rsid w:val="0076382F"/>
    <w:rsid w:val="00765768"/>
    <w:rsid w:val="00765D10"/>
    <w:rsid w:val="00766AC8"/>
    <w:rsid w:val="00766C71"/>
    <w:rsid w:val="00767486"/>
    <w:rsid w:val="0077070E"/>
    <w:rsid w:val="0077296A"/>
    <w:rsid w:val="00777CA4"/>
    <w:rsid w:val="0078437F"/>
    <w:rsid w:val="00792DF0"/>
    <w:rsid w:val="0079438F"/>
    <w:rsid w:val="00797CA9"/>
    <w:rsid w:val="007A3034"/>
    <w:rsid w:val="007A527E"/>
    <w:rsid w:val="007A53E7"/>
    <w:rsid w:val="007A78F7"/>
    <w:rsid w:val="007B3333"/>
    <w:rsid w:val="007B379F"/>
    <w:rsid w:val="007B37D6"/>
    <w:rsid w:val="007B5D30"/>
    <w:rsid w:val="007C3F18"/>
    <w:rsid w:val="007C6714"/>
    <w:rsid w:val="007D16D4"/>
    <w:rsid w:val="007D2920"/>
    <w:rsid w:val="007D42DD"/>
    <w:rsid w:val="007E5DE7"/>
    <w:rsid w:val="007E6A37"/>
    <w:rsid w:val="007F1774"/>
    <w:rsid w:val="007F6915"/>
    <w:rsid w:val="0080029B"/>
    <w:rsid w:val="00802AA5"/>
    <w:rsid w:val="00810EC0"/>
    <w:rsid w:val="00811A70"/>
    <w:rsid w:val="0081406E"/>
    <w:rsid w:val="008306B2"/>
    <w:rsid w:val="00832211"/>
    <w:rsid w:val="008325F4"/>
    <w:rsid w:val="00832AC8"/>
    <w:rsid w:val="00832CDD"/>
    <w:rsid w:val="00833BF3"/>
    <w:rsid w:val="00844981"/>
    <w:rsid w:val="00846FA4"/>
    <w:rsid w:val="008524BA"/>
    <w:rsid w:val="00852B74"/>
    <w:rsid w:val="00856928"/>
    <w:rsid w:val="00865538"/>
    <w:rsid w:val="008655FE"/>
    <w:rsid w:val="00870875"/>
    <w:rsid w:val="0088225C"/>
    <w:rsid w:val="00884026"/>
    <w:rsid w:val="00884C78"/>
    <w:rsid w:val="008859E1"/>
    <w:rsid w:val="00896264"/>
    <w:rsid w:val="008A5D88"/>
    <w:rsid w:val="008B2851"/>
    <w:rsid w:val="008C000E"/>
    <w:rsid w:val="008C3B7A"/>
    <w:rsid w:val="008C6624"/>
    <w:rsid w:val="008D0F2F"/>
    <w:rsid w:val="008D237F"/>
    <w:rsid w:val="008D47F4"/>
    <w:rsid w:val="008D6B05"/>
    <w:rsid w:val="008E7D2D"/>
    <w:rsid w:val="008F4236"/>
    <w:rsid w:val="008F44C0"/>
    <w:rsid w:val="008F5999"/>
    <w:rsid w:val="00903AD6"/>
    <w:rsid w:val="00904C22"/>
    <w:rsid w:val="00904D7A"/>
    <w:rsid w:val="00906C37"/>
    <w:rsid w:val="00915332"/>
    <w:rsid w:val="009204BB"/>
    <w:rsid w:val="00935918"/>
    <w:rsid w:val="00935EC3"/>
    <w:rsid w:val="00937D6A"/>
    <w:rsid w:val="00942001"/>
    <w:rsid w:val="00951097"/>
    <w:rsid w:val="00953C1E"/>
    <w:rsid w:val="00960359"/>
    <w:rsid w:val="0096210F"/>
    <w:rsid w:val="00962633"/>
    <w:rsid w:val="00963187"/>
    <w:rsid w:val="00963ACF"/>
    <w:rsid w:val="00963D1C"/>
    <w:rsid w:val="00964284"/>
    <w:rsid w:val="0097028A"/>
    <w:rsid w:val="00973BD6"/>
    <w:rsid w:val="009776F2"/>
    <w:rsid w:val="009815AC"/>
    <w:rsid w:val="00984549"/>
    <w:rsid w:val="00985D28"/>
    <w:rsid w:val="00991BF0"/>
    <w:rsid w:val="0099248A"/>
    <w:rsid w:val="009A0FB1"/>
    <w:rsid w:val="009A1F77"/>
    <w:rsid w:val="009A1FAC"/>
    <w:rsid w:val="009B001A"/>
    <w:rsid w:val="009B1A62"/>
    <w:rsid w:val="009B4CAB"/>
    <w:rsid w:val="009C13D8"/>
    <w:rsid w:val="009C3CC7"/>
    <w:rsid w:val="009D2057"/>
    <w:rsid w:val="009D3228"/>
    <w:rsid w:val="009D3D6C"/>
    <w:rsid w:val="009D4958"/>
    <w:rsid w:val="009D5551"/>
    <w:rsid w:val="009D5592"/>
    <w:rsid w:val="009D62DB"/>
    <w:rsid w:val="009D7983"/>
    <w:rsid w:val="009E3B42"/>
    <w:rsid w:val="009F4241"/>
    <w:rsid w:val="00A05B60"/>
    <w:rsid w:val="00A13266"/>
    <w:rsid w:val="00A14FA6"/>
    <w:rsid w:val="00A15D64"/>
    <w:rsid w:val="00A20575"/>
    <w:rsid w:val="00A215EC"/>
    <w:rsid w:val="00A32452"/>
    <w:rsid w:val="00A32BBF"/>
    <w:rsid w:val="00A37444"/>
    <w:rsid w:val="00A4281A"/>
    <w:rsid w:val="00A459CF"/>
    <w:rsid w:val="00A5014D"/>
    <w:rsid w:val="00A52725"/>
    <w:rsid w:val="00A53E96"/>
    <w:rsid w:val="00A56F18"/>
    <w:rsid w:val="00A60CF4"/>
    <w:rsid w:val="00A628F8"/>
    <w:rsid w:val="00A62BAA"/>
    <w:rsid w:val="00A66172"/>
    <w:rsid w:val="00A67DFF"/>
    <w:rsid w:val="00A744C3"/>
    <w:rsid w:val="00A7467C"/>
    <w:rsid w:val="00A76EE8"/>
    <w:rsid w:val="00A82304"/>
    <w:rsid w:val="00AA45F8"/>
    <w:rsid w:val="00AA70AB"/>
    <w:rsid w:val="00AA76BB"/>
    <w:rsid w:val="00AB0B9F"/>
    <w:rsid w:val="00AB1503"/>
    <w:rsid w:val="00AB1713"/>
    <w:rsid w:val="00AB63BE"/>
    <w:rsid w:val="00AC1EBC"/>
    <w:rsid w:val="00AC2599"/>
    <w:rsid w:val="00AC2DE9"/>
    <w:rsid w:val="00AC72D1"/>
    <w:rsid w:val="00AD0F62"/>
    <w:rsid w:val="00AD2C5F"/>
    <w:rsid w:val="00AE1481"/>
    <w:rsid w:val="00AE27F9"/>
    <w:rsid w:val="00AE3473"/>
    <w:rsid w:val="00AE77DB"/>
    <w:rsid w:val="00AF7453"/>
    <w:rsid w:val="00B00FFF"/>
    <w:rsid w:val="00B04A72"/>
    <w:rsid w:val="00B06084"/>
    <w:rsid w:val="00B15D4C"/>
    <w:rsid w:val="00B16735"/>
    <w:rsid w:val="00B17EDE"/>
    <w:rsid w:val="00B22585"/>
    <w:rsid w:val="00B33693"/>
    <w:rsid w:val="00B34C53"/>
    <w:rsid w:val="00B465B7"/>
    <w:rsid w:val="00B507A5"/>
    <w:rsid w:val="00B52475"/>
    <w:rsid w:val="00B535DA"/>
    <w:rsid w:val="00B56DCC"/>
    <w:rsid w:val="00B56F54"/>
    <w:rsid w:val="00B638C2"/>
    <w:rsid w:val="00B64CF8"/>
    <w:rsid w:val="00B70A80"/>
    <w:rsid w:val="00B74A8D"/>
    <w:rsid w:val="00B758AB"/>
    <w:rsid w:val="00B76277"/>
    <w:rsid w:val="00B767E3"/>
    <w:rsid w:val="00B772AB"/>
    <w:rsid w:val="00B80395"/>
    <w:rsid w:val="00B80B56"/>
    <w:rsid w:val="00B86372"/>
    <w:rsid w:val="00B86732"/>
    <w:rsid w:val="00BA1C17"/>
    <w:rsid w:val="00BA1D65"/>
    <w:rsid w:val="00BB3B4D"/>
    <w:rsid w:val="00BC351E"/>
    <w:rsid w:val="00BC3F77"/>
    <w:rsid w:val="00BC5635"/>
    <w:rsid w:val="00BC5675"/>
    <w:rsid w:val="00BD081C"/>
    <w:rsid w:val="00BD0CEA"/>
    <w:rsid w:val="00BD277B"/>
    <w:rsid w:val="00BD47CA"/>
    <w:rsid w:val="00BD4DC4"/>
    <w:rsid w:val="00BD62C7"/>
    <w:rsid w:val="00BE020D"/>
    <w:rsid w:val="00BE354A"/>
    <w:rsid w:val="00BF5EEF"/>
    <w:rsid w:val="00C01CFA"/>
    <w:rsid w:val="00C02553"/>
    <w:rsid w:val="00C03299"/>
    <w:rsid w:val="00C03311"/>
    <w:rsid w:val="00C04EB6"/>
    <w:rsid w:val="00C04F19"/>
    <w:rsid w:val="00C056F9"/>
    <w:rsid w:val="00C063BF"/>
    <w:rsid w:val="00C1018C"/>
    <w:rsid w:val="00C1150E"/>
    <w:rsid w:val="00C12277"/>
    <w:rsid w:val="00C14D52"/>
    <w:rsid w:val="00C22F88"/>
    <w:rsid w:val="00C2586C"/>
    <w:rsid w:val="00C26001"/>
    <w:rsid w:val="00C33FD5"/>
    <w:rsid w:val="00C342CB"/>
    <w:rsid w:val="00C34E72"/>
    <w:rsid w:val="00C55F57"/>
    <w:rsid w:val="00C56B1F"/>
    <w:rsid w:val="00C61B52"/>
    <w:rsid w:val="00C62745"/>
    <w:rsid w:val="00C62F58"/>
    <w:rsid w:val="00C654CA"/>
    <w:rsid w:val="00C722C9"/>
    <w:rsid w:val="00C763BD"/>
    <w:rsid w:val="00C779A8"/>
    <w:rsid w:val="00C82E19"/>
    <w:rsid w:val="00C83339"/>
    <w:rsid w:val="00C945F9"/>
    <w:rsid w:val="00C96873"/>
    <w:rsid w:val="00CA1735"/>
    <w:rsid w:val="00CA2A26"/>
    <w:rsid w:val="00CA3542"/>
    <w:rsid w:val="00CA3C4B"/>
    <w:rsid w:val="00CA7252"/>
    <w:rsid w:val="00CB2C5A"/>
    <w:rsid w:val="00CE0C1C"/>
    <w:rsid w:val="00CE1427"/>
    <w:rsid w:val="00CE34AF"/>
    <w:rsid w:val="00CE5348"/>
    <w:rsid w:val="00CF00A4"/>
    <w:rsid w:val="00CF1F31"/>
    <w:rsid w:val="00CF25FB"/>
    <w:rsid w:val="00CF614C"/>
    <w:rsid w:val="00D02F34"/>
    <w:rsid w:val="00D05CA3"/>
    <w:rsid w:val="00D11E17"/>
    <w:rsid w:val="00D13D87"/>
    <w:rsid w:val="00D16590"/>
    <w:rsid w:val="00D20720"/>
    <w:rsid w:val="00D223A1"/>
    <w:rsid w:val="00D24E8F"/>
    <w:rsid w:val="00D250D9"/>
    <w:rsid w:val="00D27533"/>
    <w:rsid w:val="00D307C4"/>
    <w:rsid w:val="00D42D3F"/>
    <w:rsid w:val="00D42DA3"/>
    <w:rsid w:val="00D4546D"/>
    <w:rsid w:val="00D47996"/>
    <w:rsid w:val="00D51D9B"/>
    <w:rsid w:val="00D5547E"/>
    <w:rsid w:val="00D61118"/>
    <w:rsid w:val="00D614F1"/>
    <w:rsid w:val="00D665C1"/>
    <w:rsid w:val="00D66653"/>
    <w:rsid w:val="00D70D50"/>
    <w:rsid w:val="00D71917"/>
    <w:rsid w:val="00D9073E"/>
    <w:rsid w:val="00D94880"/>
    <w:rsid w:val="00DA2C27"/>
    <w:rsid w:val="00DA3A0F"/>
    <w:rsid w:val="00DA4E62"/>
    <w:rsid w:val="00DA6990"/>
    <w:rsid w:val="00DB27BA"/>
    <w:rsid w:val="00DB337A"/>
    <w:rsid w:val="00DB365D"/>
    <w:rsid w:val="00DB3D34"/>
    <w:rsid w:val="00DB6870"/>
    <w:rsid w:val="00DB70D2"/>
    <w:rsid w:val="00DC51CB"/>
    <w:rsid w:val="00DC6636"/>
    <w:rsid w:val="00DD1B33"/>
    <w:rsid w:val="00DD4819"/>
    <w:rsid w:val="00DD4B8A"/>
    <w:rsid w:val="00DD5403"/>
    <w:rsid w:val="00DE1388"/>
    <w:rsid w:val="00DE7501"/>
    <w:rsid w:val="00DE7DBE"/>
    <w:rsid w:val="00DF0DE9"/>
    <w:rsid w:val="00DF3146"/>
    <w:rsid w:val="00DF57C3"/>
    <w:rsid w:val="00E008D9"/>
    <w:rsid w:val="00E02FE0"/>
    <w:rsid w:val="00E07ABE"/>
    <w:rsid w:val="00E11A3F"/>
    <w:rsid w:val="00E125F6"/>
    <w:rsid w:val="00E1386E"/>
    <w:rsid w:val="00E2369B"/>
    <w:rsid w:val="00E23EC0"/>
    <w:rsid w:val="00E320DD"/>
    <w:rsid w:val="00E33801"/>
    <w:rsid w:val="00E33F5C"/>
    <w:rsid w:val="00E34158"/>
    <w:rsid w:val="00E354AA"/>
    <w:rsid w:val="00E4229A"/>
    <w:rsid w:val="00E43D54"/>
    <w:rsid w:val="00E442FB"/>
    <w:rsid w:val="00E529DB"/>
    <w:rsid w:val="00E53A5E"/>
    <w:rsid w:val="00E53DDE"/>
    <w:rsid w:val="00E62DB8"/>
    <w:rsid w:val="00E6466A"/>
    <w:rsid w:val="00E72221"/>
    <w:rsid w:val="00E827F9"/>
    <w:rsid w:val="00E83428"/>
    <w:rsid w:val="00E84C58"/>
    <w:rsid w:val="00E873A5"/>
    <w:rsid w:val="00E90118"/>
    <w:rsid w:val="00E90D11"/>
    <w:rsid w:val="00E915E5"/>
    <w:rsid w:val="00EB0367"/>
    <w:rsid w:val="00EB4FB9"/>
    <w:rsid w:val="00EB5BC8"/>
    <w:rsid w:val="00EB5BF5"/>
    <w:rsid w:val="00EC2738"/>
    <w:rsid w:val="00ED33D3"/>
    <w:rsid w:val="00ED7B42"/>
    <w:rsid w:val="00EE3EA5"/>
    <w:rsid w:val="00EE613F"/>
    <w:rsid w:val="00EE6BD1"/>
    <w:rsid w:val="00EF0262"/>
    <w:rsid w:val="00EF0828"/>
    <w:rsid w:val="00EF6F8B"/>
    <w:rsid w:val="00F0020F"/>
    <w:rsid w:val="00F03898"/>
    <w:rsid w:val="00F1527A"/>
    <w:rsid w:val="00F2696B"/>
    <w:rsid w:val="00F27821"/>
    <w:rsid w:val="00F4092A"/>
    <w:rsid w:val="00F40CC3"/>
    <w:rsid w:val="00F41F69"/>
    <w:rsid w:val="00F43913"/>
    <w:rsid w:val="00F43E41"/>
    <w:rsid w:val="00F4475E"/>
    <w:rsid w:val="00F4790C"/>
    <w:rsid w:val="00F50C4B"/>
    <w:rsid w:val="00F54C08"/>
    <w:rsid w:val="00F553A2"/>
    <w:rsid w:val="00F6068C"/>
    <w:rsid w:val="00F62F33"/>
    <w:rsid w:val="00F63A52"/>
    <w:rsid w:val="00F730BA"/>
    <w:rsid w:val="00F80E20"/>
    <w:rsid w:val="00F903BE"/>
    <w:rsid w:val="00F9294B"/>
    <w:rsid w:val="00F95AF0"/>
    <w:rsid w:val="00F95D04"/>
    <w:rsid w:val="00FA16EC"/>
    <w:rsid w:val="00FA2811"/>
    <w:rsid w:val="00FA2CFB"/>
    <w:rsid w:val="00FA4837"/>
    <w:rsid w:val="00FB06DD"/>
    <w:rsid w:val="00FB1D33"/>
    <w:rsid w:val="00FB3927"/>
    <w:rsid w:val="00FB5E96"/>
    <w:rsid w:val="00FC008C"/>
    <w:rsid w:val="00FC05A0"/>
    <w:rsid w:val="00FC6758"/>
    <w:rsid w:val="00FD15E7"/>
    <w:rsid w:val="00FD3014"/>
    <w:rsid w:val="00FD34EA"/>
    <w:rsid w:val="00FD42FB"/>
    <w:rsid w:val="00FD48A3"/>
    <w:rsid w:val="00FD6C58"/>
    <w:rsid w:val="00FE3F3E"/>
    <w:rsid w:val="00FE4D52"/>
    <w:rsid w:val="00FE5AEE"/>
    <w:rsid w:val="00FE6A13"/>
    <w:rsid w:val="00FE6C1B"/>
    <w:rsid w:val="00FF106B"/>
    <w:rsid w:val="00FF7D23"/>
    <w:rsid w:val="389F738D"/>
    <w:rsid w:val="3E5A0B52"/>
    <w:rsid w:val="4B5A8547"/>
    <w:rsid w:val="59113FA3"/>
    <w:rsid w:val="66AB7189"/>
    <w:rsid w:val="6EB7A09E"/>
    <w:rsid w:val="70E341D6"/>
    <w:rsid w:val="73CCE1B0"/>
    <w:rsid w:val="77C9A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51D9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D9B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D51D9B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D9B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AB1503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ss.mo.gov/mhd/pharmacy-clinical-edits-pd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dss.mo.gov/mhd/pharmacy-clinical-edits-pd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ss.mo.gov/mhd/pharmacy-clinical-edits-pd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2.xml><?xml version="1.0" encoding="utf-8"?>
<ds:datastoreItem xmlns:ds="http://schemas.openxmlformats.org/officeDocument/2006/customXml" ds:itemID="{00F0108B-4B3A-4DFF-974D-2F2A8B85A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1426</Words>
  <Characters>8129</Characters>
  <Application>Microsoft Office Word</Application>
  <DocSecurity>10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Targeted Immune Modulators, Select Agents PDL Edit</vt:lpstr>
    </vt:vector>
  </TitlesOfParts>
  <Company>DSS</Company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Targeted Immune Modulators, Select Agents PDL Edit</dc:title>
  <dc:creator>DMS</dc:creator>
  <cp:lastModifiedBy>Hammond, Chelsea</cp:lastModifiedBy>
  <cp:revision>2</cp:revision>
  <cp:lastPrinted>2018-10-31T20:17:00Z</cp:lastPrinted>
  <dcterms:created xsi:type="dcterms:W3CDTF">2026-09-23T15:52:00Z</dcterms:created>
  <dcterms:modified xsi:type="dcterms:W3CDTF">2026-09-23T15:52:00Z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09bade84-d5be-4179-9002-9f3fa0e98d31</vt:lpwstr>
  </property>
</Properties>
</file>