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81E8B5" w14:textId="483F4B3D" w:rsidR="003F7279" w:rsidRDefault="003F7279" w:rsidP="008A511D">
      <w:pPr>
        <w:pStyle w:val="Heading1"/>
      </w:pPr>
      <w:bookmarkStart w:id="0" w:name="_Hlk792159"/>
      <w:r>
        <w:rPr>
          <w:lang w:val="en-US"/>
        </w:rPr>
        <w:t>New Drug</w:t>
      </w:r>
      <w:r w:rsidR="000C3940" w:rsidRPr="00C02553">
        <w:rPr>
          <w:lang w:val="en-US"/>
        </w:rPr>
        <w:t xml:space="preserve"> </w:t>
      </w:r>
      <w:bookmarkStart w:id="1" w:name="_Hlk34120952"/>
      <w:bookmarkEnd w:id="0"/>
      <w:r w:rsidR="008A511D">
        <w:rPr>
          <w:lang w:val="en-US"/>
        </w:rPr>
        <w:t>Agents</w:t>
      </w:r>
      <w:bookmarkEnd w:id="1"/>
    </w:p>
    <w:p w14:paraId="67B5B9BB" w14:textId="77777777" w:rsidR="005B7A8A" w:rsidRDefault="005B7A8A" w:rsidP="005B7A8A">
      <w:pPr>
        <w:jc w:val="center"/>
        <w:rPr>
          <w:b/>
          <w:bCs/>
          <w:sz w:val="32"/>
          <w:szCs w:val="40"/>
        </w:rPr>
      </w:pPr>
    </w:p>
    <w:p w14:paraId="56D31BDB" w14:textId="2879E793" w:rsidR="003F7279" w:rsidRPr="003D7948" w:rsidRDefault="003F7279" w:rsidP="005B7A8A">
      <w:pPr>
        <w:pStyle w:val="Heading1"/>
        <w:rPr>
          <w:sz w:val="36"/>
          <w:szCs w:val="36"/>
          <w:lang w:val="en-US"/>
        </w:rPr>
      </w:pPr>
      <w:r w:rsidRPr="003D7948">
        <w:rPr>
          <w:sz w:val="36"/>
          <w:szCs w:val="36"/>
          <w:lang w:val="en-US"/>
        </w:rPr>
        <w:t>Clinical Edits</w:t>
      </w:r>
    </w:p>
    <w:p w14:paraId="3A3E6805" w14:textId="716EC61F" w:rsidR="00F36789" w:rsidRPr="001E3A57" w:rsidRDefault="00F36789" w:rsidP="00964646"/>
    <w:tbl>
      <w:tblPr>
        <w:tblStyle w:val="TableGrid"/>
        <w:tblW w:w="11250" w:type="dxa"/>
        <w:jc w:val="center"/>
        <w:tblLayout w:type="fixed"/>
        <w:tblLook w:val="04A0" w:firstRow="1" w:lastRow="0" w:firstColumn="1" w:lastColumn="0" w:noHBand="0" w:noVBand="1"/>
      </w:tblPr>
      <w:tblGrid>
        <w:gridCol w:w="2070"/>
        <w:gridCol w:w="2070"/>
        <w:gridCol w:w="7110"/>
      </w:tblGrid>
      <w:tr w:rsidR="003F7279" w:rsidRPr="003D7948" w14:paraId="3E9290A7" w14:textId="77777777" w:rsidTr="003C17C0">
        <w:trPr>
          <w:cantSplit/>
          <w:trHeight w:val="20"/>
          <w:jc w:val="center"/>
        </w:trPr>
        <w:tc>
          <w:tcPr>
            <w:tcW w:w="2070" w:type="dxa"/>
            <w:shd w:val="clear" w:color="auto" w:fill="FABF8F" w:themeFill="accent6" w:themeFillTint="99"/>
            <w:vAlign w:val="center"/>
          </w:tcPr>
          <w:p w14:paraId="072962A2" w14:textId="77777777" w:rsidR="003F7279" w:rsidRPr="003D7948" w:rsidRDefault="003F7279" w:rsidP="0021550E">
            <w:pPr>
              <w:rPr>
                <w:rFonts w:cs="Arial"/>
                <w:szCs w:val="20"/>
              </w:rPr>
            </w:pPr>
            <w:r w:rsidRPr="003D7948">
              <w:rPr>
                <w:rFonts w:cs="Arial"/>
                <w:b/>
                <w:szCs w:val="20"/>
              </w:rPr>
              <w:t>Drug Description</w:t>
            </w:r>
          </w:p>
        </w:tc>
        <w:tc>
          <w:tcPr>
            <w:tcW w:w="2070" w:type="dxa"/>
            <w:shd w:val="clear" w:color="auto" w:fill="FABF8F" w:themeFill="accent6" w:themeFillTint="99"/>
            <w:vAlign w:val="center"/>
          </w:tcPr>
          <w:p w14:paraId="59B99A05" w14:textId="77777777" w:rsidR="003F7279" w:rsidRPr="003D7948" w:rsidRDefault="003F7279" w:rsidP="0021550E">
            <w:pPr>
              <w:rPr>
                <w:rFonts w:cs="Arial"/>
                <w:szCs w:val="20"/>
              </w:rPr>
            </w:pPr>
            <w:r w:rsidRPr="003D7948">
              <w:rPr>
                <w:rFonts w:cs="Arial"/>
                <w:b/>
                <w:szCs w:val="20"/>
              </w:rPr>
              <w:t>Generic Equivalent</w:t>
            </w:r>
          </w:p>
        </w:tc>
        <w:tc>
          <w:tcPr>
            <w:tcW w:w="7110" w:type="dxa"/>
            <w:shd w:val="clear" w:color="auto" w:fill="FABF8F" w:themeFill="accent6" w:themeFillTint="99"/>
            <w:vAlign w:val="center"/>
          </w:tcPr>
          <w:p w14:paraId="4056A25C" w14:textId="205945B6" w:rsidR="003F7279" w:rsidRPr="003D7948" w:rsidRDefault="003F7279" w:rsidP="0021550E">
            <w:pPr>
              <w:rPr>
                <w:rFonts w:cs="Arial"/>
                <w:b/>
                <w:szCs w:val="20"/>
              </w:rPr>
            </w:pPr>
            <w:r w:rsidRPr="003D7948">
              <w:rPr>
                <w:rFonts w:cs="Arial"/>
                <w:b/>
                <w:szCs w:val="20"/>
              </w:rPr>
              <w:t>Indications and Approval Criteria</w:t>
            </w:r>
          </w:p>
        </w:tc>
      </w:tr>
      <w:tr w:rsidR="00242D10" w:rsidRPr="003D7948" w14:paraId="6AB97D04" w14:textId="77777777" w:rsidTr="00DC1E93">
        <w:tblPrEx>
          <w:jc w:val="left"/>
        </w:tblPrEx>
        <w:trPr>
          <w:trHeight w:val="20"/>
        </w:trPr>
        <w:tc>
          <w:tcPr>
            <w:tcW w:w="2070" w:type="dxa"/>
            <w:noWrap/>
          </w:tcPr>
          <w:p w14:paraId="58CBB394" w14:textId="77777777" w:rsidR="00242D10" w:rsidRDefault="00242D10" w:rsidP="00242D10">
            <w:r w:rsidRPr="005969AE">
              <w:t xml:space="preserve">AUVELITY </w:t>
            </w:r>
            <w:r w:rsidRPr="004E6DE4">
              <w:t>TITRATION PACK</w:t>
            </w:r>
          </w:p>
          <w:p w14:paraId="2D7058A0" w14:textId="00E62B47" w:rsidR="00242D10" w:rsidRPr="00242D10" w:rsidRDefault="00242D10" w:rsidP="00242D10">
            <w:pPr>
              <w:rPr>
                <w:rFonts w:cs="Arial"/>
                <w:b/>
                <w:bCs/>
                <w:szCs w:val="20"/>
              </w:rPr>
            </w:pPr>
            <w:r w:rsidRPr="005969AE">
              <w:rPr>
                <w:rFonts w:cs="Arial"/>
                <w:b/>
                <w:bCs/>
                <w:szCs w:val="20"/>
              </w:rPr>
              <w:t>*To be discussed today</w:t>
            </w:r>
          </w:p>
        </w:tc>
        <w:tc>
          <w:tcPr>
            <w:tcW w:w="2070" w:type="dxa"/>
          </w:tcPr>
          <w:p w14:paraId="1F6B9854" w14:textId="77777777" w:rsidR="00242D10" w:rsidRDefault="00242D10" w:rsidP="00242D10">
            <w:r w:rsidRPr="004E6DE4">
              <w:t>DEXTROMETHORPHAN HBR/</w:t>
            </w:r>
          </w:p>
          <w:p w14:paraId="4A04BA35" w14:textId="1916EC15" w:rsidR="00242D10" w:rsidRDefault="00242D10" w:rsidP="00242D10">
            <w:pPr>
              <w:rPr>
                <w:rFonts w:cs="Arial"/>
                <w:color w:val="000000"/>
                <w:szCs w:val="20"/>
              </w:rPr>
            </w:pPr>
            <w:r w:rsidRPr="004E6DE4">
              <w:t>BUPROPION</w:t>
            </w:r>
          </w:p>
        </w:tc>
        <w:tc>
          <w:tcPr>
            <w:tcW w:w="7110" w:type="dxa"/>
          </w:tcPr>
          <w:p w14:paraId="7C4B9C17" w14:textId="45B9A0B8" w:rsidR="007D3BE7" w:rsidRPr="007D3BE7" w:rsidRDefault="007D3BE7" w:rsidP="00242D10">
            <w:pPr>
              <w:rPr>
                <w:rFonts w:cs="Arial"/>
                <w:szCs w:val="20"/>
              </w:rPr>
            </w:pPr>
            <w:r w:rsidRPr="007D3BE7">
              <w:rPr>
                <w:rFonts w:cs="Arial"/>
                <w:szCs w:val="20"/>
              </w:rPr>
              <w:t xml:space="preserve">Indicated for the treatment of agitation associated with dementia due to Alzheimer’s disease. </w:t>
            </w:r>
          </w:p>
          <w:p w14:paraId="491965FC" w14:textId="77777777" w:rsidR="00242D10" w:rsidRDefault="00242D10" w:rsidP="00242D10">
            <w:pPr>
              <w:rPr>
                <w:rFonts w:cs="Arial"/>
                <w:b/>
                <w:bCs/>
                <w:szCs w:val="20"/>
              </w:rPr>
            </w:pPr>
            <w:r>
              <w:rPr>
                <w:rFonts w:cs="Arial"/>
                <w:b/>
                <w:bCs/>
                <w:color w:val="000000"/>
                <w:szCs w:val="20"/>
              </w:rPr>
              <w:t>Auvelity Clinical Edit</w:t>
            </w:r>
            <w:r>
              <w:rPr>
                <w:rFonts w:cs="Arial"/>
                <w:color w:val="000000"/>
                <w:szCs w:val="20"/>
              </w:rPr>
              <w:br/>
            </w:r>
            <w:r w:rsidRPr="00C7006D">
              <w:rPr>
                <w:rFonts w:cs="Arial"/>
                <w:b/>
                <w:bCs/>
                <w:szCs w:val="20"/>
              </w:rPr>
              <w:t>Dose Optimization Fiscal Edit</w:t>
            </w:r>
          </w:p>
          <w:p w14:paraId="32686A0F" w14:textId="77777777" w:rsidR="00242D10" w:rsidRPr="00844890" w:rsidRDefault="00242D10" w:rsidP="00242D10">
            <w:pPr>
              <w:rPr>
                <w:rFonts w:cs="Arial"/>
                <w:szCs w:val="20"/>
              </w:rPr>
            </w:pPr>
          </w:p>
        </w:tc>
      </w:tr>
      <w:tr w:rsidR="00844890" w:rsidRPr="003D7948" w14:paraId="6F3C4DB5" w14:textId="77777777" w:rsidTr="00DC1E93">
        <w:tblPrEx>
          <w:jc w:val="left"/>
        </w:tblPrEx>
        <w:trPr>
          <w:trHeight w:val="20"/>
        </w:trPr>
        <w:tc>
          <w:tcPr>
            <w:tcW w:w="2070" w:type="dxa"/>
            <w:noWrap/>
          </w:tcPr>
          <w:p w14:paraId="5C34E683" w14:textId="77777777" w:rsidR="00844890" w:rsidRDefault="00844890" w:rsidP="00844890">
            <w:pPr>
              <w:rPr>
                <w:rFonts w:cs="Arial"/>
                <w:color w:val="000000"/>
                <w:szCs w:val="20"/>
              </w:rPr>
            </w:pPr>
            <w:r w:rsidRPr="00F162C7">
              <w:rPr>
                <w:rFonts w:cs="Arial"/>
                <w:szCs w:val="20"/>
              </w:rPr>
              <w:t xml:space="preserve">AVLAYAH </w:t>
            </w:r>
            <w:r>
              <w:rPr>
                <w:rFonts w:cs="Arial"/>
                <w:color w:val="000000"/>
                <w:szCs w:val="20"/>
              </w:rPr>
              <w:t>150 MG VIAL</w:t>
            </w:r>
          </w:p>
          <w:p w14:paraId="3307900B" w14:textId="53592E94" w:rsidR="00844890" w:rsidRPr="003D7948" w:rsidRDefault="00844890" w:rsidP="00844890">
            <w:pPr>
              <w:rPr>
                <w:rFonts w:cs="Arial"/>
                <w:szCs w:val="20"/>
              </w:rPr>
            </w:pPr>
          </w:p>
        </w:tc>
        <w:tc>
          <w:tcPr>
            <w:tcW w:w="2070" w:type="dxa"/>
          </w:tcPr>
          <w:p w14:paraId="30B35676" w14:textId="77777777" w:rsidR="00844890" w:rsidRDefault="00844890" w:rsidP="00844890">
            <w:pPr>
              <w:rPr>
                <w:rFonts w:cs="Arial"/>
                <w:color w:val="000000"/>
                <w:szCs w:val="20"/>
              </w:rPr>
            </w:pPr>
            <w:r>
              <w:rPr>
                <w:rFonts w:cs="Arial"/>
                <w:color w:val="000000"/>
                <w:szCs w:val="20"/>
              </w:rPr>
              <w:t>TIVIDENOFUSP ALFA-EKNM</w:t>
            </w:r>
          </w:p>
          <w:p w14:paraId="442DD3F5" w14:textId="01707C32" w:rsidR="00844890" w:rsidRPr="003D7948" w:rsidRDefault="00844890" w:rsidP="00844890">
            <w:pPr>
              <w:rPr>
                <w:rFonts w:cs="Arial"/>
                <w:szCs w:val="20"/>
              </w:rPr>
            </w:pPr>
          </w:p>
        </w:tc>
        <w:tc>
          <w:tcPr>
            <w:tcW w:w="7110" w:type="dxa"/>
          </w:tcPr>
          <w:p w14:paraId="6B08BA57" w14:textId="77777777" w:rsidR="00844890" w:rsidRPr="00844890" w:rsidRDefault="00844890" w:rsidP="00844890">
            <w:pPr>
              <w:rPr>
                <w:rFonts w:cs="Arial"/>
                <w:szCs w:val="20"/>
              </w:rPr>
            </w:pPr>
            <w:r w:rsidRPr="00844890">
              <w:rPr>
                <w:rFonts w:cs="Arial"/>
                <w:szCs w:val="20"/>
              </w:rPr>
              <w:t>Indicated for the treatment of neurologic manifestations of Hunter syndrome (Mucopolysaccharidosis type II, MPS II) when initiated in presymptomatic or symptomatic pediatric patients weighing at least 5 kg prior to advanced neurologic impairment.</w:t>
            </w:r>
          </w:p>
          <w:p w14:paraId="48E194C4" w14:textId="77777777" w:rsidR="00844890" w:rsidRDefault="00844890" w:rsidP="00844890">
            <w:pPr>
              <w:rPr>
                <w:rFonts w:cs="Arial"/>
                <w:b/>
                <w:bCs/>
                <w:color w:val="000000"/>
                <w:szCs w:val="20"/>
              </w:rPr>
            </w:pPr>
            <w:r w:rsidRPr="00121BC1">
              <w:rPr>
                <w:rFonts w:cs="Arial"/>
                <w:b/>
                <w:bCs/>
                <w:color w:val="000000"/>
                <w:szCs w:val="20"/>
              </w:rPr>
              <w:t>Enzyme Deficiency, Select Agents Clinical Edit</w:t>
            </w:r>
          </w:p>
          <w:p w14:paraId="1114F21B" w14:textId="77777777" w:rsidR="00844890" w:rsidRDefault="00844890" w:rsidP="00844890">
            <w:pPr>
              <w:rPr>
                <w:rFonts w:cs="Arial"/>
                <w:b/>
                <w:bCs/>
                <w:color w:val="000000"/>
                <w:szCs w:val="20"/>
              </w:rPr>
            </w:pPr>
          </w:p>
          <w:p w14:paraId="6B98B38C" w14:textId="77777777" w:rsidR="00844890" w:rsidRPr="00A9503F" w:rsidRDefault="00844890" w:rsidP="00844890">
            <w:pPr>
              <w:rPr>
                <w:rFonts w:cs="Arial"/>
                <w:b/>
                <w:bCs/>
                <w:szCs w:val="20"/>
              </w:rPr>
            </w:pPr>
            <w:r>
              <w:rPr>
                <w:rFonts w:cs="Arial"/>
                <w:b/>
                <w:bCs/>
                <w:szCs w:val="20"/>
              </w:rPr>
              <w:t>Approval Criteria</w:t>
            </w:r>
            <w:r w:rsidRPr="003D7948">
              <w:rPr>
                <w:rFonts w:cs="Arial"/>
                <w:b/>
                <w:bCs/>
                <w:szCs w:val="20"/>
              </w:rPr>
              <w:t>, Initial Therapy</w:t>
            </w:r>
            <w:r>
              <w:rPr>
                <w:rFonts w:cs="Arial"/>
                <w:b/>
                <w:bCs/>
                <w:szCs w:val="20"/>
              </w:rPr>
              <w:t xml:space="preserve"> – must meet </w:t>
            </w:r>
            <w:proofErr w:type="gramStart"/>
            <w:r>
              <w:rPr>
                <w:rFonts w:cs="Arial"/>
                <w:b/>
                <w:bCs/>
                <w:szCs w:val="20"/>
              </w:rPr>
              <w:t>all of</w:t>
            </w:r>
            <w:proofErr w:type="gramEnd"/>
            <w:r>
              <w:rPr>
                <w:rFonts w:cs="Arial"/>
                <w:b/>
                <w:bCs/>
                <w:szCs w:val="20"/>
              </w:rPr>
              <w:t xml:space="preserve"> the following: </w:t>
            </w:r>
          </w:p>
          <w:p w14:paraId="5C2CF579" w14:textId="77777777" w:rsidR="00844890" w:rsidRDefault="00844890" w:rsidP="00844890">
            <w:pPr>
              <w:pStyle w:val="ListParagraph"/>
              <w:numPr>
                <w:ilvl w:val="0"/>
                <w:numId w:val="30"/>
              </w:numPr>
              <w:rPr>
                <w:rFonts w:cs="Arial"/>
                <w:color w:val="000000"/>
                <w:szCs w:val="20"/>
              </w:rPr>
            </w:pPr>
            <w:r w:rsidRPr="003A238F">
              <w:rPr>
                <w:rFonts w:cs="Arial"/>
                <w:color w:val="000000"/>
                <w:szCs w:val="20"/>
              </w:rPr>
              <w:t xml:space="preserve">Documented diagnosis of mucopolysaccharidosis II (MPS II); </w:t>
            </w:r>
          </w:p>
          <w:p w14:paraId="43D20749" w14:textId="77777777" w:rsidR="00844890" w:rsidRDefault="00844890" w:rsidP="00844890">
            <w:pPr>
              <w:pStyle w:val="ListParagraph"/>
              <w:numPr>
                <w:ilvl w:val="0"/>
                <w:numId w:val="30"/>
              </w:numPr>
              <w:rPr>
                <w:rFonts w:cs="Arial"/>
                <w:color w:val="000000"/>
                <w:szCs w:val="20"/>
              </w:rPr>
            </w:pPr>
            <w:r w:rsidRPr="003A238F">
              <w:rPr>
                <w:rFonts w:cs="Arial"/>
                <w:color w:val="000000"/>
                <w:szCs w:val="20"/>
              </w:rPr>
              <w:t xml:space="preserve">Prescribed by or in consultation with an appropriate specialist in the treated disease state; </w:t>
            </w:r>
            <w:r w:rsidRPr="003A238F">
              <w:rPr>
                <w:rFonts w:cs="Arial"/>
                <w:b/>
                <w:bCs/>
                <w:color w:val="000000"/>
                <w:szCs w:val="20"/>
              </w:rPr>
              <w:t>AND</w:t>
            </w:r>
          </w:p>
          <w:p w14:paraId="6B6E5DAC" w14:textId="77777777" w:rsidR="00844890" w:rsidRDefault="00844890" w:rsidP="00844890">
            <w:pPr>
              <w:pStyle w:val="ListParagraph"/>
              <w:numPr>
                <w:ilvl w:val="0"/>
                <w:numId w:val="30"/>
              </w:numPr>
              <w:rPr>
                <w:rFonts w:cs="Arial"/>
                <w:color w:val="000000"/>
                <w:szCs w:val="20"/>
              </w:rPr>
            </w:pPr>
            <w:r w:rsidRPr="003A238F">
              <w:rPr>
                <w:rFonts w:cs="Arial"/>
                <w:color w:val="000000"/>
                <w:szCs w:val="20"/>
              </w:rPr>
              <w:t xml:space="preserve">Documented neurologic manifestations associated with MPS II or participant is </w:t>
            </w:r>
            <w:r>
              <w:rPr>
                <w:rFonts w:cs="Arial"/>
                <w:color w:val="000000"/>
                <w:szCs w:val="20"/>
              </w:rPr>
              <w:t>p</w:t>
            </w:r>
            <w:r w:rsidRPr="003A238F">
              <w:rPr>
                <w:rFonts w:cs="Arial"/>
                <w:color w:val="000000"/>
                <w:szCs w:val="20"/>
              </w:rPr>
              <w:t>resymptomatic and at risk for neurologic manifestations.</w:t>
            </w:r>
          </w:p>
          <w:p w14:paraId="040C8DBE" w14:textId="77777777" w:rsidR="00844890" w:rsidRPr="003A238F" w:rsidRDefault="00844890" w:rsidP="00844890">
            <w:pPr>
              <w:pStyle w:val="ListParagraph"/>
              <w:numPr>
                <w:ilvl w:val="0"/>
                <w:numId w:val="30"/>
              </w:numPr>
              <w:rPr>
                <w:rFonts w:cs="Arial"/>
                <w:color w:val="000000"/>
                <w:szCs w:val="20"/>
              </w:rPr>
            </w:pPr>
            <w:r w:rsidRPr="003A238F">
              <w:rPr>
                <w:rFonts w:cs="Arial"/>
                <w:color w:val="000000"/>
                <w:szCs w:val="20"/>
              </w:rPr>
              <w:t>Initial approval period: 12 months</w:t>
            </w:r>
          </w:p>
          <w:p w14:paraId="70A6680B" w14:textId="77777777" w:rsidR="00844890" w:rsidRPr="003A238F" w:rsidRDefault="00844890" w:rsidP="00844890">
            <w:pPr>
              <w:rPr>
                <w:rFonts w:cs="Arial"/>
                <w:b/>
                <w:bCs/>
                <w:color w:val="000000"/>
                <w:szCs w:val="20"/>
              </w:rPr>
            </w:pPr>
          </w:p>
          <w:p w14:paraId="3AF26CC7" w14:textId="77777777" w:rsidR="00844890" w:rsidRPr="0053341B" w:rsidRDefault="00844890" w:rsidP="00844890">
            <w:pPr>
              <w:rPr>
                <w:rFonts w:cs="Arial"/>
                <w:b/>
                <w:bCs/>
                <w:szCs w:val="20"/>
              </w:rPr>
            </w:pPr>
            <w:r w:rsidRPr="0053341B">
              <w:rPr>
                <w:rFonts w:cs="Arial"/>
                <w:b/>
                <w:bCs/>
                <w:szCs w:val="20"/>
              </w:rPr>
              <w:t xml:space="preserve">Approval Criteria, Continuation of Therapy – must meet </w:t>
            </w:r>
            <w:proofErr w:type="gramStart"/>
            <w:r w:rsidRPr="0053341B">
              <w:rPr>
                <w:rFonts w:cs="Arial"/>
                <w:b/>
                <w:bCs/>
                <w:szCs w:val="20"/>
              </w:rPr>
              <w:t>all of</w:t>
            </w:r>
            <w:proofErr w:type="gramEnd"/>
            <w:r w:rsidRPr="0053341B">
              <w:rPr>
                <w:rFonts w:cs="Arial"/>
                <w:b/>
                <w:bCs/>
                <w:szCs w:val="20"/>
              </w:rPr>
              <w:t xml:space="preserve"> the following: </w:t>
            </w:r>
          </w:p>
          <w:p w14:paraId="0143CEA9" w14:textId="77777777" w:rsidR="00844890" w:rsidRPr="003A238F" w:rsidRDefault="00844890" w:rsidP="00844890">
            <w:pPr>
              <w:pStyle w:val="ListParagraph"/>
              <w:numPr>
                <w:ilvl w:val="0"/>
                <w:numId w:val="31"/>
              </w:numPr>
              <w:rPr>
                <w:rFonts w:cs="Arial"/>
                <w:color w:val="000000"/>
                <w:szCs w:val="20"/>
              </w:rPr>
            </w:pPr>
            <w:r w:rsidRPr="003A238F">
              <w:rPr>
                <w:rFonts w:cs="Arial"/>
                <w:color w:val="000000"/>
                <w:szCs w:val="20"/>
              </w:rPr>
              <w:t xml:space="preserve">Renewal of prior authorization may be given for up to 12 months following documentation of compliance to prescribed drug therapy. </w:t>
            </w:r>
          </w:p>
          <w:p w14:paraId="215BDDFF" w14:textId="77777777" w:rsidR="00844890" w:rsidRPr="003A238F" w:rsidRDefault="00844890" w:rsidP="00844890">
            <w:pPr>
              <w:rPr>
                <w:rFonts w:cs="Arial"/>
                <w:b/>
                <w:bCs/>
                <w:color w:val="000000"/>
                <w:szCs w:val="20"/>
              </w:rPr>
            </w:pPr>
          </w:p>
          <w:p w14:paraId="5C6046BE" w14:textId="77777777" w:rsidR="00844890" w:rsidRPr="003A238F" w:rsidRDefault="00844890" w:rsidP="00844890">
            <w:pPr>
              <w:rPr>
                <w:rFonts w:cs="Arial"/>
                <w:b/>
                <w:bCs/>
                <w:szCs w:val="20"/>
              </w:rPr>
            </w:pPr>
            <w:r w:rsidRPr="0053341B">
              <w:rPr>
                <w:rFonts w:cs="Arial"/>
                <w:b/>
                <w:bCs/>
                <w:szCs w:val="20"/>
              </w:rPr>
              <w:t>Denial Criteria – therapy will deny with the presence of one of the following:</w:t>
            </w:r>
          </w:p>
          <w:p w14:paraId="7486DAD2" w14:textId="77777777" w:rsidR="00844890" w:rsidRPr="003A238F" w:rsidRDefault="00844890" w:rsidP="00844890">
            <w:pPr>
              <w:pStyle w:val="ListParagraph"/>
              <w:numPr>
                <w:ilvl w:val="0"/>
                <w:numId w:val="31"/>
              </w:numPr>
              <w:rPr>
                <w:rFonts w:cs="Arial"/>
                <w:color w:val="000000"/>
                <w:szCs w:val="20"/>
              </w:rPr>
            </w:pPr>
            <w:r w:rsidRPr="003A238F">
              <w:rPr>
                <w:rFonts w:cs="Arial"/>
                <w:color w:val="000000"/>
                <w:szCs w:val="20"/>
              </w:rPr>
              <w:t xml:space="preserve">Any approval criteria are not met; </w:t>
            </w:r>
            <w:r w:rsidRPr="003A238F">
              <w:rPr>
                <w:rFonts w:cs="Arial"/>
                <w:b/>
                <w:bCs/>
                <w:color w:val="000000"/>
                <w:szCs w:val="20"/>
              </w:rPr>
              <w:t>OR</w:t>
            </w:r>
          </w:p>
          <w:p w14:paraId="7485B31B" w14:textId="77777777" w:rsidR="00844890" w:rsidRPr="003A238F" w:rsidRDefault="00844890" w:rsidP="00844890">
            <w:pPr>
              <w:pStyle w:val="ListParagraph"/>
              <w:numPr>
                <w:ilvl w:val="0"/>
                <w:numId w:val="31"/>
              </w:numPr>
              <w:rPr>
                <w:rFonts w:cs="Arial"/>
                <w:b/>
                <w:bCs/>
                <w:color w:val="000000"/>
                <w:szCs w:val="20"/>
              </w:rPr>
            </w:pPr>
            <w:r w:rsidRPr="003A238F">
              <w:rPr>
                <w:rFonts w:cs="Arial"/>
                <w:color w:val="000000"/>
                <w:szCs w:val="20"/>
              </w:rPr>
              <w:t>Concurrent therapy with Elaprase.</w:t>
            </w:r>
          </w:p>
          <w:p w14:paraId="2C590C5E" w14:textId="02C8C800" w:rsidR="00844890" w:rsidRPr="00C16276" w:rsidRDefault="00844890" w:rsidP="00844890">
            <w:pPr>
              <w:ind w:left="360" w:hanging="360"/>
              <w:rPr>
                <w:rFonts w:cs="Arial"/>
                <w:szCs w:val="20"/>
              </w:rPr>
            </w:pPr>
          </w:p>
        </w:tc>
      </w:tr>
      <w:tr w:rsidR="001164D8" w:rsidRPr="003D7948" w14:paraId="6EA3FFB9" w14:textId="77777777" w:rsidTr="007447BF">
        <w:trPr>
          <w:cantSplit/>
          <w:trHeight w:val="20"/>
          <w:jc w:val="center"/>
        </w:trPr>
        <w:tc>
          <w:tcPr>
            <w:tcW w:w="2070" w:type="dxa"/>
            <w:noWrap/>
          </w:tcPr>
          <w:p w14:paraId="4C132A96" w14:textId="77777777" w:rsidR="001164D8" w:rsidRDefault="001164D8" w:rsidP="001164D8">
            <w:pPr>
              <w:rPr>
                <w:rFonts w:cs="Arial"/>
                <w:color w:val="000000"/>
                <w:szCs w:val="20"/>
              </w:rPr>
            </w:pPr>
            <w:r w:rsidRPr="00A66208">
              <w:rPr>
                <w:rFonts w:cs="Arial"/>
                <w:szCs w:val="20"/>
              </w:rPr>
              <w:lastRenderedPageBreak/>
              <w:t xml:space="preserve">JAKAFI </w:t>
            </w:r>
            <w:r w:rsidRPr="004458D5">
              <w:rPr>
                <w:rFonts w:cs="Arial"/>
                <w:color w:val="000000"/>
                <w:szCs w:val="20"/>
              </w:rPr>
              <w:t>XR 11 MG</w:t>
            </w:r>
            <w:r>
              <w:rPr>
                <w:rFonts w:cs="Arial"/>
                <w:color w:val="000000"/>
                <w:szCs w:val="20"/>
              </w:rPr>
              <w:t>, 22 MG, 33 MG, 44 MG &amp; 55 MG</w:t>
            </w:r>
            <w:r w:rsidRPr="004458D5">
              <w:rPr>
                <w:rFonts w:cs="Arial"/>
                <w:color w:val="000000"/>
                <w:szCs w:val="20"/>
              </w:rPr>
              <w:t xml:space="preserve"> TABLET</w:t>
            </w:r>
          </w:p>
          <w:p w14:paraId="173F32A2" w14:textId="77777777" w:rsidR="001164D8" w:rsidRPr="00F162C7" w:rsidRDefault="001164D8" w:rsidP="001164D8">
            <w:pPr>
              <w:rPr>
                <w:rFonts w:cs="Arial"/>
                <w:szCs w:val="20"/>
              </w:rPr>
            </w:pPr>
          </w:p>
        </w:tc>
        <w:tc>
          <w:tcPr>
            <w:tcW w:w="2070" w:type="dxa"/>
          </w:tcPr>
          <w:p w14:paraId="6E861E55" w14:textId="1655A59F" w:rsidR="001164D8" w:rsidRDefault="001164D8" w:rsidP="001164D8">
            <w:pPr>
              <w:rPr>
                <w:rFonts w:cs="Arial"/>
                <w:color w:val="000000"/>
                <w:szCs w:val="20"/>
              </w:rPr>
            </w:pPr>
            <w:r w:rsidRPr="00240FCD">
              <w:rPr>
                <w:rFonts w:cs="Arial"/>
                <w:color w:val="000000"/>
                <w:szCs w:val="20"/>
              </w:rPr>
              <w:t>RUXOLITINIB PHOSPHATE</w:t>
            </w:r>
          </w:p>
        </w:tc>
        <w:tc>
          <w:tcPr>
            <w:tcW w:w="7110" w:type="dxa"/>
          </w:tcPr>
          <w:p w14:paraId="6EBF722A" w14:textId="77777777" w:rsidR="001164D8" w:rsidRPr="00672EEA" w:rsidRDefault="001164D8" w:rsidP="001164D8">
            <w:pPr>
              <w:ind w:left="360" w:hanging="360"/>
              <w:rPr>
                <w:rFonts w:cs="Arial"/>
                <w:b/>
                <w:bCs/>
                <w:szCs w:val="20"/>
              </w:rPr>
            </w:pPr>
            <w:r w:rsidRPr="00672EEA">
              <w:rPr>
                <w:rFonts w:cs="Arial"/>
                <w:szCs w:val="20"/>
              </w:rPr>
              <w:t>Indicated for treatment of:</w:t>
            </w:r>
          </w:p>
          <w:p w14:paraId="418BB84F" w14:textId="77777777" w:rsidR="001164D8" w:rsidRPr="00672EEA" w:rsidRDefault="001164D8" w:rsidP="001164D8">
            <w:pPr>
              <w:pStyle w:val="ListParagraph"/>
              <w:numPr>
                <w:ilvl w:val="0"/>
                <w:numId w:val="26"/>
              </w:numPr>
              <w:rPr>
                <w:rFonts w:cs="Arial"/>
                <w:b/>
                <w:bCs/>
                <w:szCs w:val="20"/>
              </w:rPr>
            </w:pPr>
            <w:r>
              <w:rPr>
                <w:rFonts w:cs="Arial"/>
                <w:szCs w:val="20"/>
              </w:rPr>
              <w:t>I</w:t>
            </w:r>
            <w:r w:rsidRPr="00672EEA">
              <w:rPr>
                <w:rFonts w:cs="Arial"/>
                <w:szCs w:val="20"/>
              </w:rPr>
              <w:t>ntermediate or high-risk myelofibrosis, including primary myelofibrosis,</w:t>
            </w:r>
            <w:r>
              <w:rPr>
                <w:rFonts w:cs="Arial"/>
                <w:szCs w:val="20"/>
              </w:rPr>
              <w:t xml:space="preserve"> </w:t>
            </w:r>
            <w:r w:rsidRPr="00672EEA">
              <w:rPr>
                <w:rFonts w:cs="Arial"/>
                <w:szCs w:val="20"/>
              </w:rPr>
              <w:t>post-polycythemia vera myelofibrosis, and post-essential</w:t>
            </w:r>
            <w:r>
              <w:rPr>
                <w:rFonts w:cs="Arial"/>
                <w:szCs w:val="20"/>
              </w:rPr>
              <w:t xml:space="preserve"> </w:t>
            </w:r>
            <w:r w:rsidRPr="00672EEA">
              <w:rPr>
                <w:rFonts w:cs="Arial"/>
                <w:szCs w:val="20"/>
              </w:rPr>
              <w:t>thrombocythemia myelofibrosis in adults</w:t>
            </w:r>
          </w:p>
          <w:p w14:paraId="282A7CB4" w14:textId="77777777" w:rsidR="001164D8" w:rsidRDefault="001164D8" w:rsidP="001164D8">
            <w:pPr>
              <w:pStyle w:val="ListParagraph"/>
              <w:numPr>
                <w:ilvl w:val="0"/>
                <w:numId w:val="26"/>
              </w:numPr>
              <w:rPr>
                <w:rFonts w:cs="Arial"/>
                <w:b/>
                <w:bCs/>
                <w:szCs w:val="20"/>
              </w:rPr>
            </w:pPr>
            <w:r>
              <w:rPr>
                <w:rFonts w:cs="Arial"/>
                <w:szCs w:val="20"/>
              </w:rPr>
              <w:t>P</w:t>
            </w:r>
            <w:r w:rsidRPr="00672EEA">
              <w:rPr>
                <w:rFonts w:cs="Arial"/>
                <w:szCs w:val="20"/>
              </w:rPr>
              <w:t>olycythemia vera in adults who have had an inadequate response to or</w:t>
            </w:r>
            <w:r>
              <w:rPr>
                <w:rFonts w:cs="Arial"/>
                <w:szCs w:val="20"/>
              </w:rPr>
              <w:t xml:space="preserve"> </w:t>
            </w:r>
            <w:r w:rsidRPr="00672EEA">
              <w:rPr>
                <w:rFonts w:cs="Arial"/>
                <w:szCs w:val="20"/>
              </w:rPr>
              <w:t>are intolerant of hydroxyurea</w:t>
            </w:r>
          </w:p>
          <w:p w14:paraId="00FEBC3E" w14:textId="77777777" w:rsidR="001164D8" w:rsidRPr="00672EEA" w:rsidRDefault="001164D8" w:rsidP="001164D8">
            <w:pPr>
              <w:pStyle w:val="ListParagraph"/>
              <w:numPr>
                <w:ilvl w:val="0"/>
                <w:numId w:val="26"/>
              </w:numPr>
              <w:rPr>
                <w:rFonts w:cs="Arial"/>
                <w:b/>
                <w:bCs/>
                <w:szCs w:val="20"/>
              </w:rPr>
            </w:pPr>
            <w:r w:rsidRPr="00672EEA">
              <w:rPr>
                <w:rFonts w:cs="Arial"/>
                <w:szCs w:val="20"/>
              </w:rPr>
              <w:t>Steroid-refractory acute graft-versus-host disease in adult and pediatric</w:t>
            </w:r>
            <w:r>
              <w:rPr>
                <w:rFonts w:cs="Arial"/>
                <w:szCs w:val="20"/>
              </w:rPr>
              <w:t xml:space="preserve"> </w:t>
            </w:r>
            <w:r w:rsidRPr="00672EEA">
              <w:rPr>
                <w:rFonts w:cs="Arial"/>
                <w:szCs w:val="20"/>
              </w:rPr>
              <w:t>patients 12 years and older</w:t>
            </w:r>
          </w:p>
          <w:p w14:paraId="47884880" w14:textId="77777777" w:rsidR="001164D8" w:rsidRPr="00672EEA" w:rsidRDefault="001164D8" w:rsidP="001164D8">
            <w:pPr>
              <w:pStyle w:val="ListParagraph"/>
              <w:numPr>
                <w:ilvl w:val="0"/>
                <w:numId w:val="26"/>
              </w:numPr>
              <w:rPr>
                <w:rFonts w:cs="Arial"/>
                <w:b/>
                <w:bCs/>
                <w:szCs w:val="20"/>
              </w:rPr>
            </w:pPr>
            <w:r>
              <w:rPr>
                <w:rFonts w:cs="Arial"/>
                <w:szCs w:val="20"/>
              </w:rPr>
              <w:t>C</w:t>
            </w:r>
            <w:r w:rsidRPr="00672EEA">
              <w:rPr>
                <w:rFonts w:cs="Arial"/>
                <w:szCs w:val="20"/>
              </w:rPr>
              <w:t>hronic graft-versus-host disease after failure of one or two lines of</w:t>
            </w:r>
            <w:r>
              <w:rPr>
                <w:rFonts w:cs="Arial"/>
                <w:szCs w:val="20"/>
              </w:rPr>
              <w:t xml:space="preserve"> </w:t>
            </w:r>
            <w:r w:rsidRPr="00672EEA">
              <w:rPr>
                <w:rFonts w:cs="Arial"/>
                <w:szCs w:val="20"/>
              </w:rPr>
              <w:t>systemic therapy in adult and pediatric patients 12 years and older</w:t>
            </w:r>
          </w:p>
          <w:p w14:paraId="52523642" w14:textId="77777777" w:rsidR="001164D8" w:rsidRDefault="001164D8" w:rsidP="001164D8">
            <w:pPr>
              <w:rPr>
                <w:rFonts w:cs="Arial"/>
                <w:b/>
                <w:bCs/>
                <w:szCs w:val="20"/>
              </w:rPr>
            </w:pPr>
            <w:r>
              <w:rPr>
                <w:rFonts w:cs="Arial"/>
                <w:b/>
                <w:bCs/>
                <w:szCs w:val="20"/>
              </w:rPr>
              <w:t>Targeted Immune Modulators, Small Molecule Janus Kinase (JAK) Inhibitors Clinical Edit</w:t>
            </w:r>
          </w:p>
          <w:p w14:paraId="36F86C87" w14:textId="77777777" w:rsidR="001164D8" w:rsidRDefault="001164D8" w:rsidP="001164D8">
            <w:pPr>
              <w:rPr>
                <w:rFonts w:cs="Arial"/>
                <w:color w:val="000000"/>
                <w:szCs w:val="20"/>
              </w:rPr>
            </w:pPr>
            <w:r w:rsidRPr="00BB6197">
              <w:rPr>
                <w:rFonts w:cs="Arial"/>
                <w:b/>
                <w:bCs/>
                <w:szCs w:val="20"/>
              </w:rPr>
              <w:t>Prior Authorization Required Fiscal Edit</w:t>
            </w:r>
            <w:r>
              <w:rPr>
                <w:rFonts w:cs="Arial"/>
                <w:b/>
                <w:bCs/>
                <w:color w:val="000000"/>
                <w:szCs w:val="20"/>
              </w:rPr>
              <w:br/>
            </w:r>
          </w:p>
          <w:p w14:paraId="736835C1" w14:textId="77777777" w:rsidR="001164D8" w:rsidRPr="00EF698C" w:rsidRDefault="001164D8" w:rsidP="001164D8">
            <w:pPr>
              <w:rPr>
                <w:rFonts w:cs="Arial"/>
                <w:b/>
                <w:bCs/>
                <w:szCs w:val="20"/>
              </w:rPr>
            </w:pPr>
            <w:r w:rsidRPr="00EF698C">
              <w:rPr>
                <w:rFonts w:cs="Arial"/>
                <w:b/>
                <w:bCs/>
                <w:szCs w:val="20"/>
              </w:rPr>
              <w:t xml:space="preserve">Approval Criteria – must meet </w:t>
            </w:r>
            <w:proofErr w:type="gramStart"/>
            <w:r w:rsidRPr="00EF698C">
              <w:rPr>
                <w:rFonts w:cs="Arial"/>
                <w:b/>
                <w:bCs/>
                <w:szCs w:val="20"/>
              </w:rPr>
              <w:t>all of</w:t>
            </w:r>
            <w:proofErr w:type="gramEnd"/>
            <w:r w:rsidRPr="00EF698C">
              <w:rPr>
                <w:rFonts w:cs="Arial"/>
                <w:b/>
                <w:bCs/>
                <w:szCs w:val="20"/>
              </w:rPr>
              <w:t xml:space="preserve"> the following: </w:t>
            </w:r>
          </w:p>
          <w:p w14:paraId="7FE32E96" w14:textId="77777777" w:rsidR="001164D8" w:rsidRPr="00EF698C" w:rsidRDefault="001164D8" w:rsidP="001164D8">
            <w:pPr>
              <w:pStyle w:val="ListParagraph"/>
              <w:numPr>
                <w:ilvl w:val="0"/>
                <w:numId w:val="26"/>
              </w:numPr>
              <w:rPr>
                <w:rFonts w:cs="Arial"/>
                <w:b/>
                <w:bCs/>
                <w:szCs w:val="20"/>
              </w:rPr>
            </w:pPr>
            <w:r w:rsidRPr="00EF698C">
              <w:rPr>
                <w:rFonts w:cs="Arial"/>
                <w:szCs w:val="20"/>
              </w:rPr>
              <w:t>Must show medical reason as to why immediate release Jakafi tablets cannot be utilized.</w:t>
            </w:r>
          </w:p>
          <w:p w14:paraId="497F2BE6" w14:textId="77777777" w:rsidR="001164D8" w:rsidRDefault="001164D8" w:rsidP="001164D8">
            <w:pPr>
              <w:rPr>
                <w:rFonts w:cs="Arial"/>
                <w:b/>
                <w:bCs/>
                <w:szCs w:val="20"/>
              </w:rPr>
            </w:pPr>
            <w:r>
              <w:rPr>
                <w:rFonts w:cs="Arial"/>
                <w:b/>
                <w:bCs/>
                <w:szCs w:val="20"/>
              </w:rPr>
              <w:br/>
            </w:r>
            <w:r w:rsidRPr="00C7006D">
              <w:rPr>
                <w:rFonts w:cs="Arial"/>
                <w:b/>
                <w:bCs/>
                <w:szCs w:val="20"/>
              </w:rPr>
              <w:t>Dose Optimization Fiscal Edit</w:t>
            </w:r>
          </w:p>
          <w:p w14:paraId="2EC3F6B0" w14:textId="77777777" w:rsidR="001164D8" w:rsidRPr="00F8619C" w:rsidRDefault="001164D8" w:rsidP="001164D8">
            <w:pPr>
              <w:pStyle w:val="ListParagraph"/>
              <w:numPr>
                <w:ilvl w:val="0"/>
                <w:numId w:val="13"/>
              </w:numPr>
              <w:rPr>
                <w:rFonts w:cs="Arial"/>
                <w:b/>
                <w:bCs/>
                <w:szCs w:val="20"/>
              </w:rPr>
            </w:pPr>
            <w:r w:rsidRPr="00F8619C">
              <w:rPr>
                <w:rFonts w:cs="Arial"/>
                <w:color w:val="000000"/>
                <w:szCs w:val="20"/>
              </w:rPr>
              <w:t xml:space="preserve">1 tablet per day </w:t>
            </w:r>
          </w:p>
          <w:p w14:paraId="2A468689" w14:textId="77777777" w:rsidR="001164D8" w:rsidRDefault="001164D8" w:rsidP="001164D8">
            <w:pPr>
              <w:rPr>
                <w:rFonts w:cs="Arial"/>
                <w:color w:val="000000"/>
                <w:szCs w:val="20"/>
              </w:rPr>
            </w:pPr>
          </w:p>
        </w:tc>
      </w:tr>
      <w:tr w:rsidR="00886AE8" w:rsidRPr="003D7948" w14:paraId="70635A87" w14:textId="77777777" w:rsidTr="007447BF">
        <w:trPr>
          <w:cantSplit/>
          <w:trHeight w:val="20"/>
          <w:jc w:val="center"/>
        </w:trPr>
        <w:tc>
          <w:tcPr>
            <w:tcW w:w="2070" w:type="dxa"/>
            <w:noWrap/>
          </w:tcPr>
          <w:p w14:paraId="7F4BD5BD" w14:textId="77777777" w:rsidR="00386934" w:rsidRDefault="00386934" w:rsidP="00386934">
            <w:pPr>
              <w:rPr>
                <w:rFonts w:cs="Arial"/>
                <w:color w:val="000000"/>
                <w:szCs w:val="20"/>
              </w:rPr>
            </w:pPr>
            <w:r w:rsidRPr="00F162C7">
              <w:rPr>
                <w:rFonts w:cs="Arial"/>
                <w:szCs w:val="20"/>
              </w:rPr>
              <w:t xml:space="preserve">SPINRAZA </w:t>
            </w:r>
            <w:r>
              <w:rPr>
                <w:rFonts w:cs="Arial"/>
                <w:color w:val="000000"/>
                <w:szCs w:val="20"/>
              </w:rPr>
              <w:t>28 MG/5 ML &amp; 50 MG/5 ML VIAL</w:t>
            </w:r>
          </w:p>
          <w:p w14:paraId="1B53B883" w14:textId="77777777" w:rsidR="00386934" w:rsidRPr="005D2C8B" w:rsidRDefault="00386934" w:rsidP="00386934">
            <w:pPr>
              <w:rPr>
                <w:rFonts w:cs="Arial"/>
                <w:b/>
                <w:bCs/>
                <w:szCs w:val="20"/>
              </w:rPr>
            </w:pPr>
            <w:r w:rsidRPr="005D2C8B">
              <w:rPr>
                <w:rFonts w:cs="Arial"/>
                <w:b/>
                <w:bCs/>
                <w:szCs w:val="20"/>
              </w:rPr>
              <w:t>*To be discussed today</w:t>
            </w:r>
          </w:p>
          <w:p w14:paraId="74F0EDF7" w14:textId="788D97B3" w:rsidR="00886AE8" w:rsidRPr="003D7948" w:rsidRDefault="00886AE8" w:rsidP="00886AE8">
            <w:pPr>
              <w:rPr>
                <w:rFonts w:cs="Arial"/>
                <w:szCs w:val="20"/>
              </w:rPr>
            </w:pPr>
          </w:p>
        </w:tc>
        <w:tc>
          <w:tcPr>
            <w:tcW w:w="2070" w:type="dxa"/>
          </w:tcPr>
          <w:p w14:paraId="7B81C694" w14:textId="77777777" w:rsidR="00386934" w:rsidRDefault="00386934" w:rsidP="00386934">
            <w:pPr>
              <w:rPr>
                <w:rFonts w:cs="Arial"/>
                <w:color w:val="000000"/>
                <w:szCs w:val="20"/>
              </w:rPr>
            </w:pPr>
            <w:r>
              <w:rPr>
                <w:rFonts w:cs="Arial"/>
                <w:color w:val="000000"/>
                <w:szCs w:val="20"/>
              </w:rPr>
              <w:t>NUSINERSEN SODIUM/PF</w:t>
            </w:r>
          </w:p>
          <w:p w14:paraId="59E60388" w14:textId="13D1F415" w:rsidR="00886AE8" w:rsidRPr="003D7948" w:rsidRDefault="00886AE8" w:rsidP="00886AE8">
            <w:pPr>
              <w:rPr>
                <w:rFonts w:cs="Arial"/>
                <w:szCs w:val="20"/>
              </w:rPr>
            </w:pPr>
          </w:p>
        </w:tc>
        <w:tc>
          <w:tcPr>
            <w:tcW w:w="7110" w:type="dxa"/>
          </w:tcPr>
          <w:p w14:paraId="12D368C2" w14:textId="77777777" w:rsidR="00386934" w:rsidRDefault="00386934" w:rsidP="00386934">
            <w:pPr>
              <w:rPr>
                <w:rFonts w:cs="Arial"/>
                <w:b/>
                <w:bCs/>
                <w:color w:val="000000"/>
                <w:szCs w:val="20"/>
              </w:rPr>
            </w:pPr>
            <w:r>
              <w:rPr>
                <w:rFonts w:cs="Arial"/>
                <w:color w:val="000000"/>
                <w:szCs w:val="20"/>
              </w:rPr>
              <w:t xml:space="preserve">Indicated for the treatment of spinal muscular atrophy (SMA) in pediatric and adult patients. </w:t>
            </w:r>
          </w:p>
          <w:p w14:paraId="536693DF" w14:textId="77777777" w:rsidR="00386934" w:rsidRPr="00C92553" w:rsidRDefault="00386934" w:rsidP="00386934">
            <w:pPr>
              <w:rPr>
                <w:rFonts w:cs="Arial"/>
                <w:b/>
                <w:bCs/>
                <w:color w:val="000000"/>
                <w:szCs w:val="20"/>
              </w:rPr>
            </w:pPr>
            <w:r>
              <w:rPr>
                <w:rFonts w:cs="Arial"/>
                <w:b/>
                <w:bCs/>
                <w:color w:val="000000"/>
                <w:szCs w:val="20"/>
              </w:rPr>
              <w:t xml:space="preserve">Spinal Muscular Atrophy (SMA) Clinical Edit </w:t>
            </w:r>
          </w:p>
          <w:p w14:paraId="2143B119" w14:textId="77777777" w:rsidR="00386934" w:rsidRDefault="00386934" w:rsidP="00386934">
            <w:pPr>
              <w:rPr>
                <w:rFonts w:cs="Arial"/>
                <w:b/>
                <w:bCs/>
                <w:szCs w:val="20"/>
              </w:rPr>
            </w:pPr>
            <w:r w:rsidRPr="00C7006D">
              <w:rPr>
                <w:rFonts w:cs="Arial"/>
                <w:b/>
                <w:bCs/>
                <w:szCs w:val="20"/>
              </w:rPr>
              <w:t>Dose Optimization Fiscal Edit</w:t>
            </w:r>
          </w:p>
          <w:p w14:paraId="05E9AB75" w14:textId="5F603C5F" w:rsidR="00886AE8" w:rsidRPr="003D7948" w:rsidRDefault="00886AE8" w:rsidP="00886AE8">
            <w:pPr>
              <w:rPr>
                <w:rFonts w:cs="Arial"/>
                <w:szCs w:val="20"/>
              </w:rPr>
            </w:pPr>
          </w:p>
        </w:tc>
      </w:tr>
      <w:tr w:rsidR="00CB316B" w:rsidRPr="003D7948" w14:paraId="0C9CAB6D" w14:textId="77777777" w:rsidTr="007447BF">
        <w:trPr>
          <w:cantSplit/>
          <w:trHeight w:val="20"/>
          <w:jc w:val="center"/>
        </w:trPr>
        <w:tc>
          <w:tcPr>
            <w:tcW w:w="2070" w:type="dxa"/>
            <w:noWrap/>
          </w:tcPr>
          <w:p w14:paraId="497FB905" w14:textId="77777777" w:rsidR="00CB316B" w:rsidRDefault="00CB316B" w:rsidP="00CB316B">
            <w:r w:rsidRPr="00F162C7">
              <w:t xml:space="preserve">VORICONAZOLE </w:t>
            </w:r>
            <w:r w:rsidRPr="0019047C">
              <w:t>200 MG/20 ML VIAL</w:t>
            </w:r>
          </w:p>
          <w:p w14:paraId="670AFF74" w14:textId="77777777" w:rsidR="00CB316B" w:rsidRDefault="00CB316B" w:rsidP="00CB316B">
            <w:pPr>
              <w:rPr>
                <w:rFonts w:cs="Arial"/>
                <w:color w:val="000000"/>
                <w:szCs w:val="20"/>
              </w:rPr>
            </w:pPr>
          </w:p>
        </w:tc>
        <w:tc>
          <w:tcPr>
            <w:tcW w:w="2070" w:type="dxa"/>
          </w:tcPr>
          <w:p w14:paraId="2BF6E99F" w14:textId="4ECD32AD" w:rsidR="00CB316B" w:rsidRDefault="00CB316B" w:rsidP="00CB316B">
            <w:pPr>
              <w:rPr>
                <w:rFonts w:cs="Arial"/>
                <w:color w:val="000000"/>
                <w:szCs w:val="20"/>
              </w:rPr>
            </w:pPr>
            <w:r w:rsidRPr="0019047C">
              <w:t>VORICONAZOLE</w:t>
            </w:r>
          </w:p>
        </w:tc>
        <w:tc>
          <w:tcPr>
            <w:tcW w:w="7110" w:type="dxa"/>
          </w:tcPr>
          <w:p w14:paraId="64FF4399" w14:textId="7DA07E74" w:rsidR="00CB316B" w:rsidRPr="00CB316B" w:rsidRDefault="00CB316B" w:rsidP="00CB316B">
            <w:pPr>
              <w:rPr>
                <w:rFonts w:cs="Arial"/>
                <w:b/>
                <w:bCs/>
                <w:color w:val="000000"/>
                <w:szCs w:val="20"/>
              </w:rPr>
            </w:pPr>
            <w:r w:rsidRPr="00CB316B">
              <w:rPr>
                <w:rFonts w:cs="Arial"/>
                <w:color w:val="000000"/>
                <w:szCs w:val="20"/>
              </w:rPr>
              <w:t xml:space="preserve">Indicated for the treatment of adults and pediatric patients 2 years of age </w:t>
            </w:r>
            <w:r w:rsidR="00F162C7">
              <w:rPr>
                <w:rFonts w:cs="Arial"/>
                <w:color w:val="000000"/>
                <w:szCs w:val="20"/>
              </w:rPr>
              <w:t>for the treatment of</w:t>
            </w:r>
            <w:r w:rsidRPr="00CB316B">
              <w:rPr>
                <w:rFonts w:cs="Arial"/>
                <w:color w:val="000000"/>
                <w:szCs w:val="20"/>
              </w:rPr>
              <w:t>:</w:t>
            </w:r>
          </w:p>
          <w:p w14:paraId="013459D2" w14:textId="0F1902E7" w:rsidR="00CB316B" w:rsidRPr="00CB316B" w:rsidRDefault="00CB316B" w:rsidP="00CB316B">
            <w:pPr>
              <w:pStyle w:val="ListParagraph"/>
              <w:numPr>
                <w:ilvl w:val="0"/>
                <w:numId w:val="33"/>
              </w:numPr>
              <w:rPr>
                <w:rFonts w:cs="Arial"/>
                <w:b/>
                <w:bCs/>
                <w:color w:val="000000"/>
                <w:szCs w:val="20"/>
              </w:rPr>
            </w:pPr>
            <w:r w:rsidRPr="00CB316B">
              <w:rPr>
                <w:rFonts w:cs="Arial"/>
                <w:color w:val="000000"/>
                <w:szCs w:val="20"/>
              </w:rPr>
              <w:t xml:space="preserve">Invasive </w:t>
            </w:r>
            <w:r w:rsidR="00F162C7">
              <w:rPr>
                <w:rFonts w:cs="Arial"/>
                <w:color w:val="000000"/>
                <w:szCs w:val="20"/>
              </w:rPr>
              <w:t>a</w:t>
            </w:r>
            <w:r w:rsidRPr="00CB316B">
              <w:rPr>
                <w:rFonts w:cs="Arial"/>
                <w:color w:val="000000"/>
                <w:szCs w:val="20"/>
              </w:rPr>
              <w:t>spergillosis</w:t>
            </w:r>
          </w:p>
          <w:p w14:paraId="22BF567A" w14:textId="6C0B7BB9" w:rsidR="00CB316B" w:rsidRPr="00CB316B" w:rsidRDefault="00CB316B" w:rsidP="00CB316B">
            <w:pPr>
              <w:pStyle w:val="ListParagraph"/>
              <w:numPr>
                <w:ilvl w:val="0"/>
                <w:numId w:val="33"/>
              </w:numPr>
              <w:rPr>
                <w:rFonts w:cs="Arial"/>
                <w:b/>
                <w:bCs/>
                <w:color w:val="000000"/>
                <w:szCs w:val="20"/>
              </w:rPr>
            </w:pPr>
            <w:r w:rsidRPr="00CB316B">
              <w:rPr>
                <w:rFonts w:cs="Arial"/>
                <w:color w:val="000000"/>
                <w:szCs w:val="20"/>
              </w:rPr>
              <w:t xml:space="preserve">Candidemia in </w:t>
            </w:r>
            <w:r w:rsidR="00F162C7">
              <w:rPr>
                <w:rFonts w:cs="Arial"/>
                <w:color w:val="000000"/>
                <w:szCs w:val="20"/>
              </w:rPr>
              <w:t>n</w:t>
            </w:r>
            <w:r w:rsidRPr="00CB316B">
              <w:rPr>
                <w:rFonts w:cs="Arial"/>
                <w:color w:val="000000"/>
                <w:szCs w:val="20"/>
              </w:rPr>
              <w:t xml:space="preserve">on-neutropenic </w:t>
            </w:r>
            <w:r w:rsidR="00F162C7">
              <w:rPr>
                <w:rFonts w:cs="Arial"/>
                <w:color w:val="000000"/>
                <w:szCs w:val="20"/>
              </w:rPr>
              <w:t>p</w:t>
            </w:r>
            <w:r w:rsidRPr="00CB316B">
              <w:rPr>
                <w:rFonts w:cs="Arial"/>
                <w:color w:val="000000"/>
                <w:szCs w:val="20"/>
              </w:rPr>
              <w:t xml:space="preserve">atients and </w:t>
            </w:r>
            <w:r w:rsidR="00F162C7">
              <w:rPr>
                <w:rFonts w:cs="Arial"/>
                <w:color w:val="000000"/>
                <w:szCs w:val="20"/>
              </w:rPr>
              <w:t>o</w:t>
            </w:r>
            <w:r w:rsidRPr="00CB316B">
              <w:rPr>
                <w:rFonts w:cs="Arial"/>
                <w:color w:val="000000"/>
                <w:szCs w:val="20"/>
              </w:rPr>
              <w:t xml:space="preserve">ther </w:t>
            </w:r>
            <w:r w:rsidR="00F162C7">
              <w:rPr>
                <w:rFonts w:cs="Arial"/>
                <w:color w:val="000000"/>
                <w:szCs w:val="20"/>
              </w:rPr>
              <w:t>d</w:t>
            </w:r>
            <w:r w:rsidRPr="00CB316B">
              <w:rPr>
                <w:rFonts w:cs="Arial"/>
                <w:color w:val="000000"/>
                <w:szCs w:val="20"/>
              </w:rPr>
              <w:t xml:space="preserve">eep </w:t>
            </w:r>
            <w:r w:rsidR="00F162C7">
              <w:rPr>
                <w:rFonts w:cs="Arial"/>
                <w:color w:val="000000"/>
                <w:szCs w:val="20"/>
              </w:rPr>
              <w:t>t</w:t>
            </w:r>
            <w:r w:rsidRPr="00CB316B">
              <w:rPr>
                <w:rFonts w:cs="Arial"/>
                <w:color w:val="000000"/>
                <w:szCs w:val="20"/>
              </w:rPr>
              <w:t xml:space="preserve">issue </w:t>
            </w:r>
            <w:r w:rsidR="00F162C7" w:rsidRPr="00F162C7">
              <w:rPr>
                <w:rFonts w:cs="Arial"/>
                <w:i/>
                <w:iCs/>
                <w:color w:val="000000"/>
                <w:szCs w:val="20"/>
              </w:rPr>
              <w:t>C</w:t>
            </w:r>
            <w:r w:rsidRPr="00F162C7">
              <w:rPr>
                <w:rFonts w:cs="Arial"/>
                <w:i/>
                <w:iCs/>
                <w:color w:val="000000"/>
                <w:szCs w:val="20"/>
              </w:rPr>
              <w:t>andida</w:t>
            </w:r>
            <w:r>
              <w:rPr>
                <w:rFonts w:cs="Arial"/>
                <w:color w:val="000000"/>
                <w:szCs w:val="20"/>
              </w:rPr>
              <w:t xml:space="preserve"> </w:t>
            </w:r>
            <w:r w:rsidR="00F162C7">
              <w:rPr>
                <w:rFonts w:cs="Arial"/>
                <w:color w:val="000000"/>
                <w:szCs w:val="20"/>
              </w:rPr>
              <w:t>i</w:t>
            </w:r>
            <w:r w:rsidRPr="00CB316B">
              <w:rPr>
                <w:rFonts w:cs="Arial"/>
                <w:color w:val="000000"/>
                <w:szCs w:val="20"/>
              </w:rPr>
              <w:t>nfections</w:t>
            </w:r>
          </w:p>
          <w:p w14:paraId="3E864E52" w14:textId="3A3B7A58" w:rsidR="00CB316B" w:rsidRPr="00CB316B" w:rsidRDefault="00CB316B" w:rsidP="00CB316B">
            <w:pPr>
              <w:pStyle w:val="ListParagraph"/>
              <w:numPr>
                <w:ilvl w:val="0"/>
                <w:numId w:val="33"/>
              </w:numPr>
              <w:rPr>
                <w:rFonts w:cs="Arial"/>
                <w:b/>
                <w:bCs/>
                <w:color w:val="000000"/>
                <w:szCs w:val="20"/>
              </w:rPr>
            </w:pPr>
            <w:r w:rsidRPr="00CB316B">
              <w:rPr>
                <w:rFonts w:cs="Arial"/>
                <w:color w:val="000000"/>
                <w:szCs w:val="20"/>
              </w:rPr>
              <w:t xml:space="preserve">Esophageal </w:t>
            </w:r>
            <w:r w:rsidR="00F162C7">
              <w:rPr>
                <w:rFonts w:cs="Arial"/>
                <w:color w:val="000000"/>
                <w:szCs w:val="20"/>
              </w:rPr>
              <w:t>c</w:t>
            </w:r>
            <w:r w:rsidRPr="00CB316B">
              <w:rPr>
                <w:rFonts w:cs="Arial"/>
                <w:color w:val="000000"/>
                <w:szCs w:val="20"/>
              </w:rPr>
              <w:t>andidiasi</w:t>
            </w:r>
            <w:r>
              <w:rPr>
                <w:rFonts w:cs="Arial"/>
                <w:color w:val="000000"/>
                <w:szCs w:val="20"/>
              </w:rPr>
              <w:t>s</w:t>
            </w:r>
          </w:p>
          <w:p w14:paraId="311DEF30" w14:textId="54DEC3CB" w:rsidR="00CB316B" w:rsidRPr="00CB316B" w:rsidRDefault="00CB316B" w:rsidP="00CB316B">
            <w:pPr>
              <w:pStyle w:val="ListParagraph"/>
              <w:numPr>
                <w:ilvl w:val="0"/>
                <w:numId w:val="33"/>
              </w:numPr>
              <w:rPr>
                <w:rFonts w:cs="Arial"/>
                <w:b/>
                <w:bCs/>
                <w:color w:val="000000"/>
                <w:szCs w:val="20"/>
              </w:rPr>
            </w:pPr>
            <w:r w:rsidRPr="00CB316B">
              <w:rPr>
                <w:rFonts w:cs="Arial"/>
                <w:color w:val="000000"/>
                <w:szCs w:val="20"/>
              </w:rPr>
              <w:t>Scedosporiosis and Fusariosis</w:t>
            </w:r>
          </w:p>
          <w:p w14:paraId="3A6D427E" w14:textId="646DE432" w:rsidR="00CB316B" w:rsidRDefault="00CB316B" w:rsidP="00CB316B">
            <w:pPr>
              <w:rPr>
                <w:rFonts w:cs="Arial"/>
                <w:color w:val="000000"/>
                <w:szCs w:val="20"/>
              </w:rPr>
            </w:pPr>
            <w:r w:rsidRPr="00A42B03">
              <w:rPr>
                <w:rFonts w:cs="Arial"/>
                <w:b/>
                <w:bCs/>
                <w:color w:val="000000"/>
                <w:szCs w:val="20"/>
              </w:rPr>
              <w:t>Antifungals, Systemic Clinical Edit</w:t>
            </w:r>
            <w:r>
              <w:rPr>
                <w:rFonts w:cs="Arial"/>
                <w:b/>
                <w:bCs/>
                <w:color w:val="000000"/>
                <w:szCs w:val="20"/>
              </w:rPr>
              <w:br/>
            </w:r>
          </w:p>
        </w:tc>
      </w:tr>
    </w:tbl>
    <w:p w14:paraId="02EF9FA6" w14:textId="77777777" w:rsidR="000C61C4" w:rsidRDefault="000C61C4" w:rsidP="004C0BDD"/>
    <w:p w14:paraId="693C4674" w14:textId="77777777" w:rsidR="001164D8" w:rsidRDefault="001164D8" w:rsidP="004C0BDD"/>
    <w:p w14:paraId="4F9429F4" w14:textId="77777777" w:rsidR="001164D8" w:rsidRDefault="001164D8" w:rsidP="004C0BDD"/>
    <w:p w14:paraId="47762733" w14:textId="77777777" w:rsidR="001164D8" w:rsidRDefault="001164D8" w:rsidP="004C0BDD"/>
    <w:p w14:paraId="6B2F6B10" w14:textId="77777777" w:rsidR="001164D8" w:rsidRDefault="001164D8" w:rsidP="004C0BDD"/>
    <w:p w14:paraId="36AD6B84" w14:textId="77777777" w:rsidR="001164D8" w:rsidRDefault="001164D8" w:rsidP="004C0BDD"/>
    <w:p w14:paraId="17C36C8D" w14:textId="77777777" w:rsidR="001164D8" w:rsidRDefault="001164D8" w:rsidP="004C0BDD"/>
    <w:p w14:paraId="0248AFD8" w14:textId="77777777" w:rsidR="001164D8" w:rsidRDefault="001164D8" w:rsidP="004C0BDD"/>
    <w:p w14:paraId="327FB0E3" w14:textId="77777777" w:rsidR="001164D8" w:rsidRDefault="001164D8" w:rsidP="004C0BDD"/>
    <w:p w14:paraId="2BABD35B" w14:textId="77777777" w:rsidR="001164D8" w:rsidRDefault="001164D8" w:rsidP="004C0BDD"/>
    <w:p w14:paraId="6ED87A6C" w14:textId="77777777" w:rsidR="001164D8" w:rsidRDefault="001164D8" w:rsidP="004C0BDD"/>
    <w:p w14:paraId="25DEA3ED" w14:textId="77777777" w:rsidR="001164D8" w:rsidRDefault="001164D8" w:rsidP="004C0BDD"/>
    <w:p w14:paraId="5BAAFDEE" w14:textId="77777777" w:rsidR="001164D8" w:rsidRDefault="001164D8" w:rsidP="004C0BDD"/>
    <w:p w14:paraId="2842F5AE" w14:textId="77777777" w:rsidR="001164D8" w:rsidRDefault="001164D8" w:rsidP="004C0BDD"/>
    <w:p w14:paraId="14F4047C" w14:textId="77777777" w:rsidR="001164D8" w:rsidRDefault="001164D8" w:rsidP="004C0BDD"/>
    <w:p w14:paraId="32D59A0A" w14:textId="77777777" w:rsidR="001164D8" w:rsidRDefault="001164D8" w:rsidP="004C0BDD"/>
    <w:p w14:paraId="11C84015" w14:textId="77777777" w:rsidR="001164D8" w:rsidRDefault="001164D8" w:rsidP="004C0BDD"/>
    <w:p w14:paraId="586EA7E0" w14:textId="77777777" w:rsidR="001164D8" w:rsidRDefault="001164D8" w:rsidP="004C0BDD"/>
    <w:p w14:paraId="5B217554" w14:textId="77777777" w:rsidR="001164D8" w:rsidRDefault="001164D8" w:rsidP="004C0BDD"/>
    <w:p w14:paraId="510EC77F" w14:textId="77777777" w:rsidR="001164D8" w:rsidRPr="003D7948" w:rsidRDefault="001164D8" w:rsidP="001164D8">
      <w:pPr>
        <w:pStyle w:val="Heading1"/>
        <w:rPr>
          <w:sz w:val="36"/>
          <w:szCs w:val="36"/>
          <w:lang w:val="en-US"/>
        </w:rPr>
      </w:pPr>
      <w:r w:rsidRPr="003D7948">
        <w:rPr>
          <w:sz w:val="36"/>
          <w:szCs w:val="36"/>
          <w:lang w:val="en-US"/>
        </w:rPr>
        <w:lastRenderedPageBreak/>
        <w:t>Fiscal Edits</w:t>
      </w:r>
    </w:p>
    <w:p w14:paraId="354A17B5" w14:textId="77777777" w:rsidR="001164D8" w:rsidRDefault="001164D8" w:rsidP="004C0BDD"/>
    <w:p w14:paraId="1A6FE0C6" w14:textId="77777777" w:rsidR="001164D8" w:rsidRDefault="001164D8" w:rsidP="004C0BDD"/>
    <w:tbl>
      <w:tblPr>
        <w:tblStyle w:val="TableGrid"/>
        <w:tblW w:w="11245" w:type="dxa"/>
        <w:jc w:val="center"/>
        <w:tblLayout w:type="fixed"/>
        <w:tblLook w:val="04A0" w:firstRow="1" w:lastRow="0" w:firstColumn="1" w:lastColumn="0" w:noHBand="0" w:noVBand="1"/>
      </w:tblPr>
      <w:tblGrid>
        <w:gridCol w:w="2065"/>
        <w:gridCol w:w="2070"/>
        <w:gridCol w:w="7110"/>
      </w:tblGrid>
      <w:tr w:rsidR="000C61C4" w:rsidRPr="003D7948" w14:paraId="23D5DAFF" w14:textId="77777777" w:rsidTr="00F7408E">
        <w:trPr>
          <w:cantSplit/>
          <w:trHeight w:val="20"/>
          <w:jc w:val="center"/>
        </w:trPr>
        <w:tc>
          <w:tcPr>
            <w:tcW w:w="2065" w:type="dxa"/>
            <w:shd w:val="clear" w:color="auto" w:fill="FABF8F" w:themeFill="accent6" w:themeFillTint="99"/>
            <w:vAlign w:val="center"/>
          </w:tcPr>
          <w:p w14:paraId="1A0B6EF7" w14:textId="77777777" w:rsidR="000C61C4" w:rsidRPr="003D7948" w:rsidRDefault="000C61C4" w:rsidP="00F7408E">
            <w:pPr>
              <w:rPr>
                <w:rFonts w:cs="Arial"/>
                <w:szCs w:val="20"/>
              </w:rPr>
            </w:pPr>
            <w:r w:rsidRPr="003D7948">
              <w:rPr>
                <w:rFonts w:cs="Arial"/>
                <w:b/>
                <w:szCs w:val="20"/>
              </w:rPr>
              <w:t>Drug Description</w:t>
            </w:r>
          </w:p>
        </w:tc>
        <w:tc>
          <w:tcPr>
            <w:tcW w:w="2070" w:type="dxa"/>
            <w:shd w:val="clear" w:color="auto" w:fill="FABF8F" w:themeFill="accent6" w:themeFillTint="99"/>
            <w:vAlign w:val="center"/>
          </w:tcPr>
          <w:p w14:paraId="43ACB932" w14:textId="77777777" w:rsidR="000C61C4" w:rsidRPr="003D7948" w:rsidRDefault="000C61C4" w:rsidP="00F7408E">
            <w:pPr>
              <w:rPr>
                <w:rFonts w:cs="Arial"/>
                <w:szCs w:val="20"/>
              </w:rPr>
            </w:pPr>
            <w:r w:rsidRPr="003D7948">
              <w:rPr>
                <w:rFonts w:cs="Arial"/>
                <w:b/>
                <w:szCs w:val="20"/>
              </w:rPr>
              <w:t>Generic Equivalent</w:t>
            </w:r>
          </w:p>
        </w:tc>
        <w:tc>
          <w:tcPr>
            <w:tcW w:w="7110" w:type="dxa"/>
            <w:shd w:val="clear" w:color="auto" w:fill="FABF8F" w:themeFill="accent6" w:themeFillTint="99"/>
            <w:vAlign w:val="center"/>
          </w:tcPr>
          <w:p w14:paraId="5449873C" w14:textId="77777777" w:rsidR="000C61C4" w:rsidRPr="003D7948" w:rsidRDefault="000C61C4" w:rsidP="00F7408E">
            <w:pPr>
              <w:rPr>
                <w:rFonts w:cs="Arial"/>
                <w:b/>
                <w:szCs w:val="20"/>
              </w:rPr>
            </w:pPr>
            <w:r w:rsidRPr="003D7948">
              <w:rPr>
                <w:rFonts w:cs="Arial"/>
                <w:b/>
                <w:szCs w:val="20"/>
              </w:rPr>
              <w:t>Indications and Approval Criteria</w:t>
            </w:r>
          </w:p>
        </w:tc>
      </w:tr>
      <w:tr w:rsidR="00AA336B" w:rsidRPr="003D7948" w14:paraId="5E393C88" w14:textId="77777777" w:rsidTr="001E1187">
        <w:trPr>
          <w:cantSplit/>
          <w:trHeight w:val="20"/>
          <w:jc w:val="center"/>
        </w:trPr>
        <w:tc>
          <w:tcPr>
            <w:tcW w:w="2065" w:type="dxa"/>
            <w:noWrap/>
          </w:tcPr>
          <w:p w14:paraId="2B6A427B" w14:textId="77777777" w:rsidR="00AA336B" w:rsidRDefault="00AA336B" w:rsidP="00AA336B">
            <w:pPr>
              <w:rPr>
                <w:rFonts w:cs="Arial"/>
                <w:color w:val="000000"/>
                <w:szCs w:val="20"/>
              </w:rPr>
            </w:pPr>
            <w:r w:rsidRPr="00F162C7">
              <w:rPr>
                <w:rFonts w:cs="Arial"/>
                <w:szCs w:val="20"/>
              </w:rPr>
              <w:t xml:space="preserve">BAXFENDY </w:t>
            </w:r>
            <w:r w:rsidRPr="00EA0295">
              <w:rPr>
                <w:rFonts w:cs="Arial"/>
                <w:color w:val="000000"/>
                <w:szCs w:val="20"/>
              </w:rPr>
              <w:t>1 MG &amp; 2 MG TABLET</w:t>
            </w:r>
          </w:p>
          <w:p w14:paraId="26852AD9" w14:textId="77777777" w:rsidR="00AA336B" w:rsidRPr="001164D8" w:rsidRDefault="00AA336B" w:rsidP="00AA336B">
            <w:pPr>
              <w:rPr>
                <w:rFonts w:cs="Arial"/>
                <w:b/>
                <w:bCs/>
                <w:szCs w:val="20"/>
              </w:rPr>
            </w:pPr>
            <w:r w:rsidRPr="001164D8">
              <w:rPr>
                <w:rFonts w:cs="Arial"/>
                <w:b/>
                <w:bCs/>
                <w:szCs w:val="20"/>
              </w:rPr>
              <w:t>*To be discussed today</w:t>
            </w:r>
          </w:p>
          <w:p w14:paraId="32CD0249" w14:textId="77777777" w:rsidR="00AA336B" w:rsidRDefault="00AA336B" w:rsidP="00AA336B">
            <w:pPr>
              <w:rPr>
                <w:rFonts w:cs="Arial"/>
                <w:color w:val="000000"/>
                <w:szCs w:val="20"/>
              </w:rPr>
            </w:pPr>
          </w:p>
        </w:tc>
        <w:tc>
          <w:tcPr>
            <w:tcW w:w="2070" w:type="dxa"/>
          </w:tcPr>
          <w:p w14:paraId="7DDD6D81" w14:textId="7B703493" w:rsidR="00AA336B" w:rsidRDefault="00AA336B" w:rsidP="00AA336B">
            <w:pPr>
              <w:rPr>
                <w:rFonts w:cs="Arial"/>
                <w:color w:val="000000"/>
                <w:szCs w:val="20"/>
              </w:rPr>
            </w:pPr>
            <w:r w:rsidRPr="00EA0295">
              <w:rPr>
                <w:rFonts w:cs="Arial"/>
                <w:color w:val="000000"/>
                <w:szCs w:val="20"/>
              </w:rPr>
              <w:t>BAXDROSTAT</w:t>
            </w:r>
          </w:p>
        </w:tc>
        <w:tc>
          <w:tcPr>
            <w:tcW w:w="7110" w:type="dxa"/>
          </w:tcPr>
          <w:p w14:paraId="1A9DDDBF" w14:textId="27CE3DE0" w:rsidR="00AA336B" w:rsidRPr="00845181" w:rsidRDefault="00AA336B" w:rsidP="00AA336B">
            <w:pPr>
              <w:rPr>
                <w:rFonts w:cs="Arial"/>
                <w:b/>
                <w:bCs/>
                <w:color w:val="000000"/>
                <w:szCs w:val="20"/>
              </w:rPr>
            </w:pPr>
            <w:r>
              <w:rPr>
                <w:rFonts w:cs="Arial"/>
                <w:color w:val="000000"/>
                <w:szCs w:val="20"/>
              </w:rPr>
              <w:t>Indicated for the treatment of hypertension in combination with other antihypertensive drugs, to lower blood pressure in adults who are not adequately controlled on other agents. Lowering blood pressure reduces the risk of fatal and nonfatal cardiovascular events, primarily strokes and myocardial infarctions</w:t>
            </w:r>
            <w:r w:rsidR="006933FA">
              <w:rPr>
                <w:rFonts w:cs="Arial"/>
                <w:color w:val="000000"/>
                <w:szCs w:val="20"/>
              </w:rPr>
              <w:t>.</w:t>
            </w:r>
          </w:p>
          <w:p w14:paraId="02A5E344" w14:textId="77777777" w:rsidR="001164D8" w:rsidRDefault="00AA336B" w:rsidP="00AA336B">
            <w:pPr>
              <w:rPr>
                <w:rFonts w:cs="Arial"/>
                <w:b/>
                <w:bCs/>
                <w:szCs w:val="20"/>
              </w:rPr>
            </w:pPr>
            <w:r w:rsidRPr="00BB6197">
              <w:rPr>
                <w:rFonts w:cs="Arial"/>
                <w:b/>
                <w:bCs/>
                <w:szCs w:val="20"/>
              </w:rPr>
              <w:t>Prior Authorization Required Fiscal Edit</w:t>
            </w:r>
          </w:p>
          <w:p w14:paraId="32BED68A" w14:textId="27ABB0E5" w:rsidR="00AA336B" w:rsidRPr="001164D8" w:rsidRDefault="001164D8" w:rsidP="001164D8">
            <w:pPr>
              <w:rPr>
                <w:rFonts w:cs="Arial"/>
                <w:color w:val="000000"/>
                <w:szCs w:val="20"/>
              </w:rPr>
            </w:pPr>
            <w:r>
              <w:rPr>
                <w:rFonts w:cs="Arial"/>
                <w:b/>
                <w:bCs/>
                <w:szCs w:val="20"/>
              </w:rPr>
              <w:t>Dose Optimization Fiscal Edit</w:t>
            </w:r>
            <w:r w:rsidR="00AA336B">
              <w:rPr>
                <w:rFonts w:cs="Arial"/>
                <w:b/>
                <w:bCs/>
                <w:color w:val="000000"/>
                <w:szCs w:val="20"/>
              </w:rPr>
              <w:br/>
            </w:r>
          </w:p>
        </w:tc>
      </w:tr>
      <w:tr w:rsidR="001243A8" w:rsidRPr="003D7948" w14:paraId="77DDCD4A" w14:textId="77777777" w:rsidTr="001E1187">
        <w:trPr>
          <w:cantSplit/>
          <w:trHeight w:val="20"/>
          <w:jc w:val="center"/>
        </w:trPr>
        <w:tc>
          <w:tcPr>
            <w:tcW w:w="2065" w:type="dxa"/>
            <w:noWrap/>
          </w:tcPr>
          <w:p w14:paraId="07446EF3" w14:textId="3A590109" w:rsidR="001243A8" w:rsidRDefault="001243A8" w:rsidP="001243A8">
            <w:r w:rsidRPr="00F162C7">
              <w:t>BUSPIRONE</w:t>
            </w:r>
            <w:r w:rsidRPr="00334DAE">
              <w:rPr>
                <w:color w:val="7030A0"/>
              </w:rPr>
              <w:t xml:space="preserve"> </w:t>
            </w:r>
            <w:r w:rsidRPr="008733E6">
              <w:t>HCL 2.5</w:t>
            </w:r>
            <w:r w:rsidR="00334DAE">
              <w:t xml:space="preserve"> MG </w:t>
            </w:r>
            <w:r>
              <w:t xml:space="preserve">&amp; 12.5 MG </w:t>
            </w:r>
            <w:r w:rsidRPr="008733E6">
              <w:t>TABLET</w:t>
            </w:r>
          </w:p>
          <w:p w14:paraId="676104EA" w14:textId="77777777" w:rsidR="001243A8" w:rsidRPr="001164D8" w:rsidRDefault="001243A8" w:rsidP="001243A8">
            <w:pPr>
              <w:rPr>
                <w:rFonts w:cs="Arial"/>
                <w:b/>
                <w:bCs/>
                <w:szCs w:val="20"/>
              </w:rPr>
            </w:pPr>
            <w:r w:rsidRPr="001164D8">
              <w:rPr>
                <w:rFonts w:cs="Arial"/>
                <w:b/>
                <w:bCs/>
                <w:szCs w:val="20"/>
              </w:rPr>
              <w:t>*To be discussed today</w:t>
            </w:r>
          </w:p>
          <w:p w14:paraId="614913A0" w14:textId="77777777" w:rsidR="001243A8" w:rsidRPr="00EA0295" w:rsidRDefault="001243A8" w:rsidP="001243A8">
            <w:pPr>
              <w:rPr>
                <w:rFonts w:cs="Arial"/>
                <w:color w:val="000000"/>
                <w:szCs w:val="20"/>
              </w:rPr>
            </w:pPr>
          </w:p>
        </w:tc>
        <w:tc>
          <w:tcPr>
            <w:tcW w:w="2070" w:type="dxa"/>
          </w:tcPr>
          <w:p w14:paraId="4B82DD95" w14:textId="798E5E38" w:rsidR="001243A8" w:rsidRPr="00EA0295" w:rsidRDefault="001243A8" w:rsidP="001243A8">
            <w:pPr>
              <w:rPr>
                <w:rFonts w:cs="Arial"/>
                <w:color w:val="000000"/>
                <w:szCs w:val="20"/>
              </w:rPr>
            </w:pPr>
            <w:r w:rsidRPr="008733E6">
              <w:t>BUSPIRONE HCL</w:t>
            </w:r>
          </w:p>
        </w:tc>
        <w:tc>
          <w:tcPr>
            <w:tcW w:w="7110" w:type="dxa"/>
          </w:tcPr>
          <w:p w14:paraId="65C18333" w14:textId="452D3108" w:rsidR="001243A8" w:rsidRPr="00F162C7" w:rsidRDefault="00F162C7" w:rsidP="001243A8">
            <w:pPr>
              <w:rPr>
                <w:rFonts w:cs="Arial"/>
                <w:szCs w:val="20"/>
              </w:rPr>
            </w:pPr>
            <w:r w:rsidRPr="00F162C7">
              <w:rPr>
                <w:rFonts w:cs="Arial"/>
                <w:szCs w:val="20"/>
              </w:rPr>
              <w:t xml:space="preserve">Indicated for the management of anxiety disorders or the short-term relief of the symptoms of anxiety. </w:t>
            </w:r>
          </w:p>
          <w:p w14:paraId="767B6BA7" w14:textId="5D1B14F9" w:rsidR="001243A8" w:rsidRPr="001164D8" w:rsidRDefault="001243A8" w:rsidP="00C73FB9">
            <w:pPr>
              <w:rPr>
                <w:rFonts w:cs="Arial"/>
                <w:b/>
                <w:bCs/>
                <w:szCs w:val="20"/>
              </w:rPr>
            </w:pPr>
            <w:r>
              <w:rPr>
                <w:rFonts w:cs="Arial"/>
                <w:b/>
                <w:bCs/>
                <w:color w:val="000000"/>
                <w:szCs w:val="20"/>
              </w:rPr>
              <w:t>Manufacturer Requiring PA Fiscal Edit</w:t>
            </w:r>
            <w:r>
              <w:rPr>
                <w:rFonts w:cs="Arial"/>
                <w:b/>
                <w:bCs/>
                <w:color w:val="000000"/>
                <w:szCs w:val="20"/>
              </w:rPr>
              <w:br/>
            </w:r>
            <w:r w:rsidRPr="00BB6197">
              <w:rPr>
                <w:rFonts w:cs="Arial"/>
                <w:b/>
                <w:bCs/>
                <w:szCs w:val="20"/>
              </w:rPr>
              <w:t>Prior Authorization Required Fiscal Edit</w:t>
            </w:r>
            <w:r>
              <w:rPr>
                <w:rFonts w:cs="Arial"/>
                <w:szCs w:val="20"/>
              </w:rPr>
              <w:t xml:space="preserve"> </w:t>
            </w:r>
          </w:p>
        </w:tc>
      </w:tr>
      <w:tr w:rsidR="00E053F2" w:rsidRPr="003D7948" w14:paraId="4B02F675" w14:textId="77777777" w:rsidTr="00242D10">
        <w:trPr>
          <w:cantSplit/>
          <w:trHeight w:val="20"/>
          <w:jc w:val="center"/>
        </w:trPr>
        <w:tc>
          <w:tcPr>
            <w:tcW w:w="2065" w:type="dxa"/>
            <w:noWrap/>
          </w:tcPr>
          <w:p w14:paraId="1367A2FC" w14:textId="77F6EFDD" w:rsidR="00242D10" w:rsidRDefault="00242D10" w:rsidP="00242D10">
            <w:r w:rsidRPr="00F162C7">
              <w:t xml:space="preserve">FAVLYXA </w:t>
            </w:r>
            <w:r w:rsidRPr="00C26305">
              <w:t xml:space="preserve">250 MG/10 ML </w:t>
            </w:r>
            <w:r w:rsidR="00D50084">
              <w:t xml:space="preserve">&amp; 2,500 MG/ 100 ML </w:t>
            </w:r>
            <w:r w:rsidRPr="00C26305">
              <w:t>VIAL</w:t>
            </w:r>
          </w:p>
          <w:p w14:paraId="478F5384" w14:textId="77777777" w:rsidR="00242D10" w:rsidRPr="00C73FB9" w:rsidRDefault="00242D10" w:rsidP="00242D10">
            <w:pPr>
              <w:rPr>
                <w:rFonts w:cs="Arial"/>
                <w:b/>
                <w:bCs/>
                <w:szCs w:val="20"/>
              </w:rPr>
            </w:pPr>
            <w:r w:rsidRPr="00C73FB9">
              <w:rPr>
                <w:rFonts w:cs="Arial"/>
                <w:b/>
                <w:bCs/>
                <w:szCs w:val="20"/>
              </w:rPr>
              <w:t>*To be discussed today</w:t>
            </w:r>
          </w:p>
          <w:p w14:paraId="4AAABED4" w14:textId="77777777" w:rsidR="00242D10" w:rsidRDefault="00242D10" w:rsidP="00242D10">
            <w:pPr>
              <w:rPr>
                <w:rFonts w:cs="Arial"/>
                <w:szCs w:val="20"/>
              </w:rPr>
            </w:pPr>
          </w:p>
          <w:p w14:paraId="17C0F0E4" w14:textId="77777777" w:rsidR="00E053F2" w:rsidRPr="00EA0295" w:rsidRDefault="00E053F2" w:rsidP="00D50084">
            <w:pPr>
              <w:rPr>
                <w:rFonts w:cs="Arial"/>
                <w:color w:val="000000"/>
                <w:szCs w:val="20"/>
              </w:rPr>
            </w:pPr>
          </w:p>
        </w:tc>
        <w:tc>
          <w:tcPr>
            <w:tcW w:w="2070" w:type="dxa"/>
          </w:tcPr>
          <w:p w14:paraId="5FE62ADA" w14:textId="2E33FE54" w:rsidR="00E053F2" w:rsidRPr="00EA0295" w:rsidRDefault="00E053F2" w:rsidP="00242D10">
            <w:pPr>
              <w:rPr>
                <w:rFonts w:cs="Arial"/>
                <w:color w:val="000000"/>
                <w:szCs w:val="20"/>
              </w:rPr>
            </w:pPr>
            <w:r>
              <w:rPr>
                <w:rFonts w:cs="Arial"/>
                <w:color w:val="000000"/>
                <w:szCs w:val="20"/>
              </w:rPr>
              <w:t>FLUOROURACIL</w:t>
            </w:r>
          </w:p>
        </w:tc>
        <w:tc>
          <w:tcPr>
            <w:tcW w:w="7110" w:type="dxa"/>
          </w:tcPr>
          <w:p w14:paraId="49BA7BDA" w14:textId="77777777" w:rsidR="00242D10" w:rsidRPr="00242D10" w:rsidRDefault="00242D10" w:rsidP="00242D10">
            <w:pPr>
              <w:ind w:left="360" w:hanging="360"/>
              <w:rPr>
                <w:rFonts w:cs="Arial"/>
                <w:b/>
                <w:bCs/>
                <w:color w:val="000000"/>
                <w:szCs w:val="20"/>
              </w:rPr>
            </w:pPr>
            <w:r w:rsidRPr="00242D10">
              <w:rPr>
                <w:rFonts w:cs="Arial"/>
                <w:color w:val="000000"/>
                <w:szCs w:val="20"/>
              </w:rPr>
              <w:t xml:space="preserve">Indicated for the treatment of patients with: </w:t>
            </w:r>
          </w:p>
          <w:p w14:paraId="55EC3D2A" w14:textId="115AC31F" w:rsidR="00242D10" w:rsidRPr="00242D10" w:rsidRDefault="00242D10" w:rsidP="00242D10">
            <w:pPr>
              <w:pStyle w:val="ListParagraph"/>
              <w:numPr>
                <w:ilvl w:val="0"/>
                <w:numId w:val="13"/>
              </w:numPr>
              <w:rPr>
                <w:rFonts w:cs="Arial"/>
                <w:b/>
                <w:bCs/>
                <w:color w:val="000000"/>
                <w:szCs w:val="20"/>
              </w:rPr>
            </w:pPr>
            <w:r w:rsidRPr="00242D10">
              <w:rPr>
                <w:rFonts w:cs="Arial"/>
                <w:color w:val="000000"/>
                <w:szCs w:val="20"/>
              </w:rPr>
              <w:t xml:space="preserve">Adenocarcinoma of the </w:t>
            </w:r>
            <w:r w:rsidR="00F162C7">
              <w:rPr>
                <w:rFonts w:cs="Arial"/>
                <w:color w:val="000000"/>
                <w:szCs w:val="20"/>
              </w:rPr>
              <w:t>c</w:t>
            </w:r>
            <w:r w:rsidRPr="00242D10">
              <w:rPr>
                <w:rFonts w:cs="Arial"/>
                <w:color w:val="000000"/>
                <w:szCs w:val="20"/>
              </w:rPr>
              <w:t xml:space="preserve">olon and </w:t>
            </w:r>
            <w:r w:rsidR="00F162C7">
              <w:rPr>
                <w:rFonts w:cs="Arial"/>
                <w:color w:val="000000"/>
                <w:szCs w:val="20"/>
              </w:rPr>
              <w:t>r</w:t>
            </w:r>
            <w:r w:rsidRPr="00242D10">
              <w:rPr>
                <w:rFonts w:cs="Arial"/>
                <w:color w:val="000000"/>
                <w:szCs w:val="20"/>
              </w:rPr>
              <w:t>ectum</w:t>
            </w:r>
          </w:p>
          <w:p w14:paraId="6AF9B1D4" w14:textId="3E2EF6BC" w:rsidR="00242D10" w:rsidRPr="00242D10" w:rsidRDefault="00242D10" w:rsidP="00242D10">
            <w:pPr>
              <w:pStyle w:val="ListParagraph"/>
              <w:numPr>
                <w:ilvl w:val="0"/>
                <w:numId w:val="13"/>
              </w:numPr>
              <w:rPr>
                <w:rFonts w:cs="Arial"/>
                <w:b/>
                <w:bCs/>
                <w:color w:val="000000"/>
                <w:szCs w:val="20"/>
              </w:rPr>
            </w:pPr>
            <w:r w:rsidRPr="00242D10">
              <w:rPr>
                <w:rFonts w:cs="Arial"/>
                <w:color w:val="000000"/>
                <w:szCs w:val="20"/>
              </w:rPr>
              <w:t xml:space="preserve">Adenocarcinoma of the </w:t>
            </w:r>
            <w:r w:rsidR="00F162C7">
              <w:rPr>
                <w:rFonts w:cs="Arial"/>
                <w:color w:val="000000"/>
                <w:szCs w:val="20"/>
              </w:rPr>
              <w:t>b</w:t>
            </w:r>
            <w:r w:rsidRPr="00242D10">
              <w:rPr>
                <w:rFonts w:cs="Arial"/>
                <w:color w:val="000000"/>
                <w:szCs w:val="20"/>
              </w:rPr>
              <w:t>reast</w:t>
            </w:r>
          </w:p>
          <w:p w14:paraId="2D8F7E1A" w14:textId="17940D50" w:rsidR="00242D10" w:rsidRPr="00242D10" w:rsidRDefault="00242D10" w:rsidP="00242D10">
            <w:pPr>
              <w:pStyle w:val="ListParagraph"/>
              <w:numPr>
                <w:ilvl w:val="0"/>
                <w:numId w:val="13"/>
              </w:numPr>
              <w:rPr>
                <w:rFonts w:cs="Arial"/>
                <w:b/>
                <w:bCs/>
                <w:color w:val="000000"/>
                <w:szCs w:val="20"/>
              </w:rPr>
            </w:pPr>
            <w:r w:rsidRPr="00242D10">
              <w:rPr>
                <w:rFonts w:cs="Arial"/>
                <w:color w:val="000000"/>
                <w:szCs w:val="20"/>
              </w:rPr>
              <w:t xml:space="preserve">Gastric </w:t>
            </w:r>
            <w:r w:rsidR="00F162C7">
              <w:rPr>
                <w:rFonts w:cs="Arial"/>
                <w:color w:val="000000"/>
                <w:szCs w:val="20"/>
              </w:rPr>
              <w:t>a</w:t>
            </w:r>
            <w:r w:rsidRPr="00242D10">
              <w:rPr>
                <w:rFonts w:cs="Arial"/>
                <w:color w:val="000000"/>
                <w:szCs w:val="20"/>
              </w:rPr>
              <w:t>denocarcinoma</w:t>
            </w:r>
          </w:p>
          <w:p w14:paraId="274C8F0C" w14:textId="235DEA4C" w:rsidR="00242D10" w:rsidRPr="00242D10" w:rsidRDefault="00242D10" w:rsidP="00242D10">
            <w:pPr>
              <w:pStyle w:val="ListParagraph"/>
              <w:numPr>
                <w:ilvl w:val="0"/>
                <w:numId w:val="13"/>
              </w:numPr>
              <w:rPr>
                <w:rFonts w:cs="Arial"/>
                <w:b/>
                <w:bCs/>
                <w:color w:val="000000"/>
                <w:szCs w:val="20"/>
              </w:rPr>
            </w:pPr>
            <w:r w:rsidRPr="00242D10">
              <w:rPr>
                <w:rFonts w:cs="Arial"/>
                <w:color w:val="000000"/>
                <w:szCs w:val="20"/>
              </w:rPr>
              <w:t xml:space="preserve">Pancreatic </w:t>
            </w:r>
            <w:r w:rsidR="00F162C7">
              <w:rPr>
                <w:rFonts w:cs="Arial"/>
                <w:color w:val="000000"/>
                <w:szCs w:val="20"/>
              </w:rPr>
              <w:t>a</w:t>
            </w:r>
            <w:r w:rsidRPr="00242D10">
              <w:rPr>
                <w:rFonts w:cs="Arial"/>
                <w:color w:val="000000"/>
                <w:szCs w:val="20"/>
              </w:rPr>
              <w:t>denocarcinoma</w:t>
            </w:r>
          </w:p>
          <w:p w14:paraId="637C07CF" w14:textId="77777777" w:rsidR="00E053F2" w:rsidRDefault="00E053F2" w:rsidP="00242D10">
            <w:pPr>
              <w:rPr>
                <w:rFonts w:cs="Arial"/>
                <w:b/>
                <w:bCs/>
                <w:color w:val="000000"/>
                <w:szCs w:val="20"/>
              </w:rPr>
            </w:pPr>
            <w:r>
              <w:rPr>
                <w:rFonts w:cs="Arial"/>
                <w:b/>
                <w:bCs/>
                <w:color w:val="000000"/>
                <w:szCs w:val="20"/>
              </w:rPr>
              <w:t>Manufacturers Requiring Prior Authorization Fiscal Edit</w:t>
            </w:r>
          </w:p>
          <w:p w14:paraId="28447D26" w14:textId="77777777" w:rsidR="00E053F2" w:rsidRPr="009B075D" w:rsidRDefault="00E053F2" w:rsidP="00242D10">
            <w:pPr>
              <w:rPr>
                <w:rFonts w:cs="Arial"/>
                <w:szCs w:val="20"/>
              </w:rPr>
            </w:pPr>
            <w:r w:rsidRPr="009B075D">
              <w:rPr>
                <w:rFonts w:cs="Arial"/>
                <w:b/>
                <w:bCs/>
                <w:szCs w:val="20"/>
              </w:rPr>
              <w:t>Prior Authorization Required Fiscal Edit</w:t>
            </w:r>
            <w:r w:rsidRPr="009B075D">
              <w:rPr>
                <w:rFonts w:cs="Arial"/>
                <w:szCs w:val="20"/>
              </w:rPr>
              <w:t xml:space="preserve"> </w:t>
            </w:r>
          </w:p>
          <w:p w14:paraId="1C06C6BD" w14:textId="399D0180" w:rsidR="00242D10" w:rsidRPr="00C73FB9" w:rsidRDefault="00242D10" w:rsidP="00C73FB9">
            <w:pPr>
              <w:ind w:left="360" w:hanging="360"/>
              <w:rPr>
                <w:rFonts w:cs="Arial"/>
                <w:color w:val="000000"/>
                <w:szCs w:val="20"/>
              </w:rPr>
            </w:pPr>
          </w:p>
        </w:tc>
      </w:tr>
      <w:tr w:rsidR="00AA336B" w:rsidRPr="003D7948" w14:paraId="3D0856DA" w14:textId="77777777" w:rsidTr="001E1187">
        <w:trPr>
          <w:cantSplit/>
          <w:trHeight w:val="20"/>
          <w:jc w:val="center"/>
        </w:trPr>
        <w:tc>
          <w:tcPr>
            <w:tcW w:w="2065" w:type="dxa"/>
            <w:noWrap/>
          </w:tcPr>
          <w:p w14:paraId="63593D50" w14:textId="623652D0" w:rsidR="00AA336B" w:rsidRPr="00EA0295" w:rsidRDefault="00AA336B" w:rsidP="00C73FB9">
            <w:pPr>
              <w:rPr>
                <w:rFonts w:cs="Arial"/>
                <w:color w:val="000000"/>
                <w:szCs w:val="20"/>
              </w:rPr>
            </w:pPr>
            <w:r w:rsidRPr="00F162C7">
              <w:rPr>
                <w:rFonts w:cs="Arial"/>
                <w:szCs w:val="20"/>
              </w:rPr>
              <w:lastRenderedPageBreak/>
              <w:t xml:space="preserve">HEPCLUDEX </w:t>
            </w:r>
            <w:r w:rsidRPr="0063496F">
              <w:rPr>
                <w:rFonts w:cs="Arial"/>
                <w:color w:val="000000"/>
                <w:szCs w:val="20"/>
              </w:rPr>
              <w:t>8.5 MG VIAL</w:t>
            </w:r>
          </w:p>
        </w:tc>
        <w:tc>
          <w:tcPr>
            <w:tcW w:w="2070" w:type="dxa"/>
          </w:tcPr>
          <w:p w14:paraId="71921AF3" w14:textId="2235834F" w:rsidR="00AA336B" w:rsidRPr="00EA0295" w:rsidRDefault="00AA336B" w:rsidP="00AA336B">
            <w:pPr>
              <w:rPr>
                <w:rFonts w:cs="Arial"/>
                <w:color w:val="000000"/>
                <w:szCs w:val="20"/>
              </w:rPr>
            </w:pPr>
            <w:r w:rsidRPr="00C92741">
              <w:rPr>
                <w:rFonts w:cs="Arial"/>
                <w:color w:val="000000"/>
                <w:szCs w:val="20"/>
              </w:rPr>
              <w:t>BULEVIRTIDE ACETATE-GMOD</w:t>
            </w:r>
          </w:p>
        </w:tc>
        <w:tc>
          <w:tcPr>
            <w:tcW w:w="7110" w:type="dxa"/>
          </w:tcPr>
          <w:p w14:paraId="79FB3D1F" w14:textId="77777777" w:rsidR="00AA336B" w:rsidRDefault="00AA336B" w:rsidP="00AA336B">
            <w:pPr>
              <w:rPr>
                <w:rFonts w:cs="Arial"/>
                <w:b/>
                <w:bCs/>
                <w:color w:val="000000"/>
                <w:szCs w:val="20"/>
              </w:rPr>
            </w:pPr>
            <w:r>
              <w:rPr>
                <w:rFonts w:cs="Arial"/>
                <w:color w:val="000000"/>
                <w:szCs w:val="20"/>
              </w:rPr>
              <w:t>Indicated for the treatment of chronic hepatitis delta virus (HDV) infection in adults without cirrhosis or with compensated cirrhosis. This indication is approved under accelerated approval based on participants who achieved a decrease in HDV RNA and alanine aminotransferase (ALT) normalization. Continued approval for this indication may be contingent upon verification and description of clinical benefit in a confirmatory trial(s).</w:t>
            </w:r>
          </w:p>
          <w:p w14:paraId="3664BCC8" w14:textId="77777777" w:rsidR="00AA336B" w:rsidRDefault="00AA336B" w:rsidP="00AA336B">
            <w:pPr>
              <w:rPr>
                <w:rFonts w:cs="Arial"/>
                <w:b/>
                <w:bCs/>
                <w:szCs w:val="20"/>
              </w:rPr>
            </w:pPr>
            <w:r w:rsidRPr="00BB6197">
              <w:rPr>
                <w:rFonts w:cs="Arial"/>
                <w:b/>
                <w:bCs/>
                <w:szCs w:val="20"/>
              </w:rPr>
              <w:t>Prior Authorization Required Fiscal Edit</w:t>
            </w:r>
          </w:p>
          <w:p w14:paraId="51AB1B7F" w14:textId="77777777" w:rsidR="00AA336B" w:rsidRDefault="00AA336B" w:rsidP="00AA336B">
            <w:pPr>
              <w:rPr>
                <w:rFonts w:cs="Arial"/>
                <w:b/>
                <w:bCs/>
                <w:color w:val="000000"/>
                <w:szCs w:val="20"/>
              </w:rPr>
            </w:pPr>
          </w:p>
          <w:p w14:paraId="2C4AC4FC" w14:textId="77777777" w:rsidR="00AA336B" w:rsidRPr="00A9503F" w:rsidRDefault="00AA336B" w:rsidP="00AA336B">
            <w:pPr>
              <w:rPr>
                <w:rFonts w:cs="Arial"/>
                <w:b/>
                <w:bCs/>
                <w:szCs w:val="20"/>
              </w:rPr>
            </w:pPr>
            <w:r>
              <w:rPr>
                <w:rFonts w:cs="Arial"/>
                <w:b/>
                <w:bCs/>
                <w:szCs w:val="20"/>
              </w:rPr>
              <w:t>Approval Criteria</w:t>
            </w:r>
            <w:r w:rsidRPr="003D7948">
              <w:rPr>
                <w:rFonts w:cs="Arial"/>
                <w:b/>
                <w:bCs/>
                <w:szCs w:val="20"/>
              </w:rPr>
              <w:t>, Initial Therapy</w:t>
            </w:r>
            <w:r>
              <w:rPr>
                <w:rFonts w:cs="Arial"/>
                <w:b/>
                <w:bCs/>
                <w:szCs w:val="20"/>
              </w:rPr>
              <w:t xml:space="preserve"> – must meet </w:t>
            </w:r>
            <w:proofErr w:type="gramStart"/>
            <w:r>
              <w:rPr>
                <w:rFonts w:cs="Arial"/>
                <w:b/>
                <w:bCs/>
                <w:szCs w:val="20"/>
              </w:rPr>
              <w:t>all of</w:t>
            </w:r>
            <w:proofErr w:type="gramEnd"/>
            <w:r>
              <w:rPr>
                <w:rFonts w:cs="Arial"/>
                <w:b/>
                <w:bCs/>
                <w:szCs w:val="20"/>
              </w:rPr>
              <w:t xml:space="preserve"> the following: </w:t>
            </w:r>
          </w:p>
          <w:p w14:paraId="4B73B5F6" w14:textId="77777777" w:rsidR="00AA336B" w:rsidRDefault="00AA336B" w:rsidP="00AA336B">
            <w:pPr>
              <w:pStyle w:val="ListParagraph"/>
              <w:numPr>
                <w:ilvl w:val="0"/>
                <w:numId w:val="26"/>
              </w:numPr>
              <w:rPr>
                <w:rFonts w:cs="Arial"/>
                <w:color w:val="000000"/>
                <w:szCs w:val="20"/>
              </w:rPr>
            </w:pPr>
            <w:r w:rsidRPr="001B16A6">
              <w:rPr>
                <w:rFonts w:cs="Arial"/>
                <w:color w:val="000000"/>
                <w:szCs w:val="20"/>
              </w:rPr>
              <w:t>Participant must be 18 years of age or older;</w:t>
            </w:r>
          </w:p>
          <w:p w14:paraId="148BA6A0" w14:textId="1F203AAB" w:rsidR="00AA336B" w:rsidRPr="006933FA" w:rsidRDefault="00AA336B" w:rsidP="006933FA">
            <w:pPr>
              <w:pStyle w:val="ListParagraph"/>
              <w:numPr>
                <w:ilvl w:val="0"/>
                <w:numId w:val="26"/>
              </w:numPr>
              <w:rPr>
                <w:rFonts w:cs="Arial"/>
                <w:color w:val="000000"/>
                <w:szCs w:val="20"/>
              </w:rPr>
            </w:pPr>
            <w:r w:rsidRPr="00C335A1">
              <w:rPr>
                <w:rFonts w:cs="Arial"/>
                <w:color w:val="000000"/>
                <w:szCs w:val="20"/>
              </w:rPr>
              <w:t xml:space="preserve">Documented diagnosis of Hepatitis D virus (HDV), confirmed by positive PCR </w:t>
            </w:r>
            <w:r w:rsidRPr="006933FA">
              <w:rPr>
                <w:rFonts w:cs="Arial"/>
                <w:color w:val="000000"/>
                <w:szCs w:val="20"/>
              </w:rPr>
              <w:t xml:space="preserve">for HDV RNA; </w:t>
            </w:r>
          </w:p>
          <w:p w14:paraId="4C840052" w14:textId="77777777" w:rsidR="00AA336B" w:rsidRDefault="00AA336B" w:rsidP="00AA336B">
            <w:pPr>
              <w:pStyle w:val="ListParagraph"/>
              <w:numPr>
                <w:ilvl w:val="0"/>
                <w:numId w:val="26"/>
              </w:numPr>
              <w:rPr>
                <w:rFonts w:cs="Arial"/>
                <w:color w:val="000000"/>
                <w:szCs w:val="20"/>
              </w:rPr>
            </w:pPr>
            <w:r w:rsidRPr="00C335A1">
              <w:rPr>
                <w:rFonts w:cs="Arial"/>
                <w:color w:val="000000"/>
                <w:szCs w:val="20"/>
              </w:rPr>
              <w:t xml:space="preserve">Documented baseline liver function test including AST and ALT; </w:t>
            </w:r>
            <w:r w:rsidRPr="00C335A1">
              <w:rPr>
                <w:rFonts w:cs="Arial"/>
                <w:b/>
                <w:bCs/>
                <w:color w:val="000000"/>
                <w:szCs w:val="20"/>
              </w:rPr>
              <w:t>AND</w:t>
            </w:r>
          </w:p>
          <w:p w14:paraId="7F0D2C77" w14:textId="5BBD5E41" w:rsidR="00AA336B" w:rsidRPr="00C335A1" w:rsidRDefault="00AA336B" w:rsidP="00AA336B">
            <w:pPr>
              <w:pStyle w:val="ListParagraph"/>
              <w:numPr>
                <w:ilvl w:val="0"/>
                <w:numId w:val="26"/>
              </w:numPr>
              <w:rPr>
                <w:rFonts w:cs="Arial"/>
                <w:color w:val="000000"/>
                <w:szCs w:val="20"/>
              </w:rPr>
            </w:pPr>
            <w:r w:rsidRPr="00C335A1">
              <w:rPr>
                <w:rFonts w:cs="Arial"/>
                <w:color w:val="000000"/>
                <w:szCs w:val="20"/>
              </w:rPr>
              <w:t xml:space="preserve">Documentation of management of concurrent hepatitis B virus (HBV) infection (i.e. pegylated interferon, nucleoside/nucleotide analogs, undetectable HBV DNA (monitoring </w:t>
            </w:r>
            <w:r w:rsidR="006933FA" w:rsidRPr="00C335A1">
              <w:rPr>
                <w:rFonts w:cs="Arial"/>
                <w:color w:val="000000"/>
                <w:szCs w:val="20"/>
              </w:rPr>
              <w:t>lab work</w:t>
            </w:r>
            <w:r w:rsidRPr="00C335A1">
              <w:rPr>
                <w:rFonts w:cs="Arial"/>
                <w:color w:val="000000"/>
                <w:szCs w:val="20"/>
              </w:rPr>
              <w:t xml:space="preserve">/biopsies). </w:t>
            </w:r>
          </w:p>
          <w:p w14:paraId="376FD9E7" w14:textId="77777777" w:rsidR="00AA336B" w:rsidRPr="001B16A6" w:rsidRDefault="00AA336B" w:rsidP="00AA336B">
            <w:pPr>
              <w:pStyle w:val="ListParagraph"/>
              <w:numPr>
                <w:ilvl w:val="0"/>
                <w:numId w:val="26"/>
              </w:numPr>
              <w:rPr>
                <w:rFonts w:cs="Arial"/>
                <w:color w:val="000000"/>
                <w:szCs w:val="20"/>
              </w:rPr>
            </w:pPr>
            <w:r w:rsidRPr="001B16A6">
              <w:rPr>
                <w:rFonts w:cs="Arial"/>
                <w:color w:val="000000"/>
                <w:szCs w:val="20"/>
              </w:rPr>
              <w:t>Initial Approval: 12 months</w:t>
            </w:r>
          </w:p>
          <w:p w14:paraId="59073262" w14:textId="77777777" w:rsidR="00AA336B" w:rsidRPr="00420DCB" w:rsidRDefault="00AA336B" w:rsidP="00AA336B">
            <w:pPr>
              <w:rPr>
                <w:rFonts w:cs="Arial"/>
                <w:color w:val="000000"/>
                <w:szCs w:val="20"/>
              </w:rPr>
            </w:pPr>
          </w:p>
          <w:p w14:paraId="0424ADAD" w14:textId="77777777" w:rsidR="00AA336B" w:rsidRPr="00A9503F" w:rsidRDefault="00AA336B" w:rsidP="00AA336B">
            <w:pPr>
              <w:rPr>
                <w:rFonts w:cs="Arial"/>
                <w:b/>
                <w:bCs/>
                <w:szCs w:val="20"/>
              </w:rPr>
            </w:pPr>
            <w:r>
              <w:rPr>
                <w:rFonts w:cs="Arial"/>
                <w:b/>
                <w:bCs/>
                <w:szCs w:val="20"/>
              </w:rPr>
              <w:t>Approval Criteria</w:t>
            </w:r>
            <w:r w:rsidRPr="003D7948">
              <w:rPr>
                <w:rFonts w:cs="Arial"/>
                <w:b/>
                <w:bCs/>
                <w:szCs w:val="20"/>
              </w:rPr>
              <w:t xml:space="preserve">, </w:t>
            </w:r>
            <w:r>
              <w:rPr>
                <w:rFonts w:cs="Arial"/>
                <w:b/>
                <w:bCs/>
                <w:szCs w:val="20"/>
              </w:rPr>
              <w:t>Continuation of</w:t>
            </w:r>
            <w:r w:rsidRPr="003D7948">
              <w:rPr>
                <w:rFonts w:cs="Arial"/>
                <w:b/>
                <w:bCs/>
                <w:szCs w:val="20"/>
              </w:rPr>
              <w:t xml:space="preserve"> Therapy</w:t>
            </w:r>
            <w:r>
              <w:rPr>
                <w:rFonts w:cs="Arial"/>
                <w:b/>
                <w:bCs/>
                <w:szCs w:val="20"/>
              </w:rPr>
              <w:t xml:space="preserve"> – must meet </w:t>
            </w:r>
            <w:proofErr w:type="gramStart"/>
            <w:r>
              <w:rPr>
                <w:rFonts w:cs="Arial"/>
                <w:b/>
                <w:bCs/>
                <w:szCs w:val="20"/>
              </w:rPr>
              <w:t>all of</w:t>
            </w:r>
            <w:proofErr w:type="gramEnd"/>
            <w:r>
              <w:rPr>
                <w:rFonts w:cs="Arial"/>
                <w:b/>
                <w:bCs/>
                <w:szCs w:val="20"/>
              </w:rPr>
              <w:t xml:space="preserve"> the following: </w:t>
            </w:r>
          </w:p>
          <w:p w14:paraId="0E2771AF" w14:textId="130811D8" w:rsidR="00AA336B" w:rsidRDefault="00AA336B" w:rsidP="00AA336B">
            <w:pPr>
              <w:pStyle w:val="ListParagraph"/>
              <w:numPr>
                <w:ilvl w:val="0"/>
                <w:numId w:val="35"/>
              </w:numPr>
              <w:rPr>
                <w:rFonts w:cs="Arial"/>
                <w:color w:val="000000"/>
                <w:szCs w:val="20"/>
              </w:rPr>
            </w:pPr>
            <w:r w:rsidRPr="00096C9F">
              <w:rPr>
                <w:rFonts w:cs="Arial"/>
                <w:color w:val="000000"/>
                <w:szCs w:val="20"/>
              </w:rPr>
              <w:t>Documentation of clinical benefit of therapy (i.e. reduction in HDV RNA, prevention of advancement of liver disease)</w:t>
            </w:r>
            <w:r w:rsidR="00F162C7">
              <w:rPr>
                <w:rFonts w:cs="Arial"/>
                <w:color w:val="000000"/>
                <w:szCs w:val="20"/>
              </w:rPr>
              <w:t>;</w:t>
            </w:r>
            <w:r w:rsidRPr="00096C9F">
              <w:rPr>
                <w:rFonts w:cs="Arial"/>
                <w:color w:val="000000"/>
                <w:szCs w:val="20"/>
              </w:rPr>
              <w:t xml:space="preserve"> </w:t>
            </w:r>
            <w:r w:rsidRPr="00096C9F">
              <w:rPr>
                <w:rFonts w:cs="Arial"/>
                <w:b/>
                <w:bCs/>
                <w:color w:val="000000"/>
                <w:szCs w:val="20"/>
              </w:rPr>
              <w:t>AND</w:t>
            </w:r>
          </w:p>
          <w:p w14:paraId="1A410405" w14:textId="77777777" w:rsidR="00AA336B" w:rsidRPr="00096C9F" w:rsidRDefault="00AA336B" w:rsidP="00AA336B">
            <w:pPr>
              <w:pStyle w:val="ListParagraph"/>
              <w:numPr>
                <w:ilvl w:val="0"/>
                <w:numId w:val="35"/>
              </w:numPr>
              <w:rPr>
                <w:rFonts w:cs="Arial"/>
                <w:color w:val="000000"/>
                <w:szCs w:val="20"/>
              </w:rPr>
            </w:pPr>
            <w:r w:rsidRPr="00096C9F">
              <w:rPr>
                <w:rFonts w:cs="Arial"/>
                <w:color w:val="000000"/>
                <w:szCs w:val="20"/>
              </w:rPr>
              <w:t xml:space="preserve">Documented compliance to therapy </w:t>
            </w:r>
          </w:p>
          <w:p w14:paraId="4B43E532" w14:textId="77777777" w:rsidR="00AA336B" w:rsidRDefault="00AA336B" w:rsidP="00AA336B">
            <w:pPr>
              <w:rPr>
                <w:rFonts w:cs="Arial"/>
                <w:color w:val="000000"/>
                <w:szCs w:val="20"/>
              </w:rPr>
            </w:pPr>
          </w:p>
          <w:p w14:paraId="06BC7D8B" w14:textId="77777777" w:rsidR="00AA336B" w:rsidRPr="003A238F" w:rsidRDefault="00AA336B" w:rsidP="00AA336B">
            <w:pPr>
              <w:rPr>
                <w:rFonts w:cs="Arial"/>
                <w:b/>
                <w:bCs/>
                <w:szCs w:val="20"/>
              </w:rPr>
            </w:pPr>
            <w:r w:rsidRPr="0053341B">
              <w:rPr>
                <w:rFonts w:cs="Arial"/>
                <w:b/>
                <w:bCs/>
                <w:szCs w:val="20"/>
              </w:rPr>
              <w:t>Denial Criteria – therapy will deny with the presence of one of the following:</w:t>
            </w:r>
          </w:p>
          <w:p w14:paraId="0828F0D3" w14:textId="77777777" w:rsidR="00AA336B" w:rsidRPr="001B16A6" w:rsidRDefault="00AA336B" w:rsidP="00AA336B">
            <w:pPr>
              <w:pStyle w:val="ListParagraph"/>
              <w:numPr>
                <w:ilvl w:val="0"/>
                <w:numId w:val="31"/>
              </w:numPr>
              <w:rPr>
                <w:rFonts w:cs="Arial"/>
                <w:color w:val="000000"/>
                <w:szCs w:val="20"/>
              </w:rPr>
            </w:pPr>
            <w:r w:rsidRPr="003A238F">
              <w:rPr>
                <w:rFonts w:cs="Arial"/>
                <w:color w:val="000000"/>
                <w:szCs w:val="20"/>
              </w:rPr>
              <w:t xml:space="preserve">Any approval criteria are not met; </w:t>
            </w:r>
            <w:r w:rsidRPr="003A238F">
              <w:rPr>
                <w:rFonts w:cs="Arial"/>
                <w:b/>
                <w:bCs/>
                <w:color w:val="000000"/>
                <w:szCs w:val="20"/>
              </w:rPr>
              <w:t>OR</w:t>
            </w:r>
          </w:p>
          <w:p w14:paraId="421BC199" w14:textId="05A319D8" w:rsidR="00AA336B" w:rsidRPr="006933FA" w:rsidRDefault="00AA336B" w:rsidP="006933FA">
            <w:pPr>
              <w:pStyle w:val="ListParagraph"/>
              <w:numPr>
                <w:ilvl w:val="0"/>
                <w:numId w:val="31"/>
              </w:numPr>
              <w:rPr>
                <w:rFonts w:cs="Arial"/>
                <w:color w:val="000000"/>
                <w:szCs w:val="20"/>
              </w:rPr>
            </w:pPr>
            <w:r w:rsidRPr="001B16A6">
              <w:rPr>
                <w:rFonts w:cs="Arial"/>
                <w:color w:val="000000"/>
                <w:szCs w:val="20"/>
              </w:rPr>
              <w:t xml:space="preserve">Documented severe hepatic impairment, defined as Child-Pugh Class B or C </w:t>
            </w:r>
            <w:r w:rsidRPr="006933FA">
              <w:rPr>
                <w:rFonts w:cs="Arial"/>
                <w:color w:val="000000"/>
                <w:szCs w:val="20"/>
              </w:rPr>
              <w:t>cirrhosis (Child-Pugh score &gt; 7)</w:t>
            </w:r>
          </w:p>
          <w:p w14:paraId="0D20C3E8" w14:textId="77777777" w:rsidR="00AA336B" w:rsidRDefault="00AA336B" w:rsidP="00AA336B">
            <w:pPr>
              <w:rPr>
                <w:rFonts w:cs="Arial"/>
                <w:color w:val="000000"/>
                <w:szCs w:val="20"/>
              </w:rPr>
            </w:pPr>
          </w:p>
        </w:tc>
      </w:tr>
      <w:tr w:rsidR="00844890" w:rsidRPr="003D7948" w14:paraId="4909CFA2" w14:textId="77777777" w:rsidTr="001E1187">
        <w:trPr>
          <w:cantSplit/>
          <w:trHeight w:val="20"/>
          <w:jc w:val="center"/>
        </w:trPr>
        <w:tc>
          <w:tcPr>
            <w:tcW w:w="2065" w:type="dxa"/>
            <w:noWrap/>
          </w:tcPr>
          <w:p w14:paraId="64BB4E3D" w14:textId="581FA3BA" w:rsidR="00844890" w:rsidRDefault="00844890" w:rsidP="00844890">
            <w:pPr>
              <w:rPr>
                <w:rFonts w:cs="Arial"/>
                <w:color w:val="000000"/>
                <w:szCs w:val="20"/>
              </w:rPr>
            </w:pPr>
            <w:r w:rsidRPr="00F162C7">
              <w:rPr>
                <w:rFonts w:cs="Arial"/>
                <w:szCs w:val="20"/>
              </w:rPr>
              <w:t xml:space="preserve">QUIOFIC </w:t>
            </w:r>
            <w:r>
              <w:rPr>
                <w:rFonts w:cs="Arial"/>
                <w:color w:val="000000"/>
                <w:szCs w:val="20"/>
              </w:rPr>
              <w:t>0.2 MG/ML ORAL SOL</w:t>
            </w:r>
            <w:r w:rsidR="00F32A3A">
              <w:rPr>
                <w:rFonts w:cs="Arial"/>
                <w:color w:val="000000"/>
                <w:szCs w:val="20"/>
              </w:rPr>
              <w:t>UTION</w:t>
            </w:r>
          </w:p>
          <w:p w14:paraId="00B5695C" w14:textId="77777777" w:rsidR="00844890" w:rsidRPr="00C73FB9" w:rsidRDefault="00844890" w:rsidP="00844890">
            <w:pPr>
              <w:rPr>
                <w:rFonts w:cs="Arial"/>
                <w:b/>
                <w:bCs/>
                <w:szCs w:val="20"/>
              </w:rPr>
            </w:pPr>
            <w:r w:rsidRPr="00C73FB9">
              <w:rPr>
                <w:rFonts w:cs="Arial"/>
                <w:b/>
                <w:bCs/>
                <w:szCs w:val="20"/>
              </w:rPr>
              <w:t>*To be discussed today</w:t>
            </w:r>
          </w:p>
          <w:p w14:paraId="5A0DC5CD" w14:textId="472CAE5F" w:rsidR="00844890" w:rsidRPr="00CE68C3" w:rsidRDefault="00844890" w:rsidP="00844890">
            <w:pPr>
              <w:rPr>
                <w:rFonts w:cs="Arial"/>
                <w:color w:val="9BBB59" w:themeColor="accent3"/>
                <w:szCs w:val="20"/>
              </w:rPr>
            </w:pPr>
          </w:p>
        </w:tc>
        <w:tc>
          <w:tcPr>
            <w:tcW w:w="2070" w:type="dxa"/>
          </w:tcPr>
          <w:p w14:paraId="6B4D34DA" w14:textId="77777777" w:rsidR="00844890" w:rsidRDefault="00844890" w:rsidP="00844890">
            <w:pPr>
              <w:rPr>
                <w:rFonts w:cs="Arial"/>
                <w:color w:val="000000"/>
                <w:szCs w:val="20"/>
              </w:rPr>
            </w:pPr>
            <w:r>
              <w:rPr>
                <w:rFonts w:cs="Arial"/>
                <w:color w:val="000000"/>
                <w:szCs w:val="20"/>
              </w:rPr>
              <w:t>FOLIC ACID</w:t>
            </w:r>
          </w:p>
          <w:p w14:paraId="5D6A3897" w14:textId="77777777" w:rsidR="00844890" w:rsidRDefault="00844890" w:rsidP="00844890">
            <w:pPr>
              <w:rPr>
                <w:rFonts w:cs="Arial"/>
                <w:szCs w:val="20"/>
              </w:rPr>
            </w:pPr>
          </w:p>
        </w:tc>
        <w:tc>
          <w:tcPr>
            <w:tcW w:w="7110" w:type="dxa"/>
          </w:tcPr>
          <w:p w14:paraId="0BF17314" w14:textId="77777777" w:rsidR="00844890" w:rsidRDefault="00844890" w:rsidP="00844890">
            <w:pPr>
              <w:rPr>
                <w:rFonts w:cs="Arial"/>
                <w:b/>
                <w:bCs/>
                <w:color w:val="000000"/>
                <w:szCs w:val="20"/>
              </w:rPr>
            </w:pPr>
            <w:r>
              <w:rPr>
                <w:rFonts w:cs="Arial"/>
                <w:color w:val="000000"/>
                <w:szCs w:val="20"/>
              </w:rPr>
              <w:t>Indicated for the treatment of megaloblastic anemias due to folic acid deficiency in adult and pediatric patients.</w:t>
            </w:r>
          </w:p>
          <w:p w14:paraId="48D87EB0" w14:textId="20ACDAB3" w:rsidR="00C73FB9" w:rsidRPr="006F43B5" w:rsidRDefault="00844890" w:rsidP="00C73FB9">
            <w:pPr>
              <w:rPr>
                <w:rFonts w:cs="Arial"/>
                <w:szCs w:val="20"/>
              </w:rPr>
            </w:pPr>
            <w:r>
              <w:rPr>
                <w:rFonts w:cs="Arial"/>
                <w:b/>
                <w:bCs/>
                <w:color w:val="000000"/>
                <w:szCs w:val="20"/>
              </w:rPr>
              <w:t xml:space="preserve">Manufacturers Requiring Prior Authorization </w:t>
            </w:r>
            <w:r w:rsidRPr="00BB6197">
              <w:rPr>
                <w:rFonts w:cs="Arial"/>
                <w:b/>
                <w:bCs/>
                <w:szCs w:val="20"/>
              </w:rPr>
              <w:t>Fiscal Edit</w:t>
            </w:r>
            <w:r>
              <w:rPr>
                <w:rFonts w:cs="Arial"/>
                <w:b/>
                <w:bCs/>
                <w:color w:val="000000"/>
                <w:szCs w:val="20"/>
              </w:rPr>
              <w:br/>
            </w:r>
            <w:r w:rsidRPr="00BB6197">
              <w:rPr>
                <w:rFonts w:cs="Arial"/>
                <w:b/>
                <w:bCs/>
                <w:szCs w:val="20"/>
              </w:rPr>
              <w:t>Prior Authorization Required Fiscal Edit</w:t>
            </w:r>
          </w:p>
          <w:p w14:paraId="5296B5D6" w14:textId="224ED43B" w:rsidR="00844890" w:rsidRPr="00C73FB9" w:rsidRDefault="00844890" w:rsidP="00C73FB9">
            <w:pPr>
              <w:rPr>
                <w:rFonts w:cs="Arial"/>
                <w:b/>
                <w:bCs/>
                <w:szCs w:val="20"/>
              </w:rPr>
            </w:pPr>
          </w:p>
          <w:p w14:paraId="4F09E101" w14:textId="65B17A26" w:rsidR="00844890" w:rsidRPr="000C3D46" w:rsidRDefault="00844890" w:rsidP="00844890">
            <w:pPr>
              <w:pStyle w:val="ListParagraph"/>
              <w:numPr>
                <w:ilvl w:val="0"/>
                <w:numId w:val="0"/>
              </w:numPr>
              <w:ind w:left="360"/>
              <w:rPr>
                <w:rFonts w:cs="Arial"/>
                <w:b/>
                <w:bCs/>
                <w:szCs w:val="20"/>
              </w:rPr>
            </w:pPr>
          </w:p>
        </w:tc>
      </w:tr>
    </w:tbl>
    <w:p w14:paraId="4131ED7D" w14:textId="77777777" w:rsidR="00F162C7" w:rsidRDefault="00F162C7" w:rsidP="00FF217E">
      <w:pPr>
        <w:pStyle w:val="Heading1"/>
        <w:rPr>
          <w:sz w:val="36"/>
          <w:szCs w:val="36"/>
          <w:lang w:val="en-US"/>
        </w:rPr>
      </w:pPr>
    </w:p>
    <w:p w14:paraId="0674AC6F" w14:textId="77777777" w:rsidR="00F162C7" w:rsidRDefault="00F162C7" w:rsidP="00FF217E">
      <w:pPr>
        <w:pStyle w:val="Heading1"/>
        <w:rPr>
          <w:sz w:val="36"/>
          <w:szCs w:val="36"/>
          <w:lang w:val="en-US"/>
        </w:rPr>
      </w:pPr>
    </w:p>
    <w:p w14:paraId="55E36FD8" w14:textId="77777777" w:rsidR="00F162C7" w:rsidRDefault="00F162C7" w:rsidP="00FF217E">
      <w:pPr>
        <w:pStyle w:val="Heading1"/>
        <w:rPr>
          <w:sz w:val="36"/>
          <w:szCs w:val="36"/>
          <w:lang w:val="en-US"/>
        </w:rPr>
      </w:pPr>
    </w:p>
    <w:p w14:paraId="5D43A5E0" w14:textId="77777777" w:rsidR="00F162C7" w:rsidRDefault="00F162C7" w:rsidP="00FF217E">
      <w:pPr>
        <w:pStyle w:val="Heading1"/>
        <w:rPr>
          <w:sz w:val="36"/>
          <w:szCs w:val="36"/>
          <w:lang w:val="en-US"/>
        </w:rPr>
      </w:pPr>
    </w:p>
    <w:p w14:paraId="25B5D0A9" w14:textId="77777777" w:rsidR="00F162C7" w:rsidRDefault="00F162C7" w:rsidP="00FF217E">
      <w:pPr>
        <w:pStyle w:val="Heading1"/>
        <w:rPr>
          <w:sz w:val="36"/>
          <w:szCs w:val="36"/>
          <w:lang w:val="en-US"/>
        </w:rPr>
      </w:pPr>
    </w:p>
    <w:p w14:paraId="2820A1E9" w14:textId="77777777" w:rsidR="00F162C7" w:rsidRDefault="00F162C7" w:rsidP="00FF217E">
      <w:pPr>
        <w:pStyle w:val="Heading1"/>
        <w:rPr>
          <w:sz w:val="36"/>
          <w:szCs w:val="36"/>
          <w:lang w:val="en-US"/>
        </w:rPr>
      </w:pPr>
    </w:p>
    <w:p w14:paraId="4912EEF8" w14:textId="77777777" w:rsidR="00F162C7" w:rsidRDefault="00F162C7" w:rsidP="00FF217E">
      <w:pPr>
        <w:pStyle w:val="Heading1"/>
        <w:rPr>
          <w:sz w:val="36"/>
          <w:szCs w:val="36"/>
          <w:lang w:val="en-US"/>
        </w:rPr>
      </w:pPr>
    </w:p>
    <w:p w14:paraId="0D4766BF" w14:textId="06F03AF8" w:rsidR="00FF217E" w:rsidRPr="003D7948" w:rsidRDefault="00FF217E" w:rsidP="00FF217E">
      <w:pPr>
        <w:pStyle w:val="Heading1"/>
        <w:rPr>
          <w:sz w:val="36"/>
          <w:szCs w:val="36"/>
          <w:lang w:val="en-US"/>
        </w:rPr>
      </w:pPr>
      <w:r>
        <w:rPr>
          <w:sz w:val="36"/>
          <w:szCs w:val="36"/>
          <w:lang w:val="en-US"/>
        </w:rPr>
        <w:lastRenderedPageBreak/>
        <w:t>Resource List</w:t>
      </w:r>
      <w:r w:rsidRPr="003D7948">
        <w:rPr>
          <w:sz w:val="36"/>
          <w:szCs w:val="36"/>
          <w:lang w:val="en-US"/>
        </w:rPr>
        <w:t xml:space="preserve"> Edits</w:t>
      </w:r>
    </w:p>
    <w:p w14:paraId="073D777F" w14:textId="77777777" w:rsidR="00FF217E" w:rsidRDefault="00FF217E" w:rsidP="00FF217E"/>
    <w:tbl>
      <w:tblPr>
        <w:tblStyle w:val="TableGrid"/>
        <w:tblW w:w="11245" w:type="dxa"/>
        <w:jc w:val="center"/>
        <w:tblLayout w:type="fixed"/>
        <w:tblLook w:val="04A0" w:firstRow="1" w:lastRow="0" w:firstColumn="1" w:lastColumn="0" w:noHBand="0" w:noVBand="1"/>
      </w:tblPr>
      <w:tblGrid>
        <w:gridCol w:w="2065"/>
        <w:gridCol w:w="2070"/>
        <w:gridCol w:w="7110"/>
      </w:tblGrid>
      <w:tr w:rsidR="00FF217E" w:rsidRPr="003D7948" w14:paraId="4F475F90" w14:textId="77777777" w:rsidTr="009C0AEF">
        <w:trPr>
          <w:cantSplit/>
          <w:trHeight w:val="20"/>
          <w:jc w:val="center"/>
        </w:trPr>
        <w:tc>
          <w:tcPr>
            <w:tcW w:w="2065" w:type="dxa"/>
            <w:shd w:val="clear" w:color="auto" w:fill="FABF8F" w:themeFill="accent6" w:themeFillTint="99"/>
            <w:vAlign w:val="center"/>
          </w:tcPr>
          <w:p w14:paraId="5C1DE8E6" w14:textId="77777777" w:rsidR="00FF217E" w:rsidRPr="003D7948" w:rsidRDefault="00FF217E" w:rsidP="009C0AEF">
            <w:pPr>
              <w:rPr>
                <w:rFonts w:cs="Arial"/>
                <w:szCs w:val="20"/>
              </w:rPr>
            </w:pPr>
            <w:r w:rsidRPr="003D7948">
              <w:rPr>
                <w:rFonts w:cs="Arial"/>
                <w:b/>
                <w:szCs w:val="20"/>
              </w:rPr>
              <w:t>Drug Description</w:t>
            </w:r>
          </w:p>
        </w:tc>
        <w:tc>
          <w:tcPr>
            <w:tcW w:w="2070" w:type="dxa"/>
            <w:shd w:val="clear" w:color="auto" w:fill="FABF8F" w:themeFill="accent6" w:themeFillTint="99"/>
            <w:vAlign w:val="center"/>
          </w:tcPr>
          <w:p w14:paraId="027CAE61" w14:textId="77777777" w:rsidR="00FF217E" w:rsidRPr="003D7948" w:rsidRDefault="00FF217E" w:rsidP="009C0AEF">
            <w:pPr>
              <w:rPr>
                <w:rFonts w:cs="Arial"/>
                <w:szCs w:val="20"/>
              </w:rPr>
            </w:pPr>
            <w:r w:rsidRPr="003D7948">
              <w:rPr>
                <w:rFonts w:cs="Arial"/>
                <w:b/>
                <w:szCs w:val="20"/>
              </w:rPr>
              <w:t>Generic Equivalent</w:t>
            </w:r>
          </w:p>
        </w:tc>
        <w:tc>
          <w:tcPr>
            <w:tcW w:w="7110" w:type="dxa"/>
            <w:shd w:val="clear" w:color="auto" w:fill="FABF8F" w:themeFill="accent6" w:themeFillTint="99"/>
            <w:vAlign w:val="center"/>
          </w:tcPr>
          <w:p w14:paraId="043A6528" w14:textId="77777777" w:rsidR="00FF217E" w:rsidRPr="003D7948" w:rsidRDefault="00FF217E" w:rsidP="009C0AEF">
            <w:pPr>
              <w:rPr>
                <w:rFonts w:cs="Arial"/>
                <w:b/>
                <w:szCs w:val="20"/>
              </w:rPr>
            </w:pPr>
            <w:r w:rsidRPr="003D7948">
              <w:rPr>
                <w:rFonts w:cs="Arial"/>
                <w:b/>
                <w:szCs w:val="20"/>
              </w:rPr>
              <w:t>Indications and Approval Criteria</w:t>
            </w:r>
          </w:p>
        </w:tc>
      </w:tr>
      <w:tr w:rsidR="00CB316B" w:rsidRPr="003D7948" w14:paraId="6D8B8941" w14:textId="77777777" w:rsidTr="008E2C2D">
        <w:trPr>
          <w:cantSplit/>
          <w:trHeight w:val="20"/>
          <w:jc w:val="center"/>
        </w:trPr>
        <w:tc>
          <w:tcPr>
            <w:tcW w:w="2065" w:type="dxa"/>
            <w:noWrap/>
          </w:tcPr>
          <w:p w14:paraId="3CF1FE4E" w14:textId="77777777" w:rsidR="00CB316B" w:rsidRDefault="00CB316B" w:rsidP="00CB316B">
            <w:pPr>
              <w:rPr>
                <w:rFonts w:cs="Arial"/>
                <w:szCs w:val="20"/>
              </w:rPr>
            </w:pPr>
            <w:r w:rsidRPr="00F162C7">
              <w:rPr>
                <w:rFonts w:cs="Arial"/>
                <w:szCs w:val="20"/>
              </w:rPr>
              <w:t xml:space="preserve">BYSANTI </w:t>
            </w:r>
            <w:r w:rsidRPr="00CB316B">
              <w:rPr>
                <w:rFonts w:cs="Arial"/>
                <w:szCs w:val="20"/>
              </w:rPr>
              <w:t>1 MG, 2 MG, 4 MG, 6 MG, 8 MG, 10 MG &amp; 12 MG TABLET</w:t>
            </w:r>
          </w:p>
          <w:p w14:paraId="1DAC6CC1" w14:textId="77777777" w:rsidR="00AA336B" w:rsidRDefault="00AA336B" w:rsidP="00CB316B">
            <w:pPr>
              <w:rPr>
                <w:rFonts w:cs="Arial"/>
                <w:szCs w:val="20"/>
              </w:rPr>
            </w:pPr>
          </w:p>
          <w:p w14:paraId="7AD4DAE9" w14:textId="77777777" w:rsidR="00AA336B" w:rsidRPr="00AA336B" w:rsidRDefault="00AA336B" w:rsidP="00AA336B">
            <w:pPr>
              <w:rPr>
                <w:rFonts w:cs="Arial"/>
                <w:szCs w:val="20"/>
              </w:rPr>
            </w:pPr>
            <w:r w:rsidRPr="00AA336B">
              <w:rPr>
                <w:rFonts w:cs="Arial"/>
                <w:szCs w:val="20"/>
              </w:rPr>
              <w:t>BYSANTI TITRATION PACK A</w:t>
            </w:r>
          </w:p>
          <w:p w14:paraId="2AC9626F" w14:textId="77777777" w:rsidR="00AA336B" w:rsidRDefault="00AA336B" w:rsidP="00AA336B">
            <w:pPr>
              <w:rPr>
                <w:rFonts w:cs="Arial"/>
                <w:szCs w:val="20"/>
              </w:rPr>
            </w:pPr>
            <w:r w:rsidRPr="00AA336B">
              <w:rPr>
                <w:rFonts w:cs="Arial"/>
                <w:szCs w:val="20"/>
              </w:rPr>
              <w:t>(1 MG, 2 MG, 4 MG, 6 MG)</w:t>
            </w:r>
          </w:p>
          <w:p w14:paraId="35AF5D34" w14:textId="77777777" w:rsidR="00AA336B" w:rsidRDefault="00AA336B" w:rsidP="00AA336B">
            <w:pPr>
              <w:rPr>
                <w:rFonts w:cs="Arial"/>
                <w:szCs w:val="20"/>
              </w:rPr>
            </w:pPr>
          </w:p>
          <w:p w14:paraId="239758D4" w14:textId="77777777" w:rsidR="00AA336B" w:rsidRPr="00AA336B" w:rsidRDefault="00AA336B" w:rsidP="00AA336B">
            <w:pPr>
              <w:rPr>
                <w:rFonts w:cs="Arial"/>
                <w:szCs w:val="20"/>
              </w:rPr>
            </w:pPr>
            <w:r w:rsidRPr="00AA336B">
              <w:rPr>
                <w:rFonts w:cs="Arial"/>
                <w:szCs w:val="20"/>
              </w:rPr>
              <w:t>BYSANTI TITRATION PACK B</w:t>
            </w:r>
          </w:p>
          <w:p w14:paraId="72D20FAE" w14:textId="77777777" w:rsidR="00AA336B" w:rsidRDefault="00AA336B" w:rsidP="00AA336B">
            <w:pPr>
              <w:rPr>
                <w:rFonts w:cs="Arial"/>
                <w:szCs w:val="20"/>
              </w:rPr>
            </w:pPr>
            <w:r w:rsidRPr="00AA336B">
              <w:rPr>
                <w:rFonts w:cs="Arial"/>
                <w:szCs w:val="20"/>
              </w:rPr>
              <w:t>(1 MG, 2 MG, 6 MG, 8 MG)</w:t>
            </w:r>
          </w:p>
          <w:p w14:paraId="2FF0DB66" w14:textId="77777777" w:rsidR="00AA336B" w:rsidRDefault="00AA336B" w:rsidP="00AA336B">
            <w:pPr>
              <w:rPr>
                <w:rFonts w:cs="Arial"/>
                <w:szCs w:val="20"/>
              </w:rPr>
            </w:pPr>
          </w:p>
          <w:p w14:paraId="05A1DEE6" w14:textId="11C638A5" w:rsidR="00AA336B" w:rsidRDefault="00AA336B" w:rsidP="00AA336B">
            <w:pPr>
              <w:rPr>
                <w:rFonts w:cs="Arial"/>
                <w:szCs w:val="20"/>
              </w:rPr>
            </w:pPr>
            <w:r w:rsidRPr="00AA336B">
              <w:rPr>
                <w:rFonts w:cs="Arial"/>
                <w:szCs w:val="20"/>
              </w:rPr>
              <w:t>BYSANTI TITRATION PACK C</w:t>
            </w:r>
            <w:r>
              <w:rPr>
                <w:rFonts w:cs="Arial"/>
                <w:szCs w:val="20"/>
              </w:rPr>
              <w:t xml:space="preserve"> </w:t>
            </w:r>
            <w:r w:rsidRPr="00AA336B">
              <w:rPr>
                <w:rFonts w:cs="Arial"/>
                <w:szCs w:val="20"/>
              </w:rPr>
              <w:t>(1 MG, 2 MG, 6 MG)</w:t>
            </w:r>
          </w:p>
          <w:p w14:paraId="0029F258" w14:textId="003774B1" w:rsidR="00AA336B" w:rsidRPr="003D7948" w:rsidRDefault="00AA336B" w:rsidP="00AA336B">
            <w:pPr>
              <w:rPr>
                <w:rFonts w:cs="Arial"/>
                <w:szCs w:val="20"/>
              </w:rPr>
            </w:pPr>
          </w:p>
        </w:tc>
        <w:tc>
          <w:tcPr>
            <w:tcW w:w="2070" w:type="dxa"/>
          </w:tcPr>
          <w:p w14:paraId="6442D8C2" w14:textId="17BB62EC" w:rsidR="00CB316B" w:rsidRPr="003D7948" w:rsidRDefault="00CB316B" w:rsidP="00CB316B">
            <w:pPr>
              <w:rPr>
                <w:rFonts w:cs="Arial"/>
                <w:szCs w:val="20"/>
              </w:rPr>
            </w:pPr>
            <w:r w:rsidRPr="00EA0295">
              <w:rPr>
                <w:rFonts w:cs="Arial"/>
                <w:color w:val="000000"/>
                <w:szCs w:val="20"/>
              </w:rPr>
              <w:t>MILSAPERIDONE</w:t>
            </w:r>
          </w:p>
        </w:tc>
        <w:tc>
          <w:tcPr>
            <w:tcW w:w="7110" w:type="dxa"/>
          </w:tcPr>
          <w:p w14:paraId="5007B5F9" w14:textId="77777777" w:rsidR="00CB316B" w:rsidRPr="00CB316B" w:rsidRDefault="00CB316B" w:rsidP="00CB316B">
            <w:pPr>
              <w:ind w:left="360" w:hanging="360"/>
              <w:rPr>
                <w:rFonts w:cs="Arial"/>
                <w:b/>
                <w:bCs/>
                <w:color w:val="000000"/>
                <w:szCs w:val="20"/>
              </w:rPr>
            </w:pPr>
            <w:r w:rsidRPr="00CB316B">
              <w:rPr>
                <w:rFonts w:cs="Arial"/>
                <w:color w:val="000000"/>
                <w:szCs w:val="20"/>
              </w:rPr>
              <w:t>Indicated for:</w:t>
            </w:r>
          </w:p>
          <w:p w14:paraId="5EE796BB" w14:textId="766686BE" w:rsidR="00CB316B" w:rsidRPr="00CB316B" w:rsidRDefault="00CB316B" w:rsidP="00CB316B">
            <w:pPr>
              <w:pStyle w:val="ListParagraph"/>
              <w:numPr>
                <w:ilvl w:val="0"/>
                <w:numId w:val="26"/>
              </w:numPr>
              <w:rPr>
                <w:rFonts w:cs="Arial"/>
                <w:b/>
                <w:bCs/>
                <w:color w:val="000000"/>
                <w:szCs w:val="20"/>
              </w:rPr>
            </w:pPr>
            <w:r w:rsidRPr="00CB316B">
              <w:rPr>
                <w:rFonts w:cs="Arial"/>
                <w:color w:val="000000"/>
                <w:szCs w:val="20"/>
              </w:rPr>
              <w:t>Treatment of schizophrenia in adults</w:t>
            </w:r>
          </w:p>
          <w:p w14:paraId="0ACEB34E" w14:textId="564C2161" w:rsidR="00CB316B" w:rsidRPr="00CB316B" w:rsidRDefault="00CB316B" w:rsidP="00CB316B">
            <w:pPr>
              <w:pStyle w:val="ListParagraph"/>
              <w:numPr>
                <w:ilvl w:val="0"/>
                <w:numId w:val="26"/>
              </w:numPr>
              <w:rPr>
                <w:rFonts w:cs="Arial"/>
                <w:b/>
                <w:bCs/>
                <w:color w:val="000000"/>
                <w:szCs w:val="20"/>
              </w:rPr>
            </w:pPr>
            <w:r w:rsidRPr="00CB316B">
              <w:rPr>
                <w:rFonts w:cs="Arial"/>
                <w:color w:val="000000"/>
                <w:szCs w:val="20"/>
              </w:rPr>
              <w:t>Acute treatment of manic or mixed episodes associated with bipolar I</w:t>
            </w:r>
            <w:r>
              <w:rPr>
                <w:rFonts w:cs="Arial"/>
                <w:color w:val="000000"/>
                <w:szCs w:val="20"/>
              </w:rPr>
              <w:t xml:space="preserve"> </w:t>
            </w:r>
            <w:r w:rsidRPr="00CB316B">
              <w:rPr>
                <w:rFonts w:cs="Arial"/>
                <w:color w:val="000000"/>
                <w:szCs w:val="20"/>
              </w:rPr>
              <w:t>disorder in adults</w:t>
            </w:r>
          </w:p>
          <w:p w14:paraId="36C17A53" w14:textId="0F5BB6EE" w:rsidR="00CB316B" w:rsidRDefault="00CB316B" w:rsidP="00CB316B">
            <w:pPr>
              <w:rPr>
                <w:rFonts w:cs="Arial"/>
                <w:b/>
                <w:bCs/>
                <w:color w:val="000000"/>
                <w:szCs w:val="20"/>
              </w:rPr>
            </w:pPr>
            <w:r>
              <w:rPr>
                <w:rFonts w:cs="Arial"/>
                <w:b/>
                <w:bCs/>
                <w:color w:val="000000"/>
                <w:szCs w:val="20"/>
              </w:rPr>
              <w:t xml:space="preserve">Antipsychotics </w:t>
            </w:r>
            <w:r w:rsidR="00F162C7">
              <w:rPr>
                <w:rFonts w:cs="Arial"/>
                <w:b/>
                <w:bCs/>
                <w:color w:val="000000"/>
                <w:szCs w:val="20"/>
              </w:rPr>
              <w:t>–</w:t>
            </w:r>
            <w:r>
              <w:rPr>
                <w:rFonts w:cs="Arial"/>
                <w:b/>
                <w:bCs/>
                <w:color w:val="000000"/>
                <w:szCs w:val="20"/>
              </w:rPr>
              <w:t xml:space="preserve"> 2</w:t>
            </w:r>
            <w:r w:rsidRPr="00F162C7">
              <w:rPr>
                <w:rFonts w:cs="Arial"/>
                <w:b/>
                <w:bCs/>
                <w:color w:val="000000"/>
                <w:szCs w:val="20"/>
                <w:vertAlign w:val="superscript"/>
              </w:rPr>
              <w:t>nd</w:t>
            </w:r>
            <w:r w:rsidR="00F162C7">
              <w:rPr>
                <w:rFonts w:cs="Arial"/>
                <w:b/>
                <w:bCs/>
                <w:color w:val="000000"/>
                <w:szCs w:val="20"/>
              </w:rPr>
              <w:t xml:space="preserve"> </w:t>
            </w:r>
            <w:r>
              <w:rPr>
                <w:rFonts w:cs="Arial"/>
                <w:b/>
                <w:bCs/>
                <w:color w:val="000000"/>
                <w:szCs w:val="20"/>
              </w:rPr>
              <w:t xml:space="preserve">Generation (Atypical) Oral &amp; Transdermal Agents Resource List </w:t>
            </w:r>
            <w:r w:rsidR="00F162C7">
              <w:rPr>
                <w:rFonts w:cs="Arial"/>
                <w:b/>
                <w:bCs/>
                <w:color w:val="000000"/>
                <w:szCs w:val="20"/>
              </w:rPr>
              <w:t>–</w:t>
            </w:r>
            <w:r>
              <w:rPr>
                <w:rFonts w:cs="Arial"/>
                <w:b/>
                <w:bCs/>
                <w:color w:val="000000"/>
                <w:szCs w:val="20"/>
              </w:rPr>
              <w:t xml:space="preserve"> Non-Resource List</w:t>
            </w:r>
          </w:p>
          <w:p w14:paraId="377E8477" w14:textId="77777777" w:rsidR="00CB316B" w:rsidRDefault="00CB316B" w:rsidP="00CB316B">
            <w:pPr>
              <w:rPr>
                <w:rFonts w:cs="Arial"/>
                <w:color w:val="000000"/>
                <w:szCs w:val="20"/>
              </w:rPr>
            </w:pPr>
            <w:r w:rsidRPr="00BB6197">
              <w:rPr>
                <w:rFonts w:cs="Arial"/>
                <w:b/>
                <w:bCs/>
                <w:szCs w:val="20"/>
              </w:rPr>
              <w:t>Prior Authorization Required Fiscal Edit</w:t>
            </w:r>
            <w:r>
              <w:rPr>
                <w:rFonts w:cs="Arial"/>
                <w:b/>
                <w:bCs/>
                <w:color w:val="000000"/>
                <w:szCs w:val="20"/>
              </w:rPr>
              <w:br/>
            </w:r>
          </w:p>
          <w:p w14:paraId="0BAC998F" w14:textId="77777777" w:rsidR="00CB316B" w:rsidRPr="00EF698C" w:rsidRDefault="00CB316B" w:rsidP="00CB316B">
            <w:pPr>
              <w:rPr>
                <w:rFonts w:cs="Arial"/>
                <w:b/>
                <w:bCs/>
                <w:szCs w:val="20"/>
              </w:rPr>
            </w:pPr>
            <w:r w:rsidRPr="00EF698C">
              <w:rPr>
                <w:rFonts w:cs="Arial"/>
                <w:b/>
                <w:bCs/>
                <w:szCs w:val="20"/>
              </w:rPr>
              <w:t xml:space="preserve">Approval Criteria – must meet </w:t>
            </w:r>
            <w:proofErr w:type="gramStart"/>
            <w:r w:rsidRPr="00EF698C">
              <w:rPr>
                <w:rFonts w:cs="Arial"/>
                <w:b/>
                <w:bCs/>
                <w:szCs w:val="20"/>
              </w:rPr>
              <w:t>all of</w:t>
            </w:r>
            <w:proofErr w:type="gramEnd"/>
            <w:r w:rsidRPr="00EF698C">
              <w:rPr>
                <w:rFonts w:cs="Arial"/>
                <w:b/>
                <w:bCs/>
                <w:szCs w:val="20"/>
              </w:rPr>
              <w:t xml:space="preserve"> the following: </w:t>
            </w:r>
          </w:p>
          <w:p w14:paraId="778BABA2" w14:textId="77777777" w:rsidR="00CB316B" w:rsidRPr="00EF698C" w:rsidRDefault="00CB316B" w:rsidP="00CB316B">
            <w:pPr>
              <w:pStyle w:val="ListParagraph"/>
              <w:numPr>
                <w:ilvl w:val="0"/>
                <w:numId w:val="26"/>
              </w:numPr>
              <w:rPr>
                <w:rFonts w:cs="Arial"/>
                <w:b/>
                <w:bCs/>
                <w:szCs w:val="20"/>
              </w:rPr>
            </w:pPr>
            <w:r w:rsidRPr="00EF698C">
              <w:rPr>
                <w:rFonts w:cs="Arial"/>
                <w:szCs w:val="20"/>
              </w:rPr>
              <w:t xml:space="preserve">Must show medical reason as to why </w:t>
            </w:r>
            <w:r>
              <w:rPr>
                <w:rFonts w:cs="Arial"/>
                <w:szCs w:val="20"/>
              </w:rPr>
              <w:t>Fanapt</w:t>
            </w:r>
            <w:r w:rsidRPr="00EF698C">
              <w:rPr>
                <w:rFonts w:cs="Arial"/>
                <w:szCs w:val="20"/>
              </w:rPr>
              <w:t xml:space="preserve"> cannot be utilized.</w:t>
            </w:r>
          </w:p>
          <w:p w14:paraId="444457E4" w14:textId="77777777" w:rsidR="00CB316B" w:rsidRDefault="00CB316B" w:rsidP="00CB316B">
            <w:pPr>
              <w:rPr>
                <w:rFonts w:cs="Arial"/>
                <w:b/>
                <w:bCs/>
                <w:color w:val="000000"/>
                <w:szCs w:val="20"/>
              </w:rPr>
            </w:pPr>
          </w:p>
          <w:p w14:paraId="0CECB15B" w14:textId="77777777" w:rsidR="00CB316B" w:rsidRDefault="00CB316B" w:rsidP="00CB316B">
            <w:pPr>
              <w:rPr>
                <w:rFonts w:cs="Arial"/>
                <w:b/>
                <w:bCs/>
                <w:szCs w:val="20"/>
              </w:rPr>
            </w:pPr>
            <w:r w:rsidRPr="00C7006D">
              <w:rPr>
                <w:rFonts w:cs="Arial"/>
                <w:b/>
                <w:bCs/>
                <w:szCs w:val="20"/>
              </w:rPr>
              <w:t>Dose Optimization Fiscal Edit</w:t>
            </w:r>
          </w:p>
          <w:p w14:paraId="006452EF" w14:textId="77777777" w:rsidR="00CB316B" w:rsidRPr="00AA336B" w:rsidRDefault="00AA336B" w:rsidP="00CB316B">
            <w:pPr>
              <w:pStyle w:val="ListParagraph"/>
              <w:numPr>
                <w:ilvl w:val="0"/>
                <w:numId w:val="13"/>
              </w:numPr>
              <w:rPr>
                <w:rFonts w:cs="Arial"/>
                <w:b/>
                <w:bCs/>
                <w:szCs w:val="20"/>
              </w:rPr>
            </w:pPr>
            <w:r>
              <w:rPr>
                <w:rFonts w:cs="Arial"/>
                <w:color w:val="000000"/>
                <w:szCs w:val="20"/>
              </w:rPr>
              <w:t xml:space="preserve">Individual tablets: </w:t>
            </w:r>
            <w:r w:rsidR="00CB316B">
              <w:rPr>
                <w:rFonts w:cs="Arial"/>
                <w:color w:val="000000"/>
                <w:szCs w:val="20"/>
              </w:rPr>
              <w:t>2</w:t>
            </w:r>
            <w:r w:rsidR="00CB316B" w:rsidRPr="00F8619C">
              <w:rPr>
                <w:rFonts w:cs="Arial"/>
                <w:color w:val="000000"/>
                <w:szCs w:val="20"/>
              </w:rPr>
              <w:t xml:space="preserve"> tablet</w:t>
            </w:r>
            <w:r w:rsidR="00CB316B">
              <w:rPr>
                <w:rFonts w:cs="Arial"/>
                <w:color w:val="000000"/>
                <w:szCs w:val="20"/>
              </w:rPr>
              <w:t>s</w:t>
            </w:r>
            <w:r w:rsidR="00CB316B" w:rsidRPr="00F8619C">
              <w:rPr>
                <w:rFonts w:cs="Arial"/>
                <w:color w:val="000000"/>
                <w:szCs w:val="20"/>
              </w:rPr>
              <w:t xml:space="preserve"> per day </w:t>
            </w:r>
          </w:p>
          <w:p w14:paraId="0BD33706" w14:textId="1CC0C0D4" w:rsidR="00AA336B" w:rsidRPr="00AA336B" w:rsidRDefault="00AA336B" w:rsidP="00AA336B">
            <w:pPr>
              <w:pStyle w:val="ListParagraph"/>
              <w:numPr>
                <w:ilvl w:val="0"/>
                <w:numId w:val="13"/>
              </w:numPr>
              <w:rPr>
                <w:rFonts w:cs="Arial"/>
                <w:b/>
                <w:bCs/>
                <w:szCs w:val="20"/>
              </w:rPr>
            </w:pPr>
            <w:r>
              <w:rPr>
                <w:rFonts w:cs="Arial"/>
                <w:color w:val="000000"/>
                <w:szCs w:val="20"/>
              </w:rPr>
              <w:t xml:space="preserve">Titration Pack A: </w:t>
            </w:r>
            <w:r w:rsidRPr="003E4C69">
              <w:rPr>
                <w:rFonts w:cs="Arial"/>
                <w:szCs w:val="20"/>
              </w:rPr>
              <w:t xml:space="preserve">8 tablets per day </w:t>
            </w:r>
          </w:p>
          <w:p w14:paraId="798F9E91" w14:textId="7BC12B4A" w:rsidR="00AA336B" w:rsidRPr="00AA336B" w:rsidRDefault="00AA336B" w:rsidP="00AA336B">
            <w:pPr>
              <w:pStyle w:val="ListParagraph"/>
              <w:numPr>
                <w:ilvl w:val="0"/>
                <w:numId w:val="13"/>
              </w:numPr>
              <w:rPr>
                <w:rFonts w:cs="Arial"/>
                <w:color w:val="000000"/>
                <w:szCs w:val="20"/>
              </w:rPr>
            </w:pPr>
            <w:r w:rsidRPr="00AA336B">
              <w:rPr>
                <w:rFonts w:cs="Arial"/>
                <w:color w:val="000000"/>
                <w:szCs w:val="20"/>
              </w:rPr>
              <w:t>Titration Pack B:</w:t>
            </w:r>
            <w:r>
              <w:t xml:space="preserve"> 12</w:t>
            </w:r>
            <w:r w:rsidRPr="00AA336B">
              <w:rPr>
                <w:rFonts w:cs="Arial"/>
                <w:color w:val="000000"/>
                <w:szCs w:val="20"/>
              </w:rPr>
              <w:t xml:space="preserve"> tablets per day </w:t>
            </w:r>
          </w:p>
          <w:p w14:paraId="73826C8E" w14:textId="1CEFAEEA" w:rsidR="00AA336B" w:rsidRPr="00AA336B" w:rsidRDefault="00AA336B" w:rsidP="00AA336B">
            <w:pPr>
              <w:pStyle w:val="ListParagraph"/>
              <w:numPr>
                <w:ilvl w:val="0"/>
                <w:numId w:val="13"/>
              </w:numPr>
              <w:rPr>
                <w:rFonts w:cs="Arial"/>
                <w:color w:val="000000"/>
                <w:szCs w:val="20"/>
              </w:rPr>
            </w:pPr>
            <w:r w:rsidRPr="00AA336B">
              <w:rPr>
                <w:rFonts w:cs="Arial"/>
                <w:color w:val="000000"/>
                <w:szCs w:val="20"/>
              </w:rPr>
              <w:t xml:space="preserve">Titration Pack C: 8 tablets per day </w:t>
            </w:r>
          </w:p>
        </w:tc>
      </w:tr>
    </w:tbl>
    <w:p w14:paraId="42759CAC" w14:textId="77777777" w:rsidR="00771567" w:rsidRDefault="00771567" w:rsidP="00F81878">
      <w:pPr>
        <w:pStyle w:val="Heading1"/>
        <w:rPr>
          <w:sz w:val="36"/>
          <w:szCs w:val="36"/>
          <w:lang w:val="en-US"/>
        </w:rPr>
      </w:pPr>
    </w:p>
    <w:p w14:paraId="1B1435F0" w14:textId="77777777" w:rsidR="00771567" w:rsidRDefault="00771567" w:rsidP="00F81878">
      <w:pPr>
        <w:pStyle w:val="Heading1"/>
        <w:rPr>
          <w:sz w:val="36"/>
          <w:szCs w:val="36"/>
          <w:lang w:val="en-US"/>
        </w:rPr>
      </w:pPr>
    </w:p>
    <w:p w14:paraId="708FAD96" w14:textId="77777777" w:rsidR="00771567" w:rsidRDefault="00771567" w:rsidP="00F81878">
      <w:pPr>
        <w:pStyle w:val="Heading1"/>
        <w:rPr>
          <w:sz w:val="36"/>
          <w:szCs w:val="36"/>
          <w:lang w:val="en-US"/>
        </w:rPr>
      </w:pPr>
    </w:p>
    <w:p w14:paraId="41E26315" w14:textId="77777777" w:rsidR="00771567" w:rsidRDefault="00771567" w:rsidP="00F81878">
      <w:pPr>
        <w:pStyle w:val="Heading1"/>
        <w:rPr>
          <w:sz w:val="36"/>
          <w:szCs w:val="36"/>
          <w:lang w:val="en-US"/>
        </w:rPr>
      </w:pPr>
    </w:p>
    <w:p w14:paraId="0BFAFB9F" w14:textId="77777777" w:rsidR="00771567" w:rsidRDefault="00771567" w:rsidP="00F81878">
      <w:pPr>
        <w:pStyle w:val="Heading1"/>
        <w:rPr>
          <w:sz w:val="36"/>
          <w:szCs w:val="36"/>
          <w:lang w:val="en-US"/>
        </w:rPr>
      </w:pPr>
    </w:p>
    <w:p w14:paraId="5BB4B47A" w14:textId="77777777" w:rsidR="00771567" w:rsidRDefault="00771567" w:rsidP="00F81878">
      <w:pPr>
        <w:pStyle w:val="Heading1"/>
        <w:rPr>
          <w:sz w:val="36"/>
          <w:szCs w:val="36"/>
          <w:lang w:val="en-US"/>
        </w:rPr>
      </w:pPr>
    </w:p>
    <w:p w14:paraId="4D38E1C7" w14:textId="77777777" w:rsidR="00771567" w:rsidRDefault="00771567" w:rsidP="00F81878">
      <w:pPr>
        <w:pStyle w:val="Heading1"/>
        <w:rPr>
          <w:sz w:val="36"/>
          <w:szCs w:val="36"/>
          <w:lang w:val="en-US"/>
        </w:rPr>
      </w:pPr>
    </w:p>
    <w:p w14:paraId="4E6728F2" w14:textId="77777777" w:rsidR="00771567" w:rsidRDefault="00771567" w:rsidP="00F81878">
      <w:pPr>
        <w:pStyle w:val="Heading1"/>
        <w:rPr>
          <w:sz w:val="36"/>
          <w:szCs w:val="36"/>
          <w:lang w:val="en-US"/>
        </w:rPr>
      </w:pPr>
    </w:p>
    <w:p w14:paraId="557C92CB" w14:textId="77777777" w:rsidR="00771567" w:rsidRDefault="00771567" w:rsidP="00F81878">
      <w:pPr>
        <w:pStyle w:val="Heading1"/>
        <w:rPr>
          <w:sz w:val="36"/>
          <w:szCs w:val="36"/>
          <w:lang w:val="en-US"/>
        </w:rPr>
      </w:pPr>
    </w:p>
    <w:p w14:paraId="6C868A15" w14:textId="77777777" w:rsidR="00771567" w:rsidRDefault="00771567" w:rsidP="00F81878">
      <w:pPr>
        <w:pStyle w:val="Heading1"/>
        <w:rPr>
          <w:sz w:val="36"/>
          <w:szCs w:val="36"/>
          <w:lang w:val="en-US"/>
        </w:rPr>
      </w:pPr>
    </w:p>
    <w:p w14:paraId="520D0A94" w14:textId="77777777" w:rsidR="00771567" w:rsidRDefault="00771567" w:rsidP="00F81878">
      <w:pPr>
        <w:pStyle w:val="Heading1"/>
        <w:rPr>
          <w:sz w:val="36"/>
          <w:szCs w:val="36"/>
          <w:lang w:val="en-US"/>
        </w:rPr>
      </w:pPr>
    </w:p>
    <w:p w14:paraId="30607016" w14:textId="77777777" w:rsidR="00771567" w:rsidRDefault="00771567" w:rsidP="00F81878">
      <w:pPr>
        <w:pStyle w:val="Heading1"/>
        <w:rPr>
          <w:sz w:val="36"/>
          <w:szCs w:val="36"/>
          <w:lang w:val="en-US"/>
        </w:rPr>
      </w:pPr>
    </w:p>
    <w:p w14:paraId="028A0F49" w14:textId="595BC34E" w:rsidR="003F7279" w:rsidRPr="003D7948" w:rsidRDefault="00E22768" w:rsidP="00F81878">
      <w:pPr>
        <w:pStyle w:val="Heading1"/>
        <w:rPr>
          <w:sz w:val="36"/>
          <w:szCs w:val="36"/>
          <w:lang w:val="en-US"/>
        </w:rPr>
      </w:pPr>
      <w:r>
        <w:rPr>
          <w:sz w:val="36"/>
          <w:szCs w:val="36"/>
          <w:lang w:val="en-US"/>
        </w:rPr>
        <w:lastRenderedPageBreak/>
        <w:t>P</w:t>
      </w:r>
      <w:r w:rsidR="003F7279" w:rsidRPr="003D7948">
        <w:rPr>
          <w:sz w:val="36"/>
          <w:szCs w:val="36"/>
          <w:lang w:val="en-US"/>
        </w:rPr>
        <w:t>referred Drug List Edits</w:t>
      </w:r>
    </w:p>
    <w:p w14:paraId="34580C9E" w14:textId="77777777" w:rsidR="000C61C4" w:rsidRDefault="000C61C4" w:rsidP="004C0BDD"/>
    <w:tbl>
      <w:tblPr>
        <w:tblStyle w:val="TableGrid"/>
        <w:tblW w:w="11245" w:type="dxa"/>
        <w:jc w:val="center"/>
        <w:tblLayout w:type="fixed"/>
        <w:tblLook w:val="04A0" w:firstRow="1" w:lastRow="0" w:firstColumn="1" w:lastColumn="0" w:noHBand="0" w:noVBand="1"/>
      </w:tblPr>
      <w:tblGrid>
        <w:gridCol w:w="2065"/>
        <w:gridCol w:w="2070"/>
        <w:gridCol w:w="7110"/>
      </w:tblGrid>
      <w:tr w:rsidR="000C61C4" w:rsidRPr="00CB39D6" w14:paraId="7E870FF2" w14:textId="77777777" w:rsidTr="00F7408E">
        <w:trPr>
          <w:cantSplit/>
          <w:trHeight w:val="20"/>
          <w:jc w:val="center"/>
        </w:trPr>
        <w:tc>
          <w:tcPr>
            <w:tcW w:w="2065" w:type="dxa"/>
            <w:shd w:val="clear" w:color="auto" w:fill="FABF8F" w:themeFill="accent6" w:themeFillTint="99"/>
            <w:vAlign w:val="center"/>
          </w:tcPr>
          <w:p w14:paraId="2CB73AEE" w14:textId="77777777" w:rsidR="000C61C4" w:rsidRPr="003D7948" w:rsidRDefault="000C61C4" w:rsidP="00F7408E">
            <w:pPr>
              <w:rPr>
                <w:rFonts w:cs="Arial"/>
                <w:szCs w:val="20"/>
              </w:rPr>
            </w:pPr>
            <w:r w:rsidRPr="003D7948">
              <w:rPr>
                <w:rFonts w:cs="Arial"/>
                <w:b/>
                <w:szCs w:val="20"/>
              </w:rPr>
              <w:t>Drug Description</w:t>
            </w:r>
          </w:p>
        </w:tc>
        <w:tc>
          <w:tcPr>
            <w:tcW w:w="2070" w:type="dxa"/>
            <w:shd w:val="clear" w:color="auto" w:fill="FABF8F" w:themeFill="accent6" w:themeFillTint="99"/>
            <w:vAlign w:val="center"/>
          </w:tcPr>
          <w:p w14:paraId="0C5C861E" w14:textId="77777777" w:rsidR="000C61C4" w:rsidRPr="003D7948" w:rsidRDefault="000C61C4" w:rsidP="00F7408E">
            <w:pPr>
              <w:rPr>
                <w:rFonts w:cs="Arial"/>
                <w:szCs w:val="20"/>
              </w:rPr>
            </w:pPr>
            <w:r w:rsidRPr="003D7948">
              <w:rPr>
                <w:rFonts w:cs="Arial"/>
                <w:b/>
                <w:szCs w:val="20"/>
              </w:rPr>
              <w:t>Generic Equivalent</w:t>
            </w:r>
          </w:p>
        </w:tc>
        <w:tc>
          <w:tcPr>
            <w:tcW w:w="7110" w:type="dxa"/>
            <w:shd w:val="clear" w:color="auto" w:fill="FABF8F" w:themeFill="accent6" w:themeFillTint="99"/>
            <w:vAlign w:val="center"/>
          </w:tcPr>
          <w:p w14:paraId="5491F594" w14:textId="77777777" w:rsidR="000C61C4" w:rsidRPr="003D7948" w:rsidRDefault="000C61C4" w:rsidP="00F7408E">
            <w:pPr>
              <w:rPr>
                <w:rFonts w:cs="Arial"/>
                <w:b/>
                <w:szCs w:val="20"/>
              </w:rPr>
            </w:pPr>
            <w:r w:rsidRPr="003D7948">
              <w:rPr>
                <w:rFonts w:cs="Arial"/>
                <w:b/>
                <w:szCs w:val="20"/>
              </w:rPr>
              <w:t>Indications and Approval Criteria</w:t>
            </w:r>
          </w:p>
        </w:tc>
      </w:tr>
      <w:tr w:rsidR="002E6BFB" w:rsidRPr="00050226" w14:paraId="1A0CDDB6" w14:textId="77777777" w:rsidTr="002B3F51">
        <w:trPr>
          <w:cantSplit/>
          <w:trHeight w:val="20"/>
          <w:jc w:val="center"/>
        </w:trPr>
        <w:tc>
          <w:tcPr>
            <w:tcW w:w="2065" w:type="dxa"/>
            <w:noWrap/>
          </w:tcPr>
          <w:p w14:paraId="2FFEFBB6" w14:textId="77777777" w:rsidR="002E6BFB" w:rsidRDefault="002E6BFB" w:rsidP="002E6BFB">
            <w:r w:rsidRPr="00771567">
              <w:t xml:space="preserve">ATONCY </w:t>
            </w:r>
            <w:r w:rsidRPr="00DC0B06">
              <w:t>4 MG/ML ORAL SOLUTION</w:t>
            </w:r>
          </w:p>
          <w:p w14:paraId="640B41EB" w14:textId="77777777" w:rsidR="002E6BFB" w:rsidRPr="00F24826" w:rsidRDefault="002E6BFB" w:rsidP="002E6BFB">
            <w:pPr>
              <w:rPr>
                <w:rFonts w:cs="Arial"/>
                <w:b/>
                <w:bCs/>
                <w:szCs w:val="20"/>
              </w:rPr>
            </w:pPr>
            <w:r w:rsidRPr="00F24826">
              <w:rPr>
                <w:rFonts w:cs="Arial"/>
                <w:b/>
                <w:bCs/>
                <w:szCs w:val="20"/>
              </w:rPr>
              <w:t>*To be discussed today</w:t>
            </w:r>
          </w:p>
          <w:p w14:paraId="39557AB8" w14:textId="77777777" w:rsidR="002E6BFB" w:rsidRDefault="002E6BFB" w:rsidP="002E6BFB">
            <w:pPr>
              <w:rPr>
                <w:rFonts w:cs="Arial"/>
                <w:color w:val="000000"/>
                <w:szCs w:val="20"/>
              </w:rPr>
            </w:pPr>
          </w:p>
        </w:tc>
        <w:tc>
          <w:tcPr>
            <w:tcW w:w="2070" w:type="dxa"/>
          </w:tcPr>
          <w:p w14:paraId="1F51B4CB" w14:textId="1EECB52E" w:rsidR="002E6BFB" w:rsidRDefault="002E6BFB" w:rsidP="002E6BFB">
            <w:pPr>
              <w:rPr>
                <w:rFonts w:cs="Arial"/>
                <w:color w:val="000000"/>
                <w:szCs w:val="20"/>
              </w:rPr>
            </w:pPr>
            <w:r w:rsidRPr="00DC0B06">
              <w:t>ATOMOXETINE HCL</w:t>
            </w:r>
          </w:p>
        </w:tc>
        <w:tc>
          <w:tcPr>
            <w:tcW w:w="7110" w:type="dxa"/>
          </w:tcPr>
          <w:p w14:paraId="79EF7342" w14:textId="77777777" w:rsidR="002E6BFB" w:rsidRDefault="002E6BFB" w:rsidP="002E6BFB">
            <w:pPr>
              <w:rPr>
                <w:rFonts w:cs="Arial"/>
                <w:b/>
                <w:bCs/>
                <w:color w:val="000000"/>
                <w:szCs w:val="20"/>
              </w:rPr>
            </w:pPr>
            <w:r>
              <w:rPr>
                <w:rFonts w:cs="Arial"/>
                <w:color w:val="000000"/>
                <w:szCs w:val="20"/>
              </w:rPr>
              <w:t>Indicated for the treatment of Attention-Deficit/Hyperactivity Disorder (ADHD) in adults and pediatric patients 6 years of age and older.</w:t>
            </w:r>
          </w:p>
          <w:p w14:paraId="7225AB1A" w14:textId="33F2C455" w:rsidR="002E6BFB" w:rsidRPr="00DB4116" w:rsidRDefault="002E6BFB" w:rsidP="002E6BFB">
            <w:pPr>
              <w:rPr>
                <w:rFonts w:cs="Arial"/>
                <w:b/>
                <w:bCs/>
                <w:szCs w:val="20"/>
              </w:rPr>
            </w:pPr>
            <w:r w:rsidRPr="002E6BFB">
              <w:rPr>
                <w:rFonts w:cs="Arial"/>
                <w:b/>
                <w:bCs/>
                <w:color w:val="000000"/>
                <w:szCs w:val="20"/>
              </w:rPr>
              <w:t xml:space="preserve">Attention Deficit Hyperactivity Disorder </w:t>
            </w:r>
            <w:r>
              <w:rPr>
                <w:rFonts w:cs="Arial"/>
                <w:b/>
                <w:bCs/>
                <w:color w:val="000000"/>
                <w:szCs w:val="20"/>
              </w:rPr>
              <w:t xml:space="preserve">(ADHD), Non-Stimulants PDL Edit </w:t>
            </w:r>
            <w:r w:rsidRPr="00842FE6">
              <w:rPr>
                <w:rFonts w:cs="Arial"/>
                <w:b/>
                <w:bCs/>
                <w:szCs w:val="20"/>
              </w:rPr>
              <w:t xml:space="preserve">– </w:t>
            </w:r>
            <w:r w:rsidRPr="00A9503F">
              <w:rPr>
                <w:rFonts w:cs="Arial"/>
                <w:b/>
                <w:bCs/>
                <w:szCs w:val="20"/>
              </w:rPr>
              <w:t>Non-Preferred</w:t>
            </w:r>
            <w:r>
              <w:rPr>
                <w:rFonts w:cs="Arial"/>
                <w:color w:val="000000"/>
                <w:szCs w:val="20"/>
              </w:rPr>
              <w:br/>
            </w:r>
            <w:r w:rsidRPr="00BB6197">
              <w:rPr>
                <w:rFonts w:cs="Arial"/>
                <w:b/>
                <w:bCs/>
                <w:szCs w:val="20"/>
              </w:rPr>
              <w:t>Prior Authorization Required Fiscal Edit</w:t>
            </w:r>
          </w:p>
          <w:p w14:paraId="2A21F5AA" w14:textId="77777777" w:rsidR="002E6BFB" w:rsidRDefault="002E6BFB" w:rsidP="002E6BFB">
            <w:pPr>
              <w:rPr>
                <w:rFonts w:cs="Arial"/>
                <w:b/>
                <w:bCs/>
                <w:szCs w:val="20"/>
              </w:rPr>
            </w:pPr>
            <w:r w:rsidRPr="00C7006D">
              <w:rPr>
                <w:rFonts w:cs="Arial"/>
                <w:b/>
                <w:bCs/>
                <w:szCs w:val="20"/>
              </w:rPr>
              <w:t>Dose Optimization Fiscal Edit</w:t>
            </w:r>
          </w:p>
          <w:p w14:paraId="1C91A252" w14:textId="77777777" w:rsidR="002E6BFB" w:rsidRDefault="002E6BFB" w:rsidP="002E6BFB">
            <w:pPr>
              <w:rPr>
                <w:rFonts w:cs="Arial"/>
                <w:color w:val="000000"/>
                <w:szCs w:val="20"/>
              </w:rPr>
            </w:pPr>
          </w:p>
        </w:tc>
      </w:tr>
      <w:tr w:rsidR="001243A8" w:rsidRPr="00050226" w14:paraId="6F9AC895" w14:textId="77777777" w:rsidTr="002B3F51">
        <w:trPr>
          <w:cantSplit/>
          <w:trHeight w:val="20"/>
          <w:jc w:val="center"/>
        </w:trPr>
        <w:tc>
          <w:tcPr>
            <w:tcW w:w="2065" w:type="dxa"/>
            <w:noWrap/>
          </w:tcPr>
          <w:p w14:paraId="42011743" w14:textId="014429DF" w:rsidR="001243A8" w:rsidRDefault="001243A8" w:rsidP="001243A8">
            <w:r w:rsidRPr="00771567">
              <w:t xml:space="preserve">BREZTRI </w:t>
            </w:r>
            <w:r w:rsidRPr="00F84B40">
              <w:t>AEROSPH</w:t>
            </w:r>
            <w:r w:rsidR="00771567">
              <w:t>E</w:t>
            </w:r>
            <w:r w:rsidRPr="00F84B40">
              <w:t>R</w:t>
            </w:r>
            <w:r w:rsidR="00771567">
              <w:t>E</w:t>
            </w:r>
            <w:r w:rsidRPr="00F84B40">
              <w:t xml:space="preserve"> 160-18-4.8</w:t>
            </w:r>
            <w:r>
              <w:t xml:space="preserve"> </w:t>
            </w:r>
            <w:r w:rsidRPr="00F84B40">
              <w:t>MCG</w:t>
            </w:r>
          </w:p>
          <w:p w14:paraId="32E717F7" w14:textId="77777777" w:rsidR="001243A8" w:rsidRPr="00DC0B06" w:rsidRDefault="001243A8" w:rsidP="001243A8"/>
        </w:tc>
        <w:tc>
          <w:tcPr>
            <w:tcW w:w="2070" w:type="dxa"/>
          </w:tcPr>
          <w:p w14:paraId="7855A020" w14:textId="77777777" w:rsidR="001243A8" w:rsidRDefault="001243A8" w:rsidP="001243A8">
            <w:r w:rsidRPr="00F84B40">
              <w:t>BUDESONIDE/</w:t>
            </w:r>
          </w:p>
          <w:p w14:paraId="2476B47D" w14:textId="1E017740" w:rsidR="001243A8" w:rsidRDefault="001243A8" w:rsidP="001243A8">
            <w:r w:rsidRPr="00F84B40">
              <w:t>GLYCOPYR</w:t>
            </w:r>
            <w:r w:rsidR="00771567">
              <w:t>ROLATE</w:t>
            </w:r>
            <w:r w:rsidRPr="00F84B40">
              <w:t>/</w:t>
            </w:r>
          </w:p>
          <w:p w14:paraId="668F1B0C" w14:textId="07ECDA13" w:rsidR="001243A8" w:rsidRPr="00DC0B06" w:rsidRDefault="001243A8" w:rsidP="001243A8">
            <w:r w:rsidRPr="00F84B40">
              <w:t>FORMOTEROL</w:t>
            </w:r>
          </w:p>
        </w:tc>
        <w:tc>
          <w:tcPr>
            <w:tcW w:w="7110" w:type="dxa"/>
          </w:tcPr>
          <w:p w14:paraId="370290C5" w14:textId="77777777" w:rsidR="001243A8" w:rsidRDefault="001243A8" w:rsidP="001243A8">
            <w:pPr>
              <w:rPr>
                <w:rFonts w:cs="Arial"/>
                <w:b/>
                <w:bCs/>
                <w:color w:val="000000"/>
                <w:szCs w:val="20"/>
              </w:rPr>
            </w:pPr>
            <w:r>
              <w:rPr>
                <w:rFonts w:cs="Arial"/>
                <w:color w:val="000000"/>
                <w:szCs w:val="20"/>
              </w:rPr>
              <w:t xml:space="preserve">Indicated for maintenance treatment of chronic obstructive pulmonary disease (COPD) in adult patients and </w:t>
            </w:r>
            <w:r w:rsidRPr="00ED7736">
              <w:rPr>
                <w:rFonts w:cs="Arial"/>
                <w:color w:val="000000"/>
                <w:szCs w:val="20"/>
              </w:rPr>
              <w:t>maintenance treatment of asthma in adult and pediatric patients 12 years of age and older.</w:t>
            </w:r>
          </w:p>
          <w:p w14:paraId="1B0D7DAB" w14:textId="77EE586C" w:rsidR="001243A8" w:rsidRDefault="001243A8" w:rsidP="001243A8">
            <w:pPr>
              <w:rPr>
                <w:rFonts w:cs="Arial"/>
                <w:color w:val="000000"/>
                <w:szCs w:val="20"/>
              </w:rPr>
            </w:pPr>
            <w:r>
              <w:rPr>
                <w:rFonts w:cs="Arial"/>
                <w:b/>
                <w:bCs/>
                <w:color w:val="000000"/>
                <w:szCs w:val="20"/>
              </w:rPr>
              <w:t xml:space="preserve">Anticholinergics, Long-Acting Beta Adrenergic (LABA)/ Inhaled Corticosteroid (ICS) Combinations PDL Edit </w:t>
            </w:r>
            <w:r w:rsidRPr="00842FE6">
              <w:rPr>
                <w:rFonts w:cs="Arial"/>
                <w:b/>
                <w:bCs/>
                <w:szCs w:val="20"/>
              </w:rPr>
              <w:t xml:space="preserve">– </w:t>
            </w:r>
            <w:r w:rsidRPr="00A9503F">
              <w:rPr>
                <w:rFonts w:cs="Arial"/>
                <w:b/>
                <w:bCs/>
                <w:szCs w:val="20"/>
              </w:rPr>
              <w:t>Non-Preferred</w:t>
            </w:r>
            <w:r>
              <w:rPr>
                <w:rFonts w:cs="Arial"/>
                <w:b/>
                <w:bCs/>
                <w:color w:val="000000"/>
                <w:szCs w:val="20"/>
              </w:rPr>
              <w:br/>
            </w:r>
          </w:p>
        </w:tc>
      </w:tr>
      <w:tr w:rsidR="000F3A3B" w:rsidRPr="00050226" w14:paraId="1C25B38E" w14:textId="77777777" w:rsidTr="002B3F51">
        <w:trPr>
          <w:cantSplit/>
          <w:trHeight w:val="20"/>
          <w:jc w:val="center"/>
        </w:trPr>
        <w:tc>
          <w:tcPr>
            <w:tcW w:w="2065" w:type="dxa"/>
            <w:noWrap/>
          </w:tcPr>
          <w:p w14:paraId="7ABC9D4E" w14:textId="77777777" w:rsidR="000F3A3B" w:rsidRDefault="000F3A3B" w:rsidP="000F3A3B">
            <w:pPr>
              <w:rPr>
                <w:rFonts w:cs="Arial"/>
                <w:color w:val="000000"/>
                <w:szCs w:val="20"/>
              </w:rPr>
            </w:pPr>
            <w:r w:rsidRPr="00771567">
              <w:rPr>
                <w:rFonts w:cs="Arial"/>
                <w:szCs w:val="20"/>
              </w:rPr>
              <w:t xml:space="preserve">BYQLOVI </w:t>
            </w:r>
            <w:r>
              <w:rPr>
                <w:rFonts w:cs="Arial"/>
                <w:color w:val="000000"/>
                <w:szCs w:val="20"/>
              </w:rPr>
              <w:t>0.05% EYE DROP</w:t>
            </w:r>
          </w:p>
          <w:p w14:paraId="67AD1AC7" w14:textId="77777777" w:rsidR="000F3A3B" w:rsidRDefault="000F3A3B" w:rsidP="000F3A3B">
            <w:pPr>
              <w:rPr>
                <w:rFonts w:cs="Arial"/>
                <w:color w:val="000000"/>
                <w:szCs w:val="20"/>
              </w:rPr>
            </w:pPr>
          </w:p>
        </w:tc>
        <w:tc>
          <w:tcPr>
            <w:tcW w:w="2070" w:type="dxa"/>
          </w:tcPr>
          <w:p w14:paraId="30EBA875" w14:textId="77777777" w:rsidR="000F3A3B" w:rsidRDefault="000F3A3B" w:rsidP="000F3A3B">
            <w:pPr>
              <w:rPr>
                <w:rFonts w:cs="Arial"/>
                <w:color w:val="000000"/>
                <w:szCs w:val="20"/>
              </w:rPr>
            </w:pPr>
            <w:r>
              <w:rPr>
                <w:rFonts w:cs="Arial"/>
                <w:color w:val="000000"/>
                <w:szCs w:val="20"/>
              </w:rPr>
              <w:t>CLOBETASOL PROPIONATE</w:t>
            </w:r>
          </w:p>
          <w:p w14:paraId="76E9398D" w14:textId="77777777" w:rsidR="000F3A3B" w:rsidRDefault="000F3A3B" w:rsidP="000F3A3B">
            <w:pPr>
              <w:rPr>
                <w:rFonts w:cs="Arial"/>
                <w:color w:val="000000"/>
                <w:szCs w:val="20"/>
              </w:rPr>
            </w:pPr>
          </w:p>
        </w:tc>
        <w:tc>
          <w:tcPr>
            <w:tcW w:w="7110" w:type="dxa"/>
          </w:tcPr>
          <w:p w14:paraId="5BAA525D" w14:textId="77777777" w:rsidR="000F3A3B" w:rsidRDefault="000F3A3B" w:rsidP="000F3A3B">
            <w:pPr>
              <w:rPr>
                <w:rFonts w:cs="Arial"/>
                <w:b/>
                <w:bCs/>
                <w:color w:val="000000"/>
                <w:szCs w:val="20"/>
              </w:rPr>
            </w:pPr>
            <w:r>
              <w:rPr>
                <w:rFonts w:cs="Arial"/>
                <w:color w:val="000000"/>
                <w:szCs w:val="20"/>
              </w:rPr>
              <w:t>Indicated for the treatment of post-operative inflammation and pain following ocular surgery.</w:t>
            </w:r>
          </w:p>
          <w:p w14:paraId="3026AD07" w14:textId="77777777" w:rsidR="000F3A3B" w:rsidRDefault="000F3A3B" w:rsidP="000F3A3B">
            <w:pPr>
              <w:rPr>
                <w:rFonts w:cs="Arial"/>
                <w:b/>
                <w:bCs/>
                <w:color w:val="000000"/>
                <w:szCs w:val="20"/>
              </w:rPr>
            </w:pPr>
            <w:r>
              <w:rPr>
                <w:rFonts w:cs="Arial"/>
                <w:b/>
                <w:bCs/>
                <w:color w:val="000000"/>
                <w:szCs w:val="20"/>
              </w:rPr>
              <w:t xml:space="preserve">Corticosteroids, Ophthalmic “Soft” PDL Edit </w:t>
            </w:r>
            <w:r w:rsidRPr="00842FE6">
              <w:rPr>
                <w:rFonts w:cs="Arial"/>
                <w:b/>
                <w:bCs/>
                <w:szCs w:val="20"/>
              </w:rPr>
              <w:t xml:space="preserve">– </w:t>
            </w:r>
            <w:r w:rsidRPr="00A9503F">
              <w:rPr>
                <w:rFonts w:cs="Arial"/>
                <w:b/>
                <w:bCs/>
                <w:szCs w:val="20"/>
              </w:rPr>
              <w:t>Non-Preferred</w:t>
            </w:r>
            <w:r>
              <w:rPr>
                <w:rFonts w:cs="Arial"/>
                <w:b/>
                <w:bCs/>
                <w:color w:val="000000"/>
                <w:szCs w:val="20"/>
              </w:rPr>
              <w:br/>
            </w:r>
            <w:r w:rsidRPr="00BB6197">
              <w:rPr>
                <w:rFonts w:cs="Arial"/>
                <w:b/>
                <w:bCs/>
                <w:szCs w:val="20"/>
              </w:rPr>
              <w:t>Prior Authorization Required Fiscal Edit</w:t>
            </w:r>
            <w:r>
              <w:rPr>
                <w:rFonts w:cs="Arial"/>
                <w:b/>
                <w:bCs/>
                <w:color w:val="000000"/>
                <w:szCs w:val="20"/>
              </w:rPr>
              <w:br/>
            </w:r>
          </w:p>
          <w:p w14:paraId="56C8A6F4" w14:textId="77777777" w:rsidR="000F3A3B" w:rsidRPr="00BB6197" w:rsidRDefault="000F3A3B" w:rsidP="000F3A3B">
            <w:pPr>
              <w:rPr>
                <w:rFonts w:cs="Arial"/>
                <w:b/>
                <w:bCs/>
                <w:szCs w:val="20"/>
              </w:rPr>
            </w:pPr>
            <w:r w:rsidRPr="00BB6197">
              <w:rPr>
                <w:rFonts w:cs="Arial"/>
                <w:b/>
                <w:bCs/>
                <w:szCs w:val="20"/>
              </w:rPr>
              <w:t xml:space="preserve">Approval </w:t>
            </w:r>
            <w:r>
              <w:rPr>
                <w:rFonts w:cs="Arial"/>
                <w:b/>
                <w:bCs/>
                <w:szCs w:val="20"/>
              </w:rPr>
              <w:t>C</w:t>
            </w:r>
            <w:r w:rsidRPr="00BB6197">
              <w:rPr>
                <w:rFonts w:cs="Arial"/>
                <w:b/>
                <w:bCs/>
                <w:szCs w:val="20"/>
              </w:rPr>
              <w:t xml:space="preserve">riteria – must meet </w:t>
            </w:r>
            <w:proofErr w:type="gramStart"/>
            <w:r w:rsidRPr="00BB6197">
              <w:rPr>
                <w:rFonts w:cs="Arial"/>
                <w:b/>
                <w:bCs/>
                <w:szCs w:val="20"/>
              </w:rPr>
              <w:t>all of</w:t>
            </w:r>
            <w:proofErr w:type="gramEnd"/>
            <w:r w:rsidRPr="00BB6197">
              <w:rPr>
                <w:rFonts w:cs="Arial"/>
                <w:b/>
                <w:bCs/>
                <w:szCs w:val="20"/>
              </w:rPr>
              <w:t xml:space="preserve"> the following: </w:t>
            </w:r>
          </w:p>
          <w:p w14:paraId="6AB9CE6E" w14:textId="77777777" w:rsidR="000F3A3B" w:rsidRPr="00466160" w:rsidRDefault="000F3A3B" w:rsidP="000F3A3B">
            <w:pPr>
              <w:pStyle w:val="ListParagraph"/>
              <w:numPr>
                <w:ilvl w:val="0"/>
                <w:numId w:val="26"/>
              </w:numPr>
              <w:rPr>
                <w:rFonts w:cs="Arial"/>
                <w:b/>
                <w:bCs/>
                <w:szCs w:val="20"/>
              </w:rPr>
            </w:pPr>
            <w:r w:rsidRPr="00910B52">
              <w:rPr>
                <w:rFonts w:cs="Arial"/>
                <w:szCs w:val="20"/>
              </w:rPr>
              <w:t xml:space="preserve">Must show medical reason as to why </w:t>
            </w:r>
            <w:r>
              <w:rPr>
                <w:rFonts w:cs="Arial"/>
                <w:szCs w:val="20"/>
              </w:rPr>
              <w:t xml:space="preserve">a </w:t>
            </w:r>
            <w:r>
              <w:rPr>
                <w:rFonts w:cs="Arial"/>
                <w:color w:val="000000"/>
                <w:szCs w:val="20"/>
              </w:rPr>
              <w:t xml:space="preserve">preferred generic ophthalmic steroid (or soft ophthalmic steroid) </w:t>
            </w:r>
            <w:r w:rsidRPr="00910B52">
              <w:rPr>
                <w:rFonts w:cs="Arial"/>
                <w:szCs w:val="20"/>
              </w:rPr>
              <w:t>cannot be utilized</w:t>
            </w:r>
            <w:r>
              <w:rPr>
                <w:rFonts w:cs="Arial"/>
                <w:szCs w:val="20"/>
              </w:rPr>
              <w:t>.</w:t>
            </w:r>
          </w:p>
          <w:p w14:paraId="6C51E0B0" w14:textId="77777777" w:rsidR="000F3A3B" w:rsidRDefault="000F3A3B" w:rsidP="000F3A3B">
            <w:pPr>
              <w:rPr>
                <w:rFonts w:cs="Arial"/>
                <w:color w:val="000000"/>
                <w:szCs w:val="20"/>
              </w:rPr>
            </w:pPr>
          </w:p>
        </w:tc>
      </w:tr>
      <w:tr w:rsidR="00C20A5D" w:rsidRPr="00050226" w14:paraId="517664E7" w14:textId="77777777" w:rsidTr="002B3F51">
        <w:trPr>
          <w:cantSplit/>
          <w:trHeight w:val="20"/>
          <w:jc w:val="center"/>
        </w:trPr>
        <w:tc>
          <w:tcPr>
            <w:tcW w:w="2065" w:type="dxa"/>
            <w:noWrap/>
          </w:tcPr>
          <w:p w14:paraId="2DBBF09B" w14:textId="77777777" w:rsidR="00C20A5D" w:rsidRDefault="00C20A5D" w:rsidP="00C20A5D">
            <w:pPr>
              <w:rPr>
                <w:rFonts w:cs="Arial"/>
                <w:color w:val="000000"/>
                <w:szCs w:val="20"/>
              </w:rPr>
            </w:pPr>
            <w:r w:rsidRPr="00771567">
              <w:rPr>
                <w:rFonts w:cs="Arial"/>
                <w:szCs w:val="20"/>
              </w:rPr>
              <w:t xml:space="preserve">CLONIDINE </w:t>
            </w:r>
            <w:r>
              <w:rPr>
                <w:rFonts w:cs="Arial"/>
                <w:color w:val="000000"/>
                <w:szCs w:val="20"/>
              </w:rPr>
              <w:t>HCL 0.05 MG TABLET</w:t>
            </w:r>
          </w:p>
          <w:p w14:paraId="1E0A267A" w14:textId="77777777" w:rsidR="00C20A5D" w:rsidRPr="005D2C8B" w:rsidRDefault="00C20A5D" w:rsidP="00C20A5D">
            <w:pPr>
              <w:rPr>
                <w:rFonts w:cs="Arial"/>
                <w:b/>
                <w:bCs/>
                <w:szCs w:val="20"/>
              </w:rPr>
            </w:pPr>
            <w:r w:rsidRPr="005D2C8B">
              <w:rPr>
                <w:rFonts w:cs="Arial"/>
                <w:b/>
                <w:bCs/>
                <w:szCs w:val="20"/>
              </w:rPr>
              <w:t>*To be discussed today</w:t>
            </w:r>
          </w:p>
          <w:p w14:paraId="604E23C0" w14:textId="77777777" w:rsidR="00C20A5D" w:rsidRDefault="00C20A5D" w:rsidP="00C20A5D">
            <w:pPr>
              <w:rPr>
                <w:rFonts w:cs="Arial"/>
                <w:color w:val="000000"/>
                <w:szCs w:val="20"/>
              </w:rPr>
            </w:pPr>
          </w:p>
        </w:tc>
        <w:tc>
          <w:tcPr>
            <w:tcW w:w="2070" w:type="dxa"/>
          </w:tcPr>
          <w:p w14:paraId="4AE4300C" w14:textId="77777777" w:rsidR="00C20A5D" w:rsidRDefault="00C20A5D" w:rsidP="00C20A5D">
            <w:pPr>
              <w:rPr>
                <w:rFonts w:cs="Arial"/>
                <w:color w:val="000000"/>
                <w:szCs w:val="20"/>
              </w:rPr>
            </w:pPr>
            <w:r>
              <w:rPr>
                <w:rFonts w:cs="Arial"/>
                <w:color w:val="000000"/>
                <w:szCs w:val="20"/>
              </w:rPr>
              <w:t>CLONIDINE HCL</w:t>
            </w:r>
          </w:p>
          <w:p w14:paraId="30BE7888" w14:textId="77777777" w:rsidR="00C20A5D" w:rsidRDefault="00C20A5D" w:rsidP="00C20A5D">
            <w:pPr>
              <w:rPr>
                <w:rFonts w:cs="Arial"/>
                <w:color w:val="000000"/>
                <w:szCs w:val="20"/>
              </w:rPr>
            </w:pPr>
          </w:p>
        </w:tc>
        <w:tc>
          <w:tcPr>
            <w:tcW w:w="7110" w:type="dxa"/>
          </w:tcPr>
          <w:p w14:paraId="2F14159A" w14:textId="50A8E052" w:rsidR="00C20A5D" w:rsidRPr="00C20A5D" w:rsidRDefault="00C20A5D" w:rsidP="00C20A5D">
            <w:pPr>
              <w:rPr>
                <w:rFonts w:cs="Arial"/>
                <w:szCs w:val="20"/>
              </w:rPr>
            </w:pPr>
            <w:r w:rsidRPr="00C20A5D">
              <w:rPr>
                <w:rFonts w:cs="Arial"/>
                <w:szCs w:val="20"/>
              </w:rPr>
              <w:t xml:space="preserve">Indicated in the treatment of hypertension. </w:t>
            </w:r>
          </w:p>
          <w:p w14:paraId="308D80B3" w14:textId="77777777" w:rsidR="00C20A5D" w:rsidRDefault="00C20A5D" w:rsidP="00C20A5D">
            <w:pPr>
              <w:rPr>
                <w:rFonts w:cs="Arial"/>
                <w:b/>
                <w:bCs/>
                <w:szCs w:val="20"/>
              </w:rPr>
            </w:pPr>
            <w:r>
              <w:rPr>
                <w:rFonts w:cs="Arial"/>
                <w:b/>
                <w:bCs/>
                <w:color w:val="000000"/>
                <w:szCs w:val="20"/>
              </w:rPr>
              <w:t xml:space="preserve">Sympatholytics PDL Edit </w:t>
            </w:r>
            <w:r w:rsidRPr="00842FE6">
              <w:rPr>
                <w:rFonts w:cs="Arial"/>
                <w:b/>
                <w:bCs/>
                <w:szCs w:val="20"/>
              </w:rPr>
              <w:t xml:space="preserve">– </w:t>
            </w:r>
            <w:r w:rsidRPr="00A9503F">
              <w:rPr>
                <w:rFonts w:cs="Arial"/>
                <w:b/>
                <w:bCs/>
                <w:szCs w:val="20"/>
              </w:rPr>
              <w:t>Non-Preferred</w:t>
            </w:r>
          </w:p>
          <w:p w14:paraId="3F8F1F01" w14:textId="77777777" w:rsidR="00C20A5D" w:rsidRPr="00DB4116" w:rsidRDefault="00C20A5D" w:rsidP="00C20A5D">
            <w:pPr>
              <w:rPr>
                <w:rFonts w:cs="Arial"/>
                <w:b/>
                <w:bCs/>
                <w:szCs w:val="20"/>
              </w:rPr>
            </w:pPr>
            <w:r w:rsidRPr="00BB6197">
              <w:rPr>
                <w:rFonts w:cs="Arial"/>
                <w:b/>
                <w:bCs/>
                <w:szCs w:val="20"/>
              </w:rPr>
              <w:t>Prior Authorization Required Fiscal Edit</w:t>
            </w:r>
          </w:p>
          <w:p w14:paraId="70A54A3E" w14:textId="77777777" w:rsidR="00C20A5D" w:rsidRDefault="00C20A5D" w:rsidP="00C20A5D">
            <w:pPr>
              <w:rPr>
                <w:rFonts w:cs="Arial"/>
                <w:b/>
                <w:bCs/>
                <w:szCs w:val="20"/>
              </w:rPr>
            </w:pPr>
            <w:r w:rsidRPr="00C7006D">
              <w:rPr>
                <w:rFonts w:cs="Arial"/>
                <w:b/>
                <w:bCs/>
                <w:szCs w:val="20"/>
              </w:rPr>
              <w:t>Dose Optimization Fiscal Edit</w:t>
            </w:r>
          </w:p>
          <w:p w14:paraId="1622D5F2" w14:textId="77777777" w:rsidR="00C20A5D" w:rsidRDefault="00C20A5D" w:rsidP="00C20A5D">
            <w:pPr>
              <w:rPr>
                <w:rFonts w:cs="Arial"/>
                <w:color w:val="000000"/>
                <w:szCs w:val="20"/>
              </w:rPr>
            </w:pPr>
          </w:p>
        </w:tc>
      </w:tr>
      <w:tr w:rsidR="001243A8" w:rsidRPr="00050226" w14:paraId="0AD694CF" w14:textId="77777777" w:rsidTr="002B3F51">
        <w:trPr>
          <w:cantSplit/>
          <w:trHeight w:val="20"/>
          <w:jc w:val="center"/>
        </w:trPr>
        <w:tc>
          <w:tcPr>
            <w:tcW w:w="2065" w:type="dxa"/>
            <w:noWrap/>
          </w:tcPr>
          <w:p w14:paraId="289E8E0C" w14:textId="77777777" w:rsidR="001243A8" w:rsidRDefault="001243A8" w:rsidP="001243A8">
            <w:pPr>
              <w:rPr>
                <w:rFonts w:cs="Arial"/>
                <w:color w:val="000000"/>
                <w:szCs w:val="20"/>
              </w:rPr>
            </w:pPr>
            <w:r w:rsidRPr="00771567">
              <w:rPr>
                <w:rFonts w:cs="Arial"/>
                <w:szCs w:val="20"/>
              </w:rPr>
              <w:t xml:space="preserve">DULOXETINE </w:t>
            </w:r>
            <w:r>
              <w:rPr>
                <w:rFonts w:cs="Arial"/>
                <w:color w:val="000000"/>
                <w:szCs w:val="20"/>
              </w:rPr>
              <w:t>HCL DR 80 MG, 90 MG &amp; 120 MG CAPSULE</w:t>
            </w:r>
          </w:p>
          <w:p w14:paraId="56554682" w14:textId="7C4FFCED" w:rsidR="001243A8" w:rsidRDefault="001243A8" w:rsidP="001243A8">
            <w:pPr>
              <w:rPr>
                <w:rFonts w:cs="Arial"/>
                <w:color w:val="000000"/>
                <w:szCs w:val="20"/>
              </w:rPr>
            </w:pPr>
          </w:p>
        </w:tc>
        <w:tc>
          <w:tcPr>
            <w:tcW w:w="2070" w:type="dxa"/>
          </w:tcPr>
          <w:p w14:paraId="207ECDA2" w14:textId="7A9E321A" w:rsidR="001243A8" w:rsidRDefault="001243A8" w:rsidP="001243A8">
            <w:pPr>
              <w:rPr>
                <w:rFonts w:cs="Arial"/>
                <w:color w:val="000000"/>
                <w:szCs w:val="20"/>
              </w:rPr>
            </w:pPr>
            <w:r>
              <w:rPr>
                <w:rFonts w:cs="Arial"/>
                <w:color w:val="000000"/>
                <w:szCs w:val="20"/>
              </w:rPr>
              <w:t>DULOXETINE HCL</w:t>
            </w:r>
          </w:p>
        </w:tc>
        <w:tc>
          <w:tcPr>
            <w:tcW w:w="7110" w:type="dxa"/>
          </w:tcPr>
          <w:p w14:paraId="6CC77675" w14:textId="77777777" w:rsidR="00771567" w:rsidRPr="00771567" w:rsidRDefault="00771567" w:rsidP="001243A8">
            <w:pPr>
              <w:rPr>
                <w:rFonts w:cs="Arial"/>
                <w:szCs w:val="20"/>
              </w:rPr>
            </w:pPr>
            <w:r w:rsidRPr="00771567">
              <w:rPr>
                <w:rFonts w:cs="Arial"/>
                <w:szCs w:val="20"/>
              </w:rPr>
              <w:t>Indicated for the treatment of:</w:t>
            </w:r>
          </w:p>
          <w:p w14:paraId="6AA1E9BA" w14:textId="77777777" w:rsidR="00771567" w:rsidRPr="00771567" w:rsidRDefault="00771567" w:rsidP="00771567">
            <w:pPr>
              <w:pStyle w:val="ListParagraph"/>
              <w:numPr>
                <w:ilvl w:val="0"/>
                <w:numId w:val="26"/>
              </w:numPr>
              <w:rPr>
                <w:rFonts w:cs="Arial"/>
                <w:szCs w:val="20"/>
              </w:rPr>
            </w:pPr>
            <w:r w:rsidRPr="00771567">
              <w:rPr>
                <w:rFonts w:cs="Arial"/>
                <w:szCs w:val="20"/>
              </w:rPr>
              <w:t>Major depressive disorder in adults</w:t>
            </w:r>
          </w:p>
          <w:p w14:paraId="08756355" w14:textId="77777777" w:rsidR="00771567" w:rsidRPr="00771567" w:rsidRDefault="00771567" w:rsidP="00771567">
            <w:pPr>
              <w:pStyle w:val="ListParagraph"/>
              <w:numPr>
                <w:ilvl w:val="0"/>
                <w:numId w:val="26"/>
              </w:numPr>
              <w:rPr>
                <w:rFonts w:cs="Arial"/>
                <w:szCs w:val="20"/>
              </w:rPr>
            </w:pPr>
            <w:r w:rsidRPr="00771567">
              <w:rPr>
                <w:rFonts w:cs="Arial"/>
                <w:szCs w:val="20"/>
              </w:rPr>
              <w:t>Generalized anxiety disorder in adults and pediatric patients 7 years of age and older</w:t>
            </w:r>
          </w:p>
          <w:p w14:paraId="2617058A" w14:textId="77777777" w:rsidR="00771567" w:rsidRPr="00771567" w:rsidRDefault="00771567" w:rsidP="00771567">
            <w:pPr>
              <w:pStyle w:val="ListParagraph"/>
              <w:numPr>
                <w:ilvl w:val="0"/>
                <w:numId w:val="26"/>
              </w:numPr>
              <w:rPr>
                <w:rFonts w:cs="Arial"/>
                <w:szCs w:val="20"/>
              </w:rPr>
            </w:pPr>
            <w:r w:rsidRPr="00771567">
              <w:rPr>
                <w:rFonts w:cs="Arial"/>
                <w:szCs w:val="20"/>
              </w:rPr>
              <w:t>Diabetic peripheral neuropathic pain in adults</w:t>
            </w:r>
          </w:p>
          <w:p w14:paraId="4B433955" w14:textId="77777777" w:rsidR="00771567" w:rsidRPr="00771567" w:rsidRDefault="00771567" w:rsidP="00771567">
            <w:pPr>
              <w:pStyle w:val="ListParagraph"/>
              <w:numPr>
                <w:ilvl w:val="0"/>
                <w:numId w:val="26"/>
              </w:numPr>
              <w:rPr>
                <w:rFonts w:cs="Arial"/>
                <w:szCs w:val="20"/>
              </w:rPr>
            </w:pPr>
            <w:r w:rsidRPr="00771567">
              <w:rPr>
                <w:rFonts w:cs="Arial"/>
                <w:szCs w:val="20"/>
              </w:rPr>
              <w:t>Fibromyalgia in adults and pediatric patients 13 years of age and older</w:t>
            </w:r>
          </w:p>
          <w:p w14:paraId="2ED5AAF7" w14:textId="77777777" w:rsidR="00771567" w:rsidRPr="00771567" w:rsidRDefault="00771567" w:rsidP="00771567">
            <w:pPr>
              <w:pStyle w:val="ListParagraph"/>
              <w:numPr>
                <w:ilvl w:val="0"/>
                <w:numId w:val="26"/>
              </w:numPr>
              <w:rPr>
                <w:rFonts w:cs="Arial"/>
                <w:szCs w:val="20"/>
              </w:rPr>
            </w:pPr>
            <w:r w:rsidRPr="00771567">
              <w:rPr>
                <w:rFonts w:cs="Arial"/>
                <w:szCs w:val="20"/>
              </w:rPr>
              <w:t xml:space="preserve">Chronic musculoskeletal pain in adults </w:t>
            </w:r>
          </w:p>
          <w:p w14:paraId="21F4FC8B" w14:textId="697B00AC" w:rsidR="001243A8" w:rsidRPr="00771567" w:rsidRDefault="001243A8" w:rsidP="00771567">
            <w:pPr>
              <w:rPr>
                <w:rFonts w:cs="Arial"/>
                <w:color w:val="FF0000"/>
                <w:szCs w:val="20"/>
              </w:rPr>
            </w:pPr>
            <w:r w:rsidRPr="00771567">
              <w:rPr>
                <w:rFonts w:cs="Arial"/>
                <w:b/>
                <w:bCs/>
                <w:szCs w:val="20"/>
              </w:rPr>
              <w:t>Fibromyalgia Agents PDL Edit – Non-Preferred</w:t>
            </w:r>
            <w:r w:rsidRPr="00771567">
              <w:rPr>
                <w:rFonts w:cs="Arial"/>
                <w:b/>
                <w:bCs/>
                <w:szCs w:val="20"/>
              </w:rPr>
              <w:br/>
              <w:t>Serotonin and Norepinephrine Reuptake Inhibitors (SNRI) Clinical Edit</w:t>
            </w:r>
          </w:p>
          <w:p w14:paraId="4E89317E" w14:textId="77777777" w:rsidR="001243A8" w:rsidRDefault="001243A8" w:rsidP="001243A8">
            <w:pPr>
              <w:rPr>
                <w:rFonts w:cs="Arial"/>
                <w:szCs w:val="20"/>
              </w:rPr>
            </w:pPr>
            <w:r>
              <w:rPr>
                <w:rFonts w:cs="Arial"/>
                <w:b/>
                <w:bCs/>
                <w:color w:val="000000"/>
                <w:szCs w:val="20"/>
              </w:rPr>
              <w:t xml:space="preserve">Manufacturers Requiring Prior Authorization </w:t>
            </w:r>
            <w:r w:rsidRPr="00BB6197">
              <w:rPr>
                <w:rFonts w:cs="Arial"/>
                <w:b/>
                <w:bCs/>
                <w:szCs w:val="20"/>
              </w:rPr>
              <w:t>Fiscal Edit</w:t>
            </w:r>
            <w:r>
              <w:rPr>
                <w:rFonts w:cs="Arial"/>
                <w:b/>
                <w:bCs/>
                <w:szCs w:val="20"/>
              </w:rPr>
              <w:br/>
            </w:r>
            <w:r w:rsidRPr="00BB6197">
              <w:rPr>
                <w:rFonts w:cs="Arial"/>
                <w:b/>
                <w:bCs/>
                <w:szCs w:val="20"/>
              </w:rPr>
              <w:t>Prior Authorization Required Fiscal Edit</w:t>
            </w:r>
            <w:r>
              <w:rPr>
                <w:rFonts w:cs="Arial"/>
                <w:szCs w:val="20"/>
              </w:rPr>
              <w:t xml:space="preserve"> </w:t>
            </w:r>
          </w:p>
          <w:p w14:paraId="003C962E" w14:textId="77777777" w:rsidR="001243A8" w:rsidRDefault="001243A8" w:rsidP="001243A8">
            <w:pPr>
              <w:rPr>
                <w:rFonts w:cs="Arial"/>
                <w:szCs w:val="20"/>
              </w:rPr>
            </w:pPr>
          </w:p>
          <w:p w14:paraId="2F5A094D" w14:textId="77777777" w:rsidR="001243A8" w:rsidRPr="00BB6197" w:rsidRDefault="001243A8" w:rsidP="001243A8">
            <w:pPr>
              <w:rPr>
                <w:rFonts w:cs="Arial"/>
                <w:b/>
                <w:bCs/>
                <w:szCs w:val="20"/>
              </w:rPr>
            </w:pPr>
            <w:r w:rsidRPr="00BB6197">
              <w:rPr>
                <w:rFonts w:cs="Arial"/>
                <w:b/>
                <w:bCs/>
                <w:szCs w:val="20"/>
              </w:rPr>
              <w:t xml:space="preserve">Approval </w:t>
            </w:r>
            <w:r>
              <w:rPr>
                <w:rFonts w:cs="Arial"/>
                <w:b/>
                <w:bCs/>
                <w:szCs w:val="20"/>
              </w:rPr>
              <w:t>C</w:t>
            </w:r>
            <w:r w:rsidRPr="00BB6197">
              <w:rPr>
                <w:rFonts w:cs="Arial"/>
                <w:b/>
                <w:bCs/>
                <w:szCs w:val="20"/>
              </w:rPr>
              <w:t xml:space="preserve">riteria – must meet </w:t>
            </w:r>
            <w:proofErr w:type="gramStart"/>
            <w:r w:rsidRPr="00BB6197">
              <w:rPr>
                <w:rFonts w:cs="Arial"/>
                <w:b/>
                <w:bCs/>
                <w:szCs w:val="20"/>
              </w:rPr>
              <w:t>all of</w:t>
            </w:r>
            <w:proofErr w:type="gramEnd"/>
            <w:r w:rsidRPr="00BB6197">
              <w:rPr>
                <w:rFonts w:cs="Arial"/>
                <w:b/>
                <w:bCs/>
                <w:szCs w:val="20"/>
              </w:rPr>
              <w:t xml:space="preserve"> the following: </w:t>
            </w:r>
          </w:p>
          <w:p w14:paraId="2C23975B" w14:textId="5B4C7F27" w:rsidR="001243A8" w:rsidRPr="0002532D" w:rsidRDefault="001243A8" w:rsidP="001243A8">
            <w:pPr>
              <w:pStyle w:val="ListParagraph"/>
              <w:numPr>
                <w:ilvl w:val="0"/>
                <w:numId w:val="26"/>
              </w:numPr>
              <w:rPr>
                <w:rFonts w:cs="Arial"/>
                <w:b/>
                <w:bCs/>
                <w:szCs w:val="20"/>
              </w:rPr>
            </w:pPr>
            <w:r w:rsidRPr="0002532D">
              <w:rPr>
                <w:rFonts w:cs="Arial"/>
                <w:szCs w:val="20"/>
              </w:rPr>
              <w:t>Must show medical reason as to why 20</w:t>
            </w:r>
            <w:r w:rsidR="006526D9">
              <w:rPr>
                <w:rFonts w:cs="Arial"/>
                <w:szCs w:val="20"/>
              </w:rPr>
              <w:t>,</w:t>
            </w:r>
            <w:r w:rsidRPr="0002532D">
              <w:rPr>
                <w:rFonts w:cs="Arial"/>
                <w:szCs w:val="20"/>
              </w:rPr>
              <w:t xml:space="preserve"> 30</w:t>
            </w:r>
            <w:r w:rsidR="006526D9">
              <w:rPr>
                <w:rFonts w:cs="Arial"/>
                <w:szCs w:val="20"/>
              </w:rPr>
              <w:t>,</w:t>
            </w:r>
            <w:r w:rsidRPr="0002532D">
              <w:rPr>
                <w:rFonts w:cs="Arial"/>
                <w:szCs w:val="20"/>
              </w:rPr>
              <w:t xml:space="preserve"> or 60 mg capsules</w:t>
            </w:r>
            <w:r w:rsidR="00771567">
              <w:rPr>
                <w:rFonts w:cs="Arial"/>
                <w:szCs w:val="20"/>
              </w:rPr>
              <w:t xml:space="preserve"> </w:t>
            </w:r>
            <w:r w:rsidRPr="0002532D">
              <w:rPr>
                <w:rFonts w:cs="Arial"/>
                <w:szCs w:val="20"/>
              </w:rPr>
              <w:t>cannot be utilized.</w:t>
            </w:r>
          </w:p>
          <w:p w14:paraId="6C7251C0" w14:textId="77777777" w:rsidR="001243A8" w:rsidRDefault="001243A8" w:rsidP="001243A8">
            <w:pPr>
              <w:rPr>
                <w:rFonts w:cs="Arial"/>
                <w:b/>
                <w:bCs/>
                <w:szCs w:val="20"/>
              </w:rPr>
            </w:pPr>
          </w:p>
          <w:p w14:paraId="78B72ED4" w14:textId="77777777" w:rsidR="001243A8" w:rsidRDefault="001243A8" w:rsidP="001243A8">
            <w:pPr>
              <w:rPr>
                <w:rFonts w:cs="Arial"/>
                <w:b/>
                <w:bCs/>
                <w:szCs w:val="20"/>
              </w:rPr>
            </w:pPr>
            <w:r w:rsidRPr="00C7006D">
              <w:rPr>
                <w:rFonts w:cs="Arial"/>
                <w:b/>
                <w:bCs/>
                <w:szCs w:val="20"/>
              </w:rPr>
              <w:t>Dose Optimization Fiscal Edit</w:t>
            </w:r>
          </w:p>
          <w:p w14:paraId="268C736D" w14:textId="77777777" w:rsidR="001243A8" w:rsidRDefault="001243A8" w:rsidP="001243A8">
            <w:pPr>
              <w:pStyle w:val="ListParagraph"/>
              <w:numPr>
                <w:ilvl w:val="0"/>
                <w:numId w:val="26"/>
              </w:numPr>
              <w:rPr>
                <w:rFonts w:cs="Arial"/>
                <w:color w:val="000000"/>
                <w:szCs w:val="20"/>
              </w:rPr>
            </w:pPr>
            <w:r>
              <w:rPr>
                <w:rFonts w:cs="Arial"/>
                <w:color w:val="000000"/>
                <w:szCs w:val="20"/>
              </w:rPr>
              <w:t xml:space="preserve">1 capsule per day </w:t>
            </w:r>
          </w:p>
          <w:p w14:paraId="3BA3829D" w14:textId="77777777" w:rsidR="001243A8" w:rsidRPr="00C20A5D" w:rsidRDefault="001243A8" w:rsidP="001243A8">
            <w:pPr>
              <w:rPr>
                <w:rFonts w:cs="Arial"/>
                <w:szCs w:val="20"/>
              </w:rPr>
            </w:pPr>
          </w:p>
        </w:tc>
      </w:tr>
      <w:tr w:rsidR="001243A8" w:rsidRPr="00050226" w14:paraId="5F8A586E" w14:textId="77777777" w:rsidTr="002B3F51">
        <w:trPr>
          <w:cantSplit/>
          <w:trHeight w:val="20"/>
          <w:jc w:val="center"/>
        </w:trPr>
        <w:tc>
          <w:tcPr>
            <w:tcW w:w="2065" w:type="dxa"/>
            <w:noWrap/>
          </w:tcPr>
          <w:p w14:paraId="1C00EDFD" w14:textId="77777777" w:rsidR="001243A8" w:rsidRDefault="001243A8" w:rsidP="001243A8">
            <w:pPr>
              <w:rPr>
                <w:rFonts w:cs="Arial"/>
                <w:color w:val="000000"/>
                <w:szCs w:val="20"/>
              </w:rPr>
            </w:pPr>
            <w:r w:rsidRPr="00771567">
              <w:rPr>
                <w:rFonts w:cs="Arial"/>
                <w:szCs w:val="20"/>
              </w:rPr>
              <w:lastRenderedPageBreak/>
              <w:t xml:space="preserve">FOUNDAYO </w:t>
            </w:r>
            <w:r>
              <w:rPr>
                <w:rFonts w:cs="Arial"/>
                <w:color w:val="000000"/>
                <w:szCs w:val="20"/>
              </w:rPr>
              <w:t>0.8 MG, 2.5 MG, 5.5 MG, 9 MG, 14.5 MG, &amp; 17.2 MG TABLET</w:t>
            </w:r>
          </w:p>
          <w:p w14:paraId="6AB6CCA3" w14:textId="77777777" w:rsidR="001243A8" w:rsidRPr="005D2C8B" w:rsidRDefault="001243A8" w:rsidP="001243A8">
            <w:pPr>
              <w:rPr>
                <w:rFonts w:cs="Arial"/>
                <w:b/>
                <w:bCs/>
                <w:szCs w:val="20"/>
              </w:rPr>
            </w:pPr>
            <w:r w:rsidRPr="005D2C8B">
              <w:rPr>
                <w:rFonts w:cs="Arial"/>
                <w:b/>
                <w:bCs/>
                <w:szCs w:val="20"/>
              </w:rPr>
              <w:t>*To be discussed today</w:t>
            </w:r>
          </w:p>
          <w:p w14:paraId="73976F77" w14:textId="77777777" w:rsidR="001243A8" w:rsidRPr="00117097" w:rsidRDefault="001243A8" w:rsidP="001243A8">
            <w:pPr>
              <w:rPr>
                <w:rFonts w:cs="Arial"/>
                <w:color w:val="9BBB59" w:themeColor="accent3"/>
                <w:szCs w:val="20"/>
              </w:rPr>
            </w:pPr>
          </w:p>
        </w:tc>
        <w:tc>
          <w:tcPr>
            <w:tcW w:w="2070" w:type="dxa"/>
          </w:tcPr>
          <w:p w14:paraId="3CC9ECB7" w14:textId="77777777" w:rsidR="001243A8" w:rsidRDefault="001243A8" w:rsidP="001243A8">
            <w:pPr>
              <w:rPr>
                <w:rFonts w:cs="Arial"/>
                <w:color w:val="000000"/>
                <w:szCs w:val="20"/>
              </w:rPr>
            </w:pPr>
            <w:r>
              <w:rPr>
                <w:rFonts w:cs="Arial"/>
                <w:color w:val="000000"/>
                <w:szCs w:val="20"/>
              </w:rPr>
              <w:t>ORFORGLIPRON CALCIUM</w:t>
            </w:r>
          </w:p>
          <w:p w14:paraId="139C157B" w14:textId="77777777" w:rsidR="001243A8" w:rsidRDefault="001243A8" w:rsidP="001243A8">
            <w:pPr>
              <w:rPr>
                <w:rFonts w:cs="Arial"/>
                <w:color w:val="000000"/>
                <w:szCs w:val="20"/>
              </w:rPr>
            </w:pPr>
          </w:p>
        </w:tc>
        <w:tc>
          <w:tcPr>
            <w:tcW w:w="7110" w:type="dxa"/>
          </w:tcPr>
          <w:p w14:paraId="1C3DD3AD" w14:textId="77777777" w:rsidR="001243A8" w:rsidRDefault="001243A8" w:rsidP="001243A8">
            <w:pPr>
              <w:rPr>
                <w:rFonts w:cs="Arial"/>
                <w:b/>
                <w:bCs/>
                <w:color w:val="000000"/>
                <w:szCs w:val="20"/>
              </w:rPr>
            </w:pPr>
            <w:r>
              <w:rPr>
                <w:rFonts w:cs="Arial"/>
                <w:color w:val="000000"/>
                <w:szCs w:val="20"/>
              </w:rPr>
              <w:t>Indicated in combination with a reduced-calorie diet and increased physical activity to reduce excess body weight and maintain weight reduction long term in adults with obesity or adults with overweight in the presence of at least one weight-related comorbid condition.</w:t>
            </w:r>
          </w:p>
          <w:p w14:paraId="0AEE5124" w14:textId="488C7E18" w:rsidR="001243A8" w:rsidRDefault="001243A8" w:rsidP="001243A8">
            <w:pPr>
              <w:rPr>
                <w:rFonts w:cs="Arial"/>
                <w:color w:val="000000"/>
                <w:szCs w:val="20"/>
              </w:rPr>
            </w:pPr>
            <w:r>
              <w:rPr>
                <w:rFonts w:cs="Arial"/>
                <w:b/>
                <w:bCs/>
                <w:color w:val="000000"/>
                <w:szCs w:val="20"/>
              </w:rPr>
              <w:t xml:space="preserve">Glucagon-Like Peptide-1 (GLP-1) Receptor Agonists Indicated for Obesity PDL Edit – Preferred </w:t>
            </w:r>
          </w:p>
          <w:p w14:paraId="73AB9BE1" w14:textId="77777777" w:rsidR="001243A8" w:rsidRDefault="001243A8" w:rsidP="001243A8">
            <w:pPr>
              <w:rPr>
                <w:rFonts w:cs="Arial"/>
                <w:b/>
                <w:bCs/>
                <w:szCs w:val="20"/>
              </w:rPr>
            </w:pPr>
            <w:r w:rsidRPr="00C7006D">
              <w:rPr>
                <w:rFonts w:cs="Arial"/>
                <w:b/>
                <w:bCs/>
                <w:szCs w:val="20"/>
              </w:rPr>
              <w:t>Dose Optimization Fiscal Edit</w:t>
            </w:r>
          </w:p>
          <w:p w14:paraId="65F0BCDD" w14:textId="6725EC7D" w:rsidR="001243A8" w:rsidRPr="00461361" w:rsidRDefault="001243A8" w:rsidP="001243A8">
            <w:pPr>
              <w:pStyle w:val="ListParagraph"/>
              <w:numPr>
                <w:ilvl w:val="0"/>
                <w:numId w:val="0"/>
              </w:numPr>
              <w:ind w:left="360"/>
              <w:rPr>
                <w:rFonts w:cs="Arial"/>
                <w:color w:val="000000"/>
                <w:szCs w:val="20"/>
              </w:rPr>
            </w:pPr>
          </w:p>
        </w:tc>
      </w:tr>
      <w:tr w:rsidR="001243A8" w:rsidRPr="00050226" w14:paraId="1E760F4E" w14:textId="77777777" w:rsidTr="002B3F51">
        <w:trPr>
          <w:cantSplit/>
          <w:trHeight w:val="20"/>
          <w:jc w:val="center"/>
        </w:trPr>
        <w:tc>
          <w:tcPr>
            <w:tcW w:w="2065" w:type="dxa"/>
            <w:noWrap/>
          </w:tcPr>
          <w:p w14:paraId="34245F17" w14:textId="77777777" w:rsidR="001243A8" w:rsidRDefault="001243A8" w:rsidP="001243A8">
            <w:pPr>
              <w:rPr>
                <w:rFonts w:cs="Arial"/>
                <w:color w:val="000000"/>
                <w:szCs w:val="20"/>
              </w:rPr>
            </w:pPr>
            <w:r w:rsidRPr="00771567">
              <w:rPr>
                <w:rFonts w:cs="Arial"/>
                <w:szCs w:val="20"/>
              </w:rPr>
              <w:t xml:space="preserve">GLIPIZIDE </w:t>
            </w:r>
            <w:r w:rsidRPr="001F09FE">
              <w:rPr>
                <w:rFonts w:cs="Arial"/>
                <w:color w:val="000000"/>
                <w:szCs w:val="20"/>
              </w:rPr>
              <w:t>15 MG TABLET</w:t>
            </w:r>
          </w:p>
          <w:p w14:paraId="28B84AB0" w14:textId="77777777" w:rsidR="001243A8" w:rsidRDefault="001243A8" w:rsidP="001243A8">
            <w:pPr>
              <w:rPr>
                <w:rFonts w:cs="Arial"/>
                <w:color w:val="000000"/>
                <w:szCs w:val="20"/>
              </w:rPr>
            </w:pPr>
          </w:p>
        </w:tc>
        <w:tc>
          <w:tcPr>
            <w:tcW w:w="2070" w:type="dxa"/>
          </w:tcPr>
          <w:p w14:paraId="411610B0" w14:textId="7E40A087" w:rsidR="001243A8" w:rsidRDefault="001243A8" w:rsidP="001243A8">
            <w:pPr>
              <w:rPr>
                <w:rFonts w:cs="Arial"/>
                <w:color w:val="000000"/>
                <w:szCs w:val="20"/>
              </w:rPr>
            </w:pPr>
            <w:r w:rsidRPr="00EA0295">
              <w:rPr>
                <w:rFonts w:cs="Arial"/>
                <w:color w:val="000000"/>
                <w:szCs w:val="20"/>
              </w:rPr>
              <w:t>GLIPIZIDE</w:t>
            </w:r>
          </w:p>
        </w:tc>
        <w:tc>
          <w:tcPr>
            <w:tcW w:w="7110" w:type="dxa"/>
          </w:tcPr>
          <w:p w14:paraId="105B4C30" w14:textId="75CE16DA" w:rsidR="001243A8" w:rsidRDefault="001243A8" w:rsidP="001243A8">
            <w:pPr>
              <w:rPr>
                <w:rFonts w:cs="Arial"/>
                <w:b/>
                <w:bCs/>
                <w:color w:val="000000"/>
                <w:szCs w:val="20"/>
              </w:rPr>
            </w:pPr>
            <w:r>
              <w:rPr>
                <w:rFonts w:cs="Arial"/>
                <w:color w:val="000000"/>
                <w:szCs w:val="20"/>
              </w:rPr>
              <w:t>Indicated as an adjunct to diet and exercise to improve glycemic control in adults with type 2 diabetes mellitus.</w:t>
            </w:r>
          </w:p>
          <w:p w14:paraId="068B061C" w14:textId="59AA500E" w:rsidR="001243A8" w:rsidRPr="00CB316B" w:rsidRDefault="001243A8" w:rsidP="001243A8">
            <w:pPr>
              <w:rPr>
                <w:rFonts w:cs="Arial"/>
                <w:b/>
                <w:bCs/>
                <w:color w:val="000000"/>
                <w:szCs w:val="20"/>
              </w:rPr>
            </w:pPr>
            <w:r>
              <w:rPr>
                <w:rFonts w:cs="Arial"/>
                <w:b/>
                <w:bCs/>
                <w:color w:val="000000"/>
                <w:szCs w:val="20"/>
              </w:rPr>
              <w:t xml:space="preserve">Sulfonylurea Agents, Second Generation PDL Edit </w:t>
            </w:r>
            <w:r w:rsidRPr="00842FE6">
              <w:rPr>
                <w:rFonts w:cs="Arial"/>
                <w:b/>
                <w:bCs/>
                <w:szCs w:val="20"/>
              </w:rPr>
              <w:t xml:space="preserve">– </w:t>
            </w:r>
            <w:r w:rsidRPr="00A9503F">
              <w:rPr>
                <w:rFonts w:cs="Arial"/>
                <w:b/>
                <w:bCs/>
                <w:szCs w:val="20"/>
              </w:rPr>
              <w:t>Non-Preferred</w:t>
            </w:r>
            <w:r>
              <w:rPr>
                <w:rFonts w:cs="Arial"/>
                <w:b/>
                <w:bCs/>
                <w:color w:val="000000"/>
                <w:szCs w:val="20"/>
              </w:rPr>
              <w:br/>
            </w:r>
          </w:p>
        </w:tc>
      </w:tr>
      <w:tr w:rsidR="006526D9" w:rsidRPr="00050226" w14:paraId="28C2E3FE" w14:textId="77777777" w:rsidTr="002B3F51">
        <w:trPr>
          <w:cantSplit/>
          <w:trHeight w:val="20"/>
          <w:jc w:val="center"/>
        </w:trPr>
        <w:tc>
          <w:tcPr>
            <w:tcW w:w="2065" w:type="dxa"/>
            <w:noWrap/>
          </w:tcPr>
          <w:p w14:paraId="4A2E43B4" w14:textId="77777777" w:rsidR="006526D9" w:rsidRDefault="006526D9" w:rsidP="006526D9">
            <w:pPr>
              <w:rPr>
                <w:rFonts w:cs="Arial"/>
                <w:color w:val="000000"/>
                <w:szCs w:val="20"/>
              </w:rPr>
            </w:pPr>
            <w:r w:rsidRPr="00771567">
              <w:rPr>
                <w:rFonts w:cs="Arial"/>
                <w:szCs w:val="20"/>
              </w:rPr>
              <w:t xml:space="preserve">HYMPAVZI </w:t>
            </w:r>
            <w:r>
              <w:rPr>
                <w:rFonts w:cs="Arial"/>
                <w:color w:val="000000"/>
                <w:szCs w:val="20"/>
              </w:rPr>
              <w:t>75 MG/0.5 ML PEN</w:t>
            </w:r>
          </w:p>
          <w:p w14:paraId="6BE81BEA" w14:textId="77777777" w:rsidR="006526D9" w:rsidRPr="005D2C8B" w:rsidRDefault="006526D9" w:rsidP="006526D9">
            <w:pPr>
              <w:rPr>
                <w:rFonts w:cs="Arial"/>
                <w:b/>
                <w:bCs/>
                <w:szCs w:val="20"/>
              </w:rPr>
            </w:pPr>
            <w:r w:rsidRPr="005D2C8B">
              <w:rPr>
                <w:rFonts w:cs="Arial"/>
                <w:b/>
                <w:bCs/>
                <w:szCs w:val="20"/>
              </w:rPr>
              <w:t>*To be discussed today</w:t>
            </w:r>
          </w:p>
          <w:p w14:paraId="76AB61EA" w14:textId="79820C01" w:rsidR="006526D9" w:rsidRDefault="006526D9" w:rsidP="006526D9">
            <w:pPr>
              <w:rPr>
                <w:rFonts w:cs="Arial"/>
                <w:color w:val="000000"/>
                <w:szCs w:val="20"/>
              </w:rPr>
            </w:pPr>
          </w:p>
        </w:tc>
        <w:tc>
          <w:tcPr>
            <w:tcW w:w="2070" w:type="dxa"/>
          </w:tcPr>
          <w:p w14:paraId="27D855DB" w14:textId="0B024048" w:rsidR="006526D9" w:rsidRDefault="006526D9" w:rsidP="006526D9">
            <w:pPr>
              <w:rPr>
                <w:rFonts w:cs="Arial"/>
                <w:color w:val="000000"/>
                <w:szCs w:val="20"/>
              </w:rPr>
            </w:pPr>
            <w:r>
              <w:rPr>
                <w:rFonts w:cs="Arial"/>
                <w:color w:val="000000"/>
                <w:szCs w:val="20"/>
              </w:rPr>
              <w:t>MARSTACIMAB-HNCQ</w:t>
            </w:r>
          </w:p>
        </w:tc>
        <w:tc>
          <w:tcPr>
            <w:tcW w:w="7110" w:type="dxa"/>
          </w:tcPr>
          <w:p w14:paraId="7068C6C5" w14:textId="77777777" w:rsidR="006526D9" w:rsidRDefault="006526D9" w:rsidP="006526D9">
            <w:pPr>
              <w:rPr>
                <w:rFonts w:cs="Arial"/>
                <w:szCs w:val="20"/>
              </w:rPr>
            </w:pPr>
            <w:r>
              <w:rPr>
                <w:rFonts w:cs="Arial"/>
                <w:szCs w:val="20"/>
              </w:rPr>
              <w:t xml:space="preserve">Indicated for routine prophylaxis to prevent or reduce the frequency of bleeding episodes in adult and pediatric patients 6 years of age and older with: </w:t>
            </w:r>
          </w:p>
          <w:p w14:paraId="7E9E71BE" w14:textId="15050C72" w:rsidR="006526D9" w:rsidRPr="009E3EBD" w:rsidRDefault="00771567" w:rsidP="006526D9">
            <w:pPr>
              <w:pStyle w:val="ListParagraph"/>
              <w:numPr>
                <w:ilvl w:val="0"/>
                <w:numId w:val="37"/>
              </w:numPr>
              <w:rPr>
                <w:rFonts w:cs="Arial"/>
                <w:b/>
                <w:bCs/>
                <w:szCs w:val="20"/>
              </w:rPr>
            </w:pPr>
            <w:r>
              <w:rPr>
                <w:rFonts w:cs="Arial"/>
                <w:szCs w:val="20"/>
              </w:rPr>
              <w:t>H</w:t>
            </w:r>
            <w:r w:rsidR="006526D9" w:rsidRPr="00636BBD">
              <w:rPr>
                <w:rFonts w:cs="Arial"/>
                <w:szCs w:val="20"/>
              </w:rPr>
              <w:t>emophilia A (congenital factor VIII deficiency) with or without factor VIII inhibitors</w:t>
            </w:r>
          </w:p>
          <w:p w14:paraId="1F7E81BB" w14:textId="26ED7A39" w:rsidR="006526D9" w:rsidRPr="00636BBD" w:rsidRDefault="00771567" w:rsidP="006526D9">
            <w:pPr>
              <w:pStyle w:val="ListParagraph"/>
              <w:numPr>
                <w:ilvl w:val="0"/>
                <w:numId w:val="37"/>
              </w:numPr>
              <w:rPr>
                <w:rFonts w:cs="Arial"/>
                <w:b/>
                <w:bCs/>
                <w:szCs w:val="20"/>
              </w:rPr>
            </w:pPr>
            <w:r>
              <w:rPr>
                <w:rFonts w:cs="Arial"/>
                <w:szCs w:val="20"/>
              </w:rPr>
              <w:t>H</w:t>
            </w:r>
            <w:r w:rsidR="006526D9" w:rsidRPr="00636BBD">
              <w:rPr>
                <w:rFonts w:cs="Arial"/>
                <w:szCs w:val="20"/>
              </w:rPr>
              <w:t>emophilia B (congenital factor IX deficiency) with or without</w:t>
            </w:r>
            <w:r w:rsidR="006526D9">
              <w:rPr>
                <w:rFonts w:cs="Arial"/>
                <w:szCs w:val="20"/>
              </w:rPr>
              <w:t xml:space="preserve"> </w:t>
            </w:r>
            <w:r w:rsidR="006526D9" w:rsidRPr="00636BBD">
              <w:rPr>
                <w:rFonts w:cs="Arial"/>
                <w:szCs w:val="20"/>
              </w:rPr>
              <w:t>factor IX inhibitors</w:t>
            </w:r>
          </w:p>
          <w:p w14:paraId="3162722D" w14:textId="764180B2" w:rsidR="006526D9" w:rsidRPr="00771567" w:rsidRDefault="006526D9" w:rsidP="006526D9">
            <w:pPr>
              <w:rPr>
                <w:rFonts w:cs="Arial"/>
                <w:b/>
                <w:bCs/>
                <w:szCs w:val="20"/>
              </w:rPr>
            </w:pPr>
            <w:r>
              <w:rPr>
                <w:rFonts w:cs="Arial"/>
                <w:b/>
                <w:bCs/>
                <w:szCs w:val="20"/>
              </w:rPr>
              <w:t xml:space="preserve">Bleeding Disorder Agents PDL Edit – Miscellaneous </w:t>
            </w:r>
            <w:r w:rsidRPr="00842FE6">
              <w:rPr>
                <w:rFonts w:cs="Arial"/>
                <w:b/>
                <w:bCs/>
                <w:szCs w:val="20"/>
              </w:rPr>
              <w:t xml:space="preserve">– </w:t>
            </w:r>
            <w:r w:rsidRPr="00A9503F">
              <w:rPr>
                <w:rFonts w:cs="Arial"/>
                <w:b/>
                <w:bCs/>
                <w:szCs w:val="20"/>
              </w:rPr>
              <w:t>Non-Preferred</w:t>
            </w:r>
            <w:r>
              <w:rPr>
                <w:rFonts w:cs="Arial"/>
                <w:b/>
                <w:bCs/>
                <w:szCs w:val="20"/>
              </w:rPr>
              <w:br/>
            </w:r>
          </w:p>
        </w:tc>
      </w:tr>
      <w:tr w:rsidR="001243A8" w:rsidRPr="00050226" w14:paraId="6073EB98" w14:textId="77777777" w:rsidTr="002B3F51">
        <w:trPr>
          <w:cantSplit/>
          <w:trHeight w:val="20"/>
          <w:jc w:val="center"/>
        </w:trPr>
        <w:tc>
          <w:tcPr>
            <w:tcW w:w="2065" w:type="dxa"/>
            <w:noWrap/>
          </w:tcPr>
          <w:p w14:paraId="7375E303" w14:textId="77777777" w:rsidR="001243A8" w:rsidRDefault="001243A8" w:rsidP="001243A8">
            <w:r w:rsidRPr="00771567">
              <w:t xml:space="preserve">IDVYNSO </w:t>
            </w:r>
            <w:r w:rsidRPr="000F5518">
              <w:t>100 MG-0.25 MG TABLET</w:t>
            </w:r>
          </w:p>
          <w:p w14:paraId="63E5EFB5" w14:textId="77777777" w:rsidR="001243A8" w:rsidRPr="004458D5" w:rsidRDefault="001243A8" w:rsidP="001243A8">
            <w:pPr>
              <w:rPr>
                <w:rFonts w:cs="Arial"/>
                <w:color w:val="000000"/>
                <w:szCs w:val="20"/>
              </w:rPr>
            </w:pPr>
          </w:p>
        </w:tc>
        <w:tc>
          <w:tcPr>
            <w:tcW w:w="2070" w:type="dxa"/>
          </w:tcPr>
          <w:p w14:paraId="6F130015" w14:textId="77777777" w:rsidR="001243A8" w:rsidRDefault="001243A8" w:rsidP="001243A8">
            <w:r w:rsidRPr="000F5518">
              <w:t>DORAVIRINE/</w:t>
            </w:r>
          </w:p>
          <w:p w14:paraId="0729EF4A" w14:textId="0CAD4A95" w:rsidR="001243A8" w:rsidRPr="00240FCD" w:rsidRDefault="001243A8" w:rsidP="001243A8">
            <w:pPr>
              <w:rPr>
                <w:rFonts w:cs="Arial"/>
                <w:color w:val="000000"/>
                <w:szCs w:val="20"/>
              </w:rPr>
            </w:pPr>
            <w:r w:rsidRPr="000F5518">
              <w:t>ISLATRAVIR</w:t>
            </w:r>
          </w:p>
        </w:tc>
        <w:tc>
          <w:tcPr>
            <w:tcW w:w="7110" w:type="dxa"/>
          </w:tcPr>
          <w:p w14:paraId="2B1348BB" w14:textId="5EA38BF3" w:rsidR="001243A8" w:rsidRDefault="001243A8" w:rsidP="001243A8">
            <w:pPr>
              <w:rPr>
                <w:rFonts w:cs="Arial"/>
                <w:b/>
                <w:bCs/>
                <w:szCs w:val="20"/>
              </w:rPr>
            </w:pPr>
            <w:r>
              <w:rPr>
                <w:rFonts w:cs="Arial"/>
                <w:szCs w:val="20"/>
              </w:rPr>
              <w:t xml:space="preserve">Indicated for the treatment of HIV-1 infection in adults to replace the current antiretroviral regimen in those who are </w:t>
            </w:r>
            <w:r w:rsidR="00C73FB9">
              <w:rPr>
                <w:rFonts w:cs="Arial"/>
                <w:szCs w:val="20"/>
              </w:rPr>
              <w:t>virologically suppressed</w:t>
            </w:r>
            <w:r>
              <w:rPr>
                <w:rFonts w:cs="Arial"/>
                <w:szCs w:val="20"/>
              </w:rPr>
              <w:t xml:space="preserve"> (HIV-1 RNA less than 50 copies per mL) on a stable antiretroviral regimen with no history of virologic treatment failure and no known substitutions associated with resistance to doravirine.</w:t>
            </w:r>
          </w:p>
          <w:p w14:paraId="344831C8" w14:textId="65F3EE48" w:rsidR="001243A8" w:rsidRDefault="001243A8" w:rsidP="001243A8">
            <w:pPr>
              <w:rPr>
                <w:rFonts w:cs="Arial"/>
                <w:b/>
                <w:bCs/>
                <w:szCs w:val="20"/>
              </w:rPr>
            </w:pPr>
            <w:r>
              <w:rPr>
                <w:rFonts w:cs="Arial"/>
                <w:b/>
                <w:bCs/>
                <w:szCs w:val="20"/>
              </w:rPr>
              <w:t>Antiretroviral Therapy (ART) PDL Edit –</w:t>
            </w:r>
            <w:r w:rsidRPr="00B41520">
              <w:rPr>
                <w:rFonts w:cs="Arial"/>
                <w:b/>
                <w:bCs/>
                <w:szCs w:val="20"/>
              </w:rPr>
              <w:t xml:space="preserve"> Single Tablet Regimen </w:t>
            </w:r>
            <w:r w:rsidRPr="00842FE6">
              <w:rPr>
                <w:rFonts w:cs="Arial"/>
                <w:b/>
                <w:bCs/>
                <w:szCs w:val="20"/>
              </w:rPr>
              <w:t xml:space="preserve">– </w:t>
            </w:r>
            <w:r w:rsidRPr="00A9503F">
              <w:rPr>
                <w:rFonts w:cs="Arial"/>
                <w:b/>
                <w:bCs/>
                <w:szCs w:val="20"/>
              </w:rPr>
              <w:t>Non-Preferred</w:t>
            </w:r>
            <w:r>
              <w:rPr>
                <w:rFonts w:cs="Arial"/>
                <w:szCs w:val="20"/>
              </w:rPr>
              <w:br/>
            </w:r>
            <w:r>
              <w:rPr>
                <w:rFonts w:cs="Arial"/>
                <w:szCs w:val="20"/>
              </w:rPr>
              <w:br/>
            </w:r>
            <w:r w:rsidRPr="00600200">
              <w:rPr>
                <w:rFonts w:cs="Arial"/>
                <w:b/>
                <w:bCs/>
                <w:szCs w:val="20"/>
              </w:rPr>
              <w:t>Additional Approval</w:t>
            </w:r>
            <w:r w:rsidRPr="00BB6197">
              <w:rPr>
                <w:rFonts w:cs="Arial"/>
                <w:b/>
                <w:bCs/>
                <w:szCs w:val="20"/>
              </w:rPr>
              <w:t xml:space="preserve"> </w:t>
            </w:r>
            <w:r>
              <w:rPr>
                <w:rFonts w:cs="Arial"/>
                <w:b/>
                <w:bCs/>
                <w:szCs w:val="20"/>
              </w:rPr>
              <w:t>C</w:t>
            </w:r>
            <w:r w:rsidRPr="00BB6197">
              <w:rPr>
                <w:rFonts w:cs="Arial"/>
                <w:b/>
                <w:bCs/>
                <w:szCs w:val="20"/>
              </w:rPr>
              <w:t xml:space="preserve">riteria – must meet </w:t>
            </w:r>
            <w:proofErr w:type="gramStart"/>
            <w:r w:rsidRPr="00BB6197">
              <w:rPr>
                <w:rFonts w:cs="Arial"/>
                <w:b/>
                <w:bCs/>
                <w:szCs w:val="20"/>
              </w:rPr>
              <w:t>all of</w:t>
            </w:r>
            <w:proofErr w:type="gramEnd"/>
            <w:r w:rsidRPr="00BB6197">
              <w:rPr>
                <w:rFonts w:cs="Arial"/>
                <w:b/>
                <w:bCs/>
                <w:szCs w:val="20"/>
              </w:rPr>
              <w:t xml:space="preserve"> the following: </w:t>
            </w:r>
          </w:p>
          <w:p w14:paraId="182D7CC5" w14:textId="77777777" w:rsidR="00771567" w:rsidRPr="00BC23B8" w:rsidRDefault="00771567" w:rsidP="00771567">
            <w:pPr>
              <w:pStyle w:val="ListParagraph"/>
              <w:numPr>
                <w:ilvl w:val="0"/>
                <w:numId w:val="26"/>
              </w:numPr>
              <w:rPr>
                <w:rFonts w:cs="Arial"/>
                <w:color w:val="000000"/>
                <w:szCs w:val="20"/>
              </w:rPr>
            </w:pPr>
            <w:r w:rsidRPr="00BC23B8">
              <w:rPr>
                <w:rFonts w:cs="Arial"/>
                <w:color w:val="000000"/>
                <w:szCs w:val="20"/>
              </w:rPr>
              <w:t xml:space="preserve">Participant is aged ≥ 18 years; </w:t>
            </w:r>
          </w:p>
          <w:p w14:paraId="3764345D" w14:textId="77777777" w:rsidR="001243A8" w:rsidRPr="00600200" w:rsidRDefault="001243A8" w:rsidP="001243A8">
            <w:pPr>
              <w:pStyle w:val="ListParagraph"/>
              <w:numPr>
                <w:ilvl w:val="0"/>
                <w:numId w:val="26"/>
              </w:numPr>
              <w:rPr>
                <w:rFonts w:cs="Arial"/>
                <w:szCs w:val="20"/>
              </w:rPr>
            </w:pPr>
            <w:r w:rsidRPr="00600200">
              <w:rPr>
                <w:rFonts w:cs="Arial"/>
                <w:szCs w:val="20"/>
              </w:rPr>
              <w:t xml:space="preserve">Documentation that participant is virologically suppressed (HIV-1 RNA &lt; 50 copies/mL); </w:t>
            </w:r>
            <w:r w:rsidRPr="00600200">
              <w:rPr>
                <w:rFonts w:cs="Arial"/>
                <w:b/>
                <w:bCs/>
                <w:szCs w:val="20"/>
              </w:rPr>
              <w:t>AND</w:t>
            </w:r>
          </w:p>
          <w:p w14:paraId="6ECD9903" w14:textId="375AF48A" w:rsidR="001243A8" w:rsidRPr="00600200" w:rsidRDefault="001243A8" w:rsidP="001243A8">
            <w:pPr>
              <w:pStyle w:val="ListParagraph"/>
              <w:numPr>
                <w:ilvl w:val="0"/>
                <w:numId w:val="26"/>
              </w:numPr>
              <w:rPr>
                <w:rFonts w:cs="Arial"/>
                <w:szCs w:val="20"/>
              </w:rPr>
            </w:pPr>
            <w:r w:rsidRPr="00600200">
              <w:rPr>
                <w:rFonts w:cs="Arial"/>
                <w:szCs w:val="20"/>
              </w:rPr>
              <w:t>Documented compliance to oral ART regimen for at least 3 months.</w:t>
            </w:r>
            <w:r w:rsidRPr="00600200">
              <w:rPr>
                <w:rFonts w:cs="Arial"/>
                <w:szCs w:val="20"/>
              </w:rPr>
              <w:br/>
            </w:r>
          </w:p>
        </w:tc>
      </w:tr>
      <w:tr w:rsidR="001243A8" w:rsidRPr="00050226" w14:paraId="067F5ECB" w14:textId="77777777" w:rsidTr="002B3F51">
        <w:trPr>
          <w:cantSplit/>
          <w:trHeight w:val="20"/>
          <w:jc w:val="center"/>
        </w:trPr>
        <w:tc>
          <w:tcPr>
            <w:tcW w:w="2065" w:type="dxa"/>
            <w:noWrap/>
          </w:tcPr>
          <w:p w14:paraId="08210849" w14:textId="77777777" w:rsidR="001243A8" w:rsidRDefault="001243A8" w:rsidP="001243A8">
            <w:pPr>
              <w:rPr>
                <w:rFonts w:cs="Arial"/>
                <w:color w:val="000000"/>
                <w:szCs w:val="20"/>
              </w:rPr>
            </w:pPr>
            <w:r w:rsidRPr="00A66208">
              <w:rPr>
                <w:rFonts w:cs="Arial"/>
                <w:szCs w:val="20"/>
              </w:rPr>
              <w:t xml:space="preserve">LYNAVOY </w:t>
            </w:r>
            <w:r>
              <w:rPr>
                <w:rFonts w:cs="Arial"/>
                <w:color w:val="000000"/>
                <w:szCs w:val="20"/>
              </w:rPr>
              <w:t>40 MG TABLET</w:t>
            </w:r>
          </w:p>
          <w:p w14:paraId="76479462" w14:textId="77777777" w:rsidR="001243A8" w:rsidRPr="005D2C8B" w:rsidRDefault="001243A8" w:rsidP="001243A8">
            <w:pPr>
              <w:rPr>
                <w:rFonts w:cs="Arial"/>
                <w:b/>
                <w:bCs/>
                <w:szCs w:val="20"/>
              </w:rPr>
            </w:pPr>
            <w:r w:rsidRPr="005D2C8B">
              <w:rPr>
                <w:rFonts w:cs="Arial"/>
                <w:b/>
                <w:bCs/>
                <w:szCs w:val="20"/>
              </w:rPr>
              <w:t>*To be discussed today</w:t>
            </w:r>
          </w:p>
          <w:p w14:paraId="3C612B6A" w14:textId="305FA430" w:rsidR="001243A8" w:rsidRPr="004458D5" w:rsidRDefault="001243A8" w:rsidP="001243A8">
            <w:pPr>
              <w:rPr>
                <w:rFonts w:cs="Arial"/>
                <w:color w:val="000000"/>
                <w:szCs w:val="20"/>
              </w:rPr>
            </w:pPr>
          </w:p>
        </w:tc>
        <w:tc>
          <w:tcPr>
            <w:tcW w:w="2070" w:type="dxa"/>
          </w:tcPr>
          <w:p w14:paraId="76CB6649" w14:textId="53880608" w:rsidR="001243A8" w:rsidRPr="00240FCD" w:rsidRDefault="001243A8" w:rsidP="001243A8">
            <w:pPr>
              <w:rPr>
                <w:rFonts w:cs="Arial"/>
                <w:color w:val="000000"/>
                <w:szCs w:val="20"/>
              </w:rPr>
            </w:pPr>
            <w:r>
              <w:rPr>
                <w:rFonts w:cs="Arial"/>
                <w:color w:val="000000"/>
                <w:szCs w:val="20"/>
              </w:rPr>
              <w:t>LINERIXIBAT</w:t>
            </w:r>
          </w:p>
        </w:tc>
        <w:tc>
          <w:tcPr>
            <w:tcW w:w="7110" w:type="dxa"/>
          </w:tcPr>
          <w:p w14:paraId="245C3FFE" w14:textId="6C611574" w:rsidR="001243A8" w:rsidRDefault="001243A8" w:rsidP="001243A8">
            <w:pPr>
              <w:rPr>
                <w:rFonts w:cs="Arial"/>
                <w:b/>
                <w:bCs/>
                <w:color w:val="000000"/>
                <w:szCs w:val="20"/>
              </w:rPr>
            </w:pPr>
            <w:r>
              <w:rPr>
                <w:rFonts w:cs="Arial"/>
                <w:color w:val="000000"/>
                <w:szCs w:val="20"/>
              </w:rPr>
              <w:t>Indicated for the treatment of cholestatic pruritus associated with primary biliary cholangitis (PBC) in adult patient</w:t>
            </w:r>
            <w:r w:rsidR="00E15867">
              <w:rPr>
                <w:rFonts w:cs="Arial"/>
                <w:color w:val="000000"/>
                <w:szCs w:val="20"/>
              </w:rPr>
              <w:t>s</w:t>
            </w:r>
            <w:r>
              <w:rPr>
                <w:rFonts w:cs="Arial"/>
                <w:color w:val="000000"/>
                <w:szCs w:val="20"/>
              </w:rPr>
              <w:t xml:space="preserve">. </w:t>
            </w:r>
          </w:p>
          <w:p w14:paraId="020FBA03" w14:textId="77777777" w:rsidR="001243A8" w:rsidRDefault="001243A8" w:rsidP="001243A8">
            <w:pPr>
              <w:rPr>
                <w:rFonts w:cs="Arial"/>
                <w:color w:val="000000"/>
                <w:szCs w:val="20"/>
              </w:rPr>
            </w:pPr>
            <w:r>
              <w:rPr>
                <w:rFonts w:cs="Arial"/>
                <w:b/>
                <w:bCs/>
                <w:color w:val="000000"/>
                <w:szCs w:val="20"/>
              </w:rPr>
              <w:t xml:space="preserve">Bile Salt Agents PDL Edit </w:t>
            </w:r>
            <w:r w:rsidRPr="00842FE6">
              <w:rPr>
                <w:rFonts w:cs="Arial"/>
                <w:b/>
                <w:bCs/>
                <w:szCs w:val="20"/>
              </w:rPr>
              <w:t xml:space="preserve">– </w:t>
            </w:r>
            <w:r w:rsidRPr="00A9503F">
              <w:rPr>
                <w:rFonts w:cs="Arial"/>
                <w:b/>
                <w:bCs/>
                <w:szCs w:val="20"/>
              </w:rPr>
              <w:t>Non-Preferred</w:t>
            </w:r>
            <w:r>
              <w:rPr>
                <w:rFonts w:cs="Arial"/>
                <w:color w:val="000000"/>
                <w:szCs w:val="20"/>
              </w:rPr>
              <w:br/>
            </w:r>
          </w:p>
          <w:p w14:paraId="741FE41F" w14:textId="77777777" w:rsidR="001243A8" w:rsidRPr="00672EEA" w:rsidRDefault="001243A8" w:rsidP="001243A8">
            <w:pPr>
              <w:ind w:left="360" w:hanging="360"/>
              <w:rPr>
                <w:rFonts w:cs="Arial"/>
                <w:szCs w:val="20"/>
              </w:rPr>
            </w:pPr>
          </w:p>
        </w:tc>
      </w:tr>
      <w:tr w:rsidR="001243A8" w:rsidRPr="00050226" w14:paraId="13E9595C" w14:textId="77777777" w:rsidTr="002B3F51">
        <w:trPr>
          <w:cantSplit/>
          <w:trHeight w:val="20"/>
          <w:jc w:val="center"/>
        </w:trPr>
        <w:tc>
          <w:tcPr>
            <w:tcW w:w="2065" w:type="dxa"/>
            <w:noWrap/>
          </w:tcPr>
          <w:p w14:paraId="4690161F" w14:textId="77777777" w:rsidR="001243A8" w:rsidRDefault="001243A8" w:rsidP="001243A8">
            <w:pPr>
              <w:rPr>
                <w:rFonts w:cs="Arial"/>
                <w:color w:val="000000"/>
                <w:szCs w:val="20"/>
              </w:rPr>
            </w:pPr>
            <w:r w:rsidRPr="00A66208">
              <w:rPr>
                <w:rFonts w:cs="Arial"/>
                <w:szCs w:val="20"/>
              </w:rPr>
              <w:t xml:space="preserve">NEREUS </w:t>
            </w:r>
            <w:r>
              <w:rPr>
                <w:rFonts w:cs="Arial"/>
                <w:color w:val="000000"/>
                <w:szCs w:val="20"/>
              </w:rPr>
              <w:t>85 MG CAPSULE</w:t>
            </w:r>
          </w:p>
          <w:p w14:paraId="791E34BB" w14:textId="77777777" w:rsidR="001243A8" w:rsidRDefault="001243A8" w:rsidP="001243A8">
            <w:pPr>
              <w:rPr>
                <w:rFonts w:cs="Arial"/>
                <w:color w:val="000000"/>
                <w:szCs w:val="20"/>
              </w:rPr>
            </w:pPr>
          </w:p>
          <w:p w14:paraId="045E22F6" w14:textId="77777777" w:rsidR="001243A8" w:rsidRDefault="001243A8" w:rsidP="001243A8">
            <w:pPr>
              <w:rPr>
                <w:rFonts w:cs="Arial"/>
                <w:color w:val="000000"/>
                <w:szCs w:val="20"/>
              </w:rPr>
            </w:pPr>
          </w:p>
        </w:tc>
        <w:tc>
          <w:tcPr>
            <w:tcW w:w="2070" w:type="dxa"/>
          </w:tcPr>
          <w:p w14:paraId="16D9F035" w14:textId="77777777" w:rsidR="001243A8" w:rsidRDefault="001243A8" w:rsidP="001243A8">
            <w:pPr>
              <w:rPr>
                <w:rFonts w:cs="Arial"/>
                <w:color w:val="000000"/>
                <w:szCs w:val="20"/>
              </w:rPr>
            </w:pPr>
            <w:r>
              <w:rPr>
                <w:rFonts w:cs="Arial"/>
                <w:color w:val="000000"/>
                <w:szCs w:val="20"/>
              </w:rPr>
              <w:t>TRADIPITANT</w:t>
            </w:r>
          </w:p>
          <w:p w14:paraId="2A6FE620" w14:textId="77777777" w:rsidR="001243A8" w:rsidRDefault="001243A8" w:rsidP="001243A8">
            <w:pPr>
              <w:rPr>
                <w:rFonts w:cs="Arial"/>
                <w:color w:val="000000"/>
                <w:szCs w:val="20"/>
              </w:rPr>
            </w:pPr>
          </w:p>
        </w:tc>
        <w:tc>
          <w:tcPr>
            <w:tcW w:w="7110" w:type="dxa"/>
          </w:tcPr>
          <w:p w14:paraId="41E0E7E9" w14:textId="77777777" w:rsidR="001243A8" w:rsidRDefault="001243A8" w:rsidP="001243A8">
            <w:pPr>
              <w:rPr>
                <w:rFonts w:cs="Arial"/>
                <w:b/>
                <w:bCs/>
                <w:szCs w:val="20"/>
              </w:rPr>
            </w:pPr>
            <w:r>
              <w:rPr>
                <w:rFonts w:cs="Arial"/>
                <w:color w:val="000000"/>
                <w:szCs w:val="20"/>
              </w:rPr>
              <w:t>Indicated for the prevention of vomiting induced by motion in adults.</w:t>
            </w:r>
            <w:r>
              <w:rPr>
                <w:rFonts w:cs="Arial"/>
                <w:color w:val="000000"/>
                <w:szCs w:val="20"/>
              </w:rPr>
              <w:br/>
            </w:r>
            <w:r>
              <w:rPr>
                <w:rFonts w:cs="Arial"/>
                <w:b/>
                <w:bCs/>
                <w:color w:val="000000"/>
                <w:szCs w:val="20"/>
              </w:rPr>
              <w:t xml:space="preserve">Antiemetics, 5-HT3, NK1 and Other Select Non-Injectables PDL Edit </w:t>
            </w:r>
            <w:r w:rsidRPr="00842FE6">
              <w:rPr>
                <w:rFonts w:cs="Arial"/>
                <w:b/>
                <w:bCs/>
                <w:szCs w:val="20"/>
              </w:rPr>
              <w:t xml:space="preserve">– </w:t>
            </w:r>
            <w:r w:rsidRPr="00A9503F">
              <w:rPr>
                <w:rFonts w:cs="Arial"/>
                <w:b/>
                <w:bCs/>
                <w:szCs w:val="20"/>
              </w:rPr>
              <w:t>Non-Preferred</w:t>
            </w:r>
            <w:r>
              <w:rPr>
                <w:rFonts w:cs="Arial"/>
                <w:color w:val="000000"/>
                <w:szCs w:val="20"/>
              </w:rPr>
              <w:br/>
            </w:r>
            <w:r w:rsidRPr="00BB6197">
              <w:rPr>
                <w:rFonts w:cs="Arial"/>
                <w:b/>
                <w:bCs/>
                <w:szCs w:val="20"/>
              </w:rPr>
              <w:t>Prior Authorization Required Fiscal Edit</w:t>
            </w:r>
          </w:p>
          <w:p w14:paraId="6C2DBA7F" w14:textId="77777777" w:rsidR="001243A8" w:rsidRDefault="001243A8" w:rsidP="001243A8">
            <w:pPr>
              <w:rPr>
                <w:rFonts w:cs="Arial"/>
                <w:color w:val="000000"/>
                <w:szCs w:val="20"/>
              </w:rPr>
            </w:pPr>
          </w:p>
          <w:p w14:paraId="315886B6" w14:textId="77777777" w:rsidR="001243A8" w:rsidRPr="00BB6197" w:rsidRDefault="001243A8" w:rsidP="001243A8">
            <w:pPr>
              <w:rPr>
                <w:rFonts w:cs="Arial"/>
                <w:b/>
                <w:bCs/>
                <w:szCs w:val="20"/>
              </w:rPr>
            </w:pPr>
            <w:r w:rsidRPr="00BB6197">
              <w:rPr>
                <w:rFonts w:cs="Arial"/>
                <w:b/>
                <w:bCs/>
                <w:szCs w:val="20"/>
              </w:rPr>
              <w:t xml:space="preserve">Approval </w:t>
            </w:r>
            <w:r>
              <w:rPr>
                <w:rFonts w:cs="Arial"/>
                <w:b/>
                <w:bCs/>
                <w:szCs w:val="20"/>
              </w:rPr>
              <w:t>C</w:t>
            </w:r>
            <w:r w:rsidRPr="00BB6197">
              <w:rPr>
                <w:rFonts w:cs="Arial"/>
                <w:b/>
                <w:bCs/>
                <w:szCs w:val="20"/>
              </w:rPr>
              <w:t xml:space="preserve">riteria – must meet </w:t>
            </w:r>
            <w:proofErr w:type="gramStart"/>
            <w:r w:rsidRPr="00BB6197">
              <w:rPr>
                <w:rFonts w:cs="Arial"/>
                <w:b/>
                <w:bCs/>
                <w:szCs w:val="20"/>
              </w:rPr>
              <w:t>all of</w:t>
            </w:r>
            <w:proofErr w:type="gramEnd"/>
            <w:r w:rsidRPr="00BB6197">
              <w:rPr>
                <w:rFonts w:cs="Arial"/>
                <w:b/>
                <w:bCs/>
                <w:szCs w:val="20"/>
              </w:rPr>
              <w:t xml:space="preserve"> the following: </w:t>
            </w:r>
          </w:p>
          <w:p w14:paraId="2C34AF3D" w14:textId="77777777" w:rsidR="001243A8" w:rsidRPr="00574CA0" w:rsidRDefault="001243A8" w:rsidP="001243A8">
            <w:pPr>
              <w:pStyle w:val="ListParagraph"/>
              <w:numPr>
                <w:ilvl w:val="0"/>
                <w:numId w:val="26"/>
              </w:numPr>
              <w:rPr>
                <w:rFonts w:cs="Arial"/>
                <w:b/>
                <w:bCs/>
                <w:szCs w:val="20"/>
              </w:rPr>
            </w:pPr>
            <w:r w:rsidRPr="00910B52">
              <w:rPr>
                <w:rFonts w:cs="Arial"/>
                <w:szCs w:val="20"/>
              </w:rPr>
              <w:t xml:space="preserve">Must show medical reason as to why </w:t>
            </w:r>
            <w:r>
              <w:rPr>
                <w:rFonts w:cs="Arial"/>
                <w:szCs w:val="20"/>
              </w:rPr>
              <w:t>a generic antinausea agent</w:t>
            </w:r>
            <w:r>
              <w:rPr>
                <w:rFonts w:cs="Arial"/>
                <w:color w:val="000000"/>
                <w:szCs w:val="20"/>
              </w:rPr>
              <w:t xml:space="preserve"> </w:t>
            </w:r>
            <w:r w:rsidRPr="00910B52">
              <w:rPr>
                <w:rFonts w:cs="Arial"/>
                <w:szCs w:val="20"/>
              </w:rPr>
              <w:t>cannot be utilized</w:t>
            </w:r>
            <w:r>
              <w:rPr>
                <w:rFonts w:cs="Arial"/>
                <w:szCs w:val="20"/>
              </w:rPr>
              <w:t xml:space="preserve"> </w:t>
            </w:r>
            <w:r w:rsidRPr="00DA332C">
              <w:rPr>
                <w:rFonts w:cs="Arial"/>
                <w:b/>
                <w:bCs/>
                <w:szCs w:val="20"/>
              </w:rPr>
              <w:t>AND;</w:t>
            </w:r>
          </w:p>
          <w:p w14:paraId="7C3376B2" w14:textId="5F5D25B4" w:rsidR="001243A8" w:rsidRPr="00466160" w:rsidRDefault="001243A8" w:rsidP="001243A8">
            <w:pPr>
              <w:pStyle w:val="ListParagraph"/>
              <w:numPr>
                <w:ilvl w:val="0"/>
                <w:numId w:val="26"/>
              </w:numPr>
              <w:rPr>
                <w:rFonts w:cs="Arial"/>
                <w:b/>
                <w:bCs/>
                <w:szCs w:val="20"/>
              </w:rPr>
            </w:pPr>
            <w:r>
              <w:rPr>
                <w:rFonts w:cs="Arial"/>
                <w:szCs w:val="20"/>
              </w:rPr>
              <w:t xml:space="preserve">For Nereus 170mg dose, must provide documentation of failure of 85mg dose </w:t>
            </w:r>
          </w:p>
          <w:p w14:paraId="5D5D8C10" w14:textId="77777777" w:rsidR="001243A8" w:rsidRDefault="001243A8" w:rsidP="001243A8">
            <w:pPr>
              <w:rPr>
                <w:rFonts w:cs="Arial"/>
                <w:b/>
                <w:bCs/>
                <w:szCs w:val="20"/>
              </w:rPr>
            </w:pPr>
            <w:r>
              <w:rPr>
                <w:rFonts w:cs="Arial"/>
                <w:color w:val="000000"/>
                <w:szCs w:val="20"/>
              </w:rPr>
              <w:br/>
            </w:r>
            <w:r w:rsidRPr="00C7006D">
              <w:rPr>
                <w:rFonts w:cs="Arial"/>
                <w:b/>
                <w:bCs/>
                <w:szCs w:val="20"/>
              </w:rPr>
              <w:t>Dose Optimization Fiscal Edit</w:t>
            </w:r>
          </w:p>
          <w:p w14:paraId="68D33653" w14:textId="77777777" w:rsidR="001243A8" w:rsidRDefault="001243A8" w:rsidP="001243A8">
            <w:pPr>
              <w:pStyle w:val="ListParagraph"/>
              <w:numPr>
                <w:ilvl w:val="0"/>
                <w:numId w:val="13"/>
              </w:numPr>
              <w:rPr>
                <w:rFonts w:cs="Arial"/>
                <w:color w:val="000000"/>
                <w:szCs w:val="20"/>
              </w:rPr>
            </w:pPr>
            <w:r>
              <w:rPr>
                <w:rFonts w:cs="Arial"/>
                <w:color w:val="000000"/>
                <w:szCs w:val="20"/>
              </w:rPr>
              <w:t xml:space="preserve">8 capsules per 30 days </w:t>
            </w:r>
          </w:p>
          <w:p w14:paraId="21DC1A4A" w14:textId="77777777" w:rsidR="001243A8" w:rsidRDefault="001243A8" w:rsidP="001243A8">
            <w:pPr>
              <w:rPr>
                <w:rFonts w:cs="Arial"/>
                <w:color w:val="000000"/>
                <w:szCs w:val="20"/>
              </w:rPr>
            </w:pPr>
          </w:p>
        </w:tc>
      </w:tr>
      <w:tr w:rsidR="001243A8" w:rsidRPr="00050226" w14:paraId="69E02DD4" w14:textId="77777777" w:rsidTr="002B3F51">
        <w:trPr>
          <w:cantSplit/>
          <w:trHeight w:val="20"/>
          <w:jc w:val="center"/>
        </w:trPr>
        <w:tc>
          <w:tcPr>
            <w:tcW w:w="2065" w:type="dxa"/>
            <w:noWrap/>
          </w:tcPr>
          <w:p w14:paraId="25A60AD7" w14:textId="77777777" w:rsidR="001243A8" w:rsidRDefault="001243A8" w:rsidP="001243A8">
            <w:pPr>
              <w:rPr>
                <w:rFonts w:cs="Arial"/>
                <w:color w:val="000000"/>
                <w:szCs w:val="20"/>
              </w:rPr>
            </w:pPr>
            <w:r w:rsidRPr="00A66208">
              <w:rPr>
                <w:rFonts w:cs="Arial"/>
                <w:szCs w:val="20"/>
              </w:rPr>
              <w:lastRenderedPageBreak/>
              <w:t xml:space="preserve">RELGAABI </w:t>
            </w:r>
            <w:r>
              <w:rPr>
                <w:rFonts w:cs="Arial"/>
                <w:color w:val="000000"/>
                <w:szCs w:val="20"/>
              </w:rPr>
              <w:t>200 MG CAPSULE</w:t>
            </w:r>
          </w:p>
          <w:p w14:paraId="20E811B8" w14:textId="72433282" w:rsidR="001243A8" w:rsidRPr="003D7948" w:rsidRDefault="001243A8" w:rsidP="001243A8">
            <w:pPr>
              <w:rPr>
                <w:rFonts w:cs="Arial"/>
                <w:szCs w:val="20"/>
              </w:rPr>
            </w:pPr>
          </w:p>
        </w:tc>
        <w:tc>
          <w:tcPr>
            <w:tcW w:w="2070" w:type="dxa"/>
          </w:tcPr>
          <w:p w14:paraId="64315CCD" w14:textId="77777777" w:rsidR="001243A8" w:rsidRDefault="001243A8" w:rsidP="001243A8">
            <w:pPr>
              <w:rPr>
                <w:rFonts w:cs="Arial"/>
                <w:color w:val="000000"/>
                <w:szCs w:val="20"/>
              </w:rPr>
            </w:pPr>
            <w:r>
              <w:rPr>
                <w:rFonts w:cs="Arial"/>
                <w:color w:val="000000"/>
                <w:szCs w:val="20"/>
              </w:rPr>
              <w:t>GABAPENTIN</w:t>
            </w:r>
          </w:p>
          <w:p w14:paraId="01FC86CE" w14:textId="47A078B2" w:rsidR="001243A8" w:rsidRPr="003D7948" w:rsidRDefault="001243A8" w:rsidP="001243A8">
            <w:pPr>
              <w:rPr>
                <w:rFonts w:cs="Arial"/>
                <w:szCs w:val="20"/>
              </w:rPr>
            </w:pPr>
          </w:p>
        </w:tc>
        <w:tc>
          <w:tcPr>
            <w:tcW w:w="7110" w:type="dxa"/>
          </w:tcPr>
          <w:p w14:paraId="232A9038" w14:textId="251E9EEC" w:rsidR="001243A8" w:rsidRDefault="001243A8" w:rsidP="001243A8">
            <w:pPr>
              <w:rPr>
                <w:rFonts w:cs="Arial"/>
                <w:color w:val="000000"/>
                <w:szCs w:val="20"/>
              </w:rPr>
            </w:pPr>
            <w:r>
              <w:rPr>
                <w:rFonts w:cs="Arial"/>
                <w:color w:val="000000"/>
                <w:szCs w:val="20"/>
              </w:rPr>
              <w:t>Indicated for:</w:t>
            </w:r>
          </w:p>
          <w:p w14:paraId="7FF4BAE8" w14:textId="77777777" w:rsidR="001243A8" w:rsidRPr="002D5958" w:rsidRDefault="001243A8" w:rsidP="001243A8">
            <w:pPr>
              <w:pStyle w:val="ListParagraph"/>
              <w:numPr>
                <w:ilvl w:val="0"/>
                <w:numId w:val="29"/>
              </w:numPr>
              <w:rPr>
                <w:rFonts w:cs="Arial"/>
                <w:b/>
                <w:bCs/>
                <w:szCs w:val="20"/>
              </w:rPr>
            </w:pPr>
            <w:r>
              <w:rPr>
                <w:rFonts w:cs="Arial"/>
                <w:color w:val="000000"/>
                <w:szCs w:val="20"/>
              </w:rPr>
              <w:t>P</w:t>
            </w:r>
            <w:r w:rsidRPr="002D5958">
              <w:rPr>
                <w:rFonts w:cs="Arial"/>
                <w:color w:val="000000"/>
                <w:szCs w:val="20"/>
              </w:rPr>
              <w:t>ostherpetic neuralgia in adults</w:t>
            </w:r>
          </w:p>
          <w:p w14:paraId="27DFA715" w14:textId="22C38719" w:rsidR="001243A8" w:rsidRPr="002D5958" w:rsidRDefault="001243A8" w:rsidP="001243A8">
            <w:pPr>
              <w:pStyle w:val="ListParagraph"/>
              <w:numPr>
                <w:ilvl w:val="0"/>
                <w:numId w:val="29"/>
              </w:numPr>
              <w:rPr>
                <w:rFonts w:cs="Arial"/>
                <w:b/>
                <w:bCs/>
                <w:szCs w:val="20"/>
              </w:rPr>
            </w:pPr>
            <w:r>
              <w:rPr>
                <w:rFonts w:cs="Arial"/>
                <w:color w:val="000000"/>
                <w:szCs w:val="20"/>
              </w:rPr>
              <w:t>A</w:t>
            </w:r>
            <w:r w:rsidRPr="002D5958">
              <w:rPr>
                <w:rFonts w:cs="Arial"/>
                <w:color w:val="000000"/>
                <w:szCs w:val="20"/>
              </w:rPr>
              <w:t>djunctive therapy in the treatment of partial onset seizures, with and without secondary generalization, in adults and pediatric patients 3 years and older with epilepsy</w:t>
            </w:r>
          </w:p>
          <w:p w14:paraId="4A1988C0" w14:textId="77777777" w:rsidR="001243A8" w:rsidRDefault="001243A8" w:rsidP="001243A8">
            <w:pPr>
              <w:rPr>
                <w:rFonts w:cs="Arial"/>
                <w:b/>
                <w:bCs/>
                <w:szCs w:val="20"/>
              </w:rPr>
            </w:pPr>
            <w:r>
              <w:rPr>
                <w:rFonts w:cs="Arial"/>
                <w:b/>
                <w:bCs/>
                <w:color w:val="000000"/>
                <w:szCs w:val="20"/>
              </w:rPr>
              <w:t xml:space="preserve">Neuropathic Pain Agents PDL Edit </w:t>
            </w:r>
            <w:r w:rsidRPr="00842FE6">
              <w:rPr>
                <w:rFonts w:cs="Arial"/>
                <w:b/>
                <w:bCs/>
                <w:szCs w:val="20"/>
              </w:rPr>
              <w:t xml:space="preserve">– </w:t>
            </w:r>
            <w:r w:rsidRPr="00A9503F">
              <w:rPr>
                <w:rFonts w:cs="Arial"/>
                <w:b/>
                <w:bCs/>
                <w:szCs w:val="20"/>
              </w:rPr>
              <w:t>Non-Preferred</w:t>
            </w:r>
            <w:r>
              <w:rPr>
                <w:rFonts w:cs="Arial"/>
                <w:b/>
                <w:bCs/>
                <w:color w:val="000000"/>
                <w:szCs w:val="20"/>
              </w:rPr>
              <w:br/>
            </w:r>
            <w:r w:rsidRPr="00BB6197">
              <w:rPr>
                <w:rFonts w:cs="Arial"/>
                <w:b/>
                <w:bCs/>
                <w:szCs w:val="20"/>
              </w:rPr>
              <w:t>Prior Authorization Required Fiscal Edit</w:t>
            </w:r>
          </w:p>
          <w:p w14:paraId="50A00976" w14:textId="77777777" w:rsidR="001243A8" w:rsidRPr="00BB6197" w:rsidRDefault="001243A8" w:rsidP="001243A8">
            <w:pPr>
              <w:rPr>
                <w:rFonts w:cs="Arial"/>
                <w:b/>
                <w:bCs/>
                <w:szCs w:val="20"/>
              </w:rPr>
            </w:pPr>
            <w:r>
              <w:rPr>
                <w:rFonts w:cs="Arial"/>
                <w:b/>
                <w:bCs/>
                <w:color w:val="000000"/>
                <w:szCs w:val="20"/>
              </w:rPr>
              <w:br/>
            </w:r>
            <w:r w:rsidRPr="00BB6197">
              <w:rPr>
                <w:rFonts w:cs="Arial"/>
                <w:b/>
                <w:bCs/>
                <w:szCs w:val="20"/>
              </w:rPr>
              <w:t xml:space="preserve">Approval </w:t>
            </w:r>
            <w:r>
              <w:rPr>
                <w:rFonts w:cs="Arial"/>
                <w:b/>
                <w:bCs/>
                <w:szCs w:val="20"/>
              </w:rPr>
              <w:t>C</w:t>
            </w:r>
            <w:r w:rsidRPr="00BB6197">
              <w:rPr>
                <w:rFonts w:cs="Arial"/>
                <w:b/>
                <w:bCs/>
                <w:szCs w:val="20"/>
              </w:rPr>
              <w:t xml:space="preserve">riteria – must meet </w:t>
            </w:r>
            <w:proofErr w:type="gramStart"/>
            <w:r w:rsidRPr="00BB6197">
              <w:rPr>
                <w:rFonts w:cs="Arial"/>
                <w:b/>
                <w:bCs/>
                <w:szCs w:val="20"/>
              </w:rPr>
              <w:t>all of</w:t>
            </w:r>
            <w:proofErr w:type="gramEnd"/>
            <w:r w:rsidRPr="00BB6197">
              <w:rPr>
                <w:rFonts w:cs="Arial"/>
                <w:b/>
                <w:bCs/>
                <w:szCs w:val="20"/>
              </w:rPr>
              <w:t xml:space="preserve"> the following: </w:t>
            </w:r>
          </w:p>
          <w:p w14:paraId="2697DA4C" w14:textId="324D170E" w:rsidR="001243A8" w:rsidRPr="00910B52" w:rsidRDefault="001243A8" w:rsidP="001243A8">
            <w:pPr>
              <w:pStyle w:val="ListParagraph"/>
              <w:numPr>
                <w:ilvl w:val="0"/>
                <w:numId w:val="26"/>
              </w:numPr>
              <w:rPr>
                <w:rFonts w:cs="Arial"/>
                <w:b/>
                <w:bCs/>
                <w:szCs w:val="20"/>
              </w:rPr>
            </w:pPr>
            <w:r w:rsidRPr="00910B52">
              <w:rPr>
                <w:rFonts w:cs="Arial"/>
                <w:szCs w:val="20"/>
              </w:rPr>
              <w:t xml:space="preserve">Must show medical reason as to why </w:t>
            </w:r>
            <w:r>
              <w:rPr>
                <w:rFonts w:cs="Arial"/>
                <w:szCs w:val="20"/>
              </w:rPr>
              <w:t xml:space="preserve">a </w:t>
            </w:r>
            <w:r>
              <w:rPr>
                <w:rFonts w:cs="Arial"/>
                <w:color w:val="000000"/>
                <w:szCs w:val="20"/>
              </w:rPr>
              <w:t>preferred gabapentin agent</w:t>
            </w:r>
            <w:r w:rsidRPr="00910B52">
              <w:rPr>
                <w:rFonts w:cs="Arial"/>
                <w:color w:val="000000"/>
                <w:szCs w:val="20"/>
              </w:rPr>
              <w:t xml:space="preserve"> </w:t>
            </w:r>
            <w:r w:rsidRPr="00910B52">
              <w:rPr>
                <w:rFonts w:cs="Arial"/>
                <w:szCs w:val="20"/>
              </w:rPr>
              <w:t>cannot be utilized</w:t>
            </w:r>
            <w:r>
              <w:rPr>
                <w:rFonts w:cs="Arial"/>
                <w:szCs w:val="20"/>
              </w:rPr>
              <w:t>.</w:t>
            </w:r>
          </w:p>
          <w:p w14:paraId="2A9E54B3" w14:textId="77777777" w:rsidR="001243A8" w:rsidRDefault="001243A8" w:rsidP="001243A8">
            <w:pPr>
              <w:rPr>
                <w:rFonts w:cs="Arial"/>
                <w:color w:val="000000"/>
                <w:szCs w:val="20"/>
              </w:rPr>
            </w:pPr>
          </w:p>
          <w:p w14:paraId="17242E9F" w14:textId="77777777" w:rsidR="001243A8" w:rsidRDefault="001243A8" w:rsidP="001243A8">
            <w:pPr>
              <w:rPr>
                <w:rFonts w:cs="Arial"/>
                <w:b/>
                <w:bCs/>
                <w:szCs w:val="20"/>
              </w:rPr>
            </w:pPr>
            <w:r w:rsidRPr="00C7006D">
              <w:rPr>
                <w:rFonts w:cs="Arial"/>
                <w:b/>
                <w:bCs/>
                <w:szCs w:val="20"/>
              </w:rPr>
              <w:t>Dose Optimization Fiscal Edit</w:t>
            </w:r>
          </w:p>
          <w:p w14:paraId="621D4A33" w14:textId="77777777" w:rsidR="001243A8" w:rsidRDefault="001243A8" w:rsidP="001243A8">
            <w:pPr>
              <w:pStyle w:val="ListParagraph"/>
              <w:numPr>
                <w:ilvl w:val="0"/>
                <w:numId w:val="13"/>
              </w:numPr>
              <w:rPr>
                <w:rFonts w:cs="Arial"/>
                <w:color w:val="000000"/>
                <w:szCs w:val="20"/>
              </w:rPr>
            </w:pPr>
            <w:r>
              <w:rPr>
                <w:rFonts w:cs="Arial"/>
                <w:color w:val="000000"/>
                <w:szCs w:val="20"/>
              </w:rPr>
              <w:t>12</w:t>
            </w:r>
            <w:r w:rsidRPr="001A7259">
              <w:rPr>
                <w:rFonts w:cs="Arial"/>
                <w:color w:val="000000"/>
                <w:szCs w:val="20"/>
              </w:rPr>
              <w:t xml:space="preserve"> </w:t>
            </w:r>
            <w:r>
              <w:rPr>
                <w:rFonts w:cs="Arial"/>
                <w:color w:val="000000"/>
                <w:szCs w:val="20"/>
              </w:rPr>
              <w:t>capsules</w:t>
            </w:r>
            <w:r w:rsidRPr="001A7259">
              <w:rPr>
                <w:rFonts w:cs="Arial"/>
                <w:color w:val="000000"/>
                <w:szCs w:val="20"/>
              </w:rPr>
              <w:t xml:space="preserve"> per day </w:t>
            </w:r>
          </w:p>
          <w:p w14:paraId="4FCC40D6" w14:textId="2704A703" w:rsidR="001243A8" w:rsidRPr="00FF217E" w:rsidRDefault="001243A8" w:rsidP="001243A8">
            <w:pPr>
              <w:pStyle w:val="ListParagraph"/>
              <w:numPr>
                <w:ilvl w:val="0"/>
                <w:numId w:val="0"/>
              </w:numPr>
              <w:ind w:left="720"/>
              <w:rPr>
                <w:rFonts w:cs="Arial"/>
                <w:szCs w:val="20"/>
              </w:rPr>
            </w:pPr>
          </w:p>
        </w:tc>
      </w:tr>
      <w:tr w:rsidR="001243A8" w:rsidRPr="00050226" w14:paraId="0D91352C" w14:textId="77777777" w:rsidTr="002B3F51">
        <w:trPr>
          <w:cantSplit/>
          <w:trHeight w:val="20"/>
          <w:jc w:val="center"/>
        </w:trPr>
        <w:tc>
          <w:tcPr>
            <w:tcW w:w="2065" w:type="dxa"/>
            <w:noWrap/>
          </w:tcPr>
          <w:p w14:paraId="1030D4A8" w14:textId="2EBB9A8A" w:rsidR="001243A8" w:rsidRDefault="001243A8" w:rsidP="001243A8">
            <w:pPr>
              <w:rPr>
                <w:rFonts w:cs="Arial"/>
                <w:color w:val="000000"/>
                <w:szCs w:val="20"/>
              </w:rPr>
            </w:pPr>
            <w:r w:rsidRPr="00E12D3D">
              <w:rPr>
                <w:rFonts w:cs="Arial"/>
                <w:szCs w:val="20"/>
              </w:rPr>
              <w:t xml:space="preserve">SAPHNELO </w:t>
            </w:r>
            <w:r>
              <w:rPr>
                <w:rFonts w:cs="Arial"/>
                <w:color w:val="000000"/>
                <w:szCs w:val="20"/>
              </w:rPr>
              <w:t>120 MG/0.8 ML PEN</w:t>
            </w:r>
            <w:r w:rsidR="00D50084">
              <w:rPr>
                <w:rFonts w:cs="Arial"/>
                <w:color w:val="000000"/>
                <w:szCs w:val="20"/>
              </w:rPr>
              <w:t xml:space="preserve"> &amp; SYRINGE</w:t>
            </w:r>
          </w:p>
          <w:p w14:paraId="2F39A2F0" w14:textId="77777777" w:rsidR="001243A8" w:rsidRDefault="001243A8" w:rsidP="001243A8">
            <w:pPr>
              <w:rPr>
                <w:rFonts w:cs="Arial"/>
                <w:color w:val="000000"/>
                <w:szCs w:val="20"/>
              </w:rPr>
            </w:pPr>
          </w:p>
          <w:p w14:paraId="02C78C5F" w14:textId="77777777" w:rsidR="001243A8" w:rsidRDefault="001243A8" w:rsidP="001243A8">
            <w:pPr>
              <w:rPr>
                <w:rFonts w:cs="Arial"/>
                <w:color w:val="000000"/>
                <w:szCs w:val="20"/>
              </w:rPr>
            </w:pPr>
          </w:p>
          <w:p w14:paraId="481BDFAE" w14:textId="77777777" w:rsidR="001243A8" w:rsidRDefault="001243A8" w:rsidP="001243A8">
            <w:pPr>
              <w:rPr>
                <w:rFonts w:cs="Arial"/>
                <w:color w:val="000000"/>
                <w:szCs w:val="20"/>
              </w:rPr>
            </w:pPr>
          </w:p>
        </w:tc>
        <w:tc>
          <w:tcPr>
            <w:tcW w:w="2070" w:type="dxa"/>
          </w:tcPr>
          <w:p w14:paraId="512C973F" w14:textId="77777777" w:rsidR="001243A8" w:rsidRDefault="001243A8" w:rsidP="001243A8">
            <w:pPr>
              <w:rPr>
                <w:rFonts w:cs="Arial"/>
                <w:color w:val="000000"/>
                <w:szCs w:val="20"/>
              </w:rPr>
            </w:pPr>
            <w:r>
              <w:rPr>
                <w:rFonts w:cs="Arial"/>
                <w:color w:val="000000"/>
                <w:szCs w:val="20"/>
              </w:rPr>
              <w:t>ANIFROLUMAB-FNIA</w:t>
            </w:r>
          </w:p>
          <w:p w14:paraId="7060F225" w14:textId="77777777" w:rsidR="001243A8" w:rsidRDefault="001243A8" w:rsidP="001243A8">
            <w:pPr>
              <w:rPr>
                <w:rFonts w:cs="Arial"/>
                <w:color w:val="000000"/>
                <w:szCs w:val="20"/>
              </w:rPr>
            </w:pPr>
          </w:p>
        </w:tc>
        <w:tc>
          <w:tcPr>
            <w:tcW w:w="7110" w:type="dxa"/>
          </w:tcPr>
          <w:p w14:paraId="36B31F5C" w14:textId="77777777" w:rsidR="001243A8" w:rsidRDefault="001243A8" w:rsidP="001243A8">
            <w:pPr>
              <w:rPr>
                <w:rFonts w:cs="Arial"/>
                <w:color w:val="000000"/>
                <w:szCs w:val="20"/>
              </w:rPr>
            </w:pPr>
            <w:r>
              <w:rPr>
                <w:rFonts w:cs="Arial"/>
                <w:color w:val="000000"/>
                <w:szCs w:val="20"/>
              </w:rPr>
              <w:t>Indicated for the treatment of adult patients with moderate to severe systemic lupus erythematosus (SLE), who are receiving standard therapy.</w:t>
            </w:r>
          </w:p>
          <w:p w14:paraId="523670C6" w14:textId="35BC5535" w:rsidR="001243A8" w:rsidRDefault="001243A8" w:rsidP="001243A8">
            <w:pPr>
              <w:rPr>
                <w:rFonts w:cs="Arial"/>
                <w:color w:val="000000"/>
                <w:szCs w:val="20"/>
              </w:rPr>
            </w:pPr>
            <w:r w:rsidRPr="00753236">
              <w:rPr>
                <w:rFonts w:cs="Arial"/>
                <w:color w:val="000000"/>
                <w:szCs w:val="20"/>
              </w:rPr>
              <w:t>Limitations of Use: The efficacy of SAPHNELO has not been evaluated in patients with severe active lupus nephritis or severe active central nervous system lupus. Use of SAPHNELO is not recommended in these situations</w:t>
            </w:r>
            <w:r>
              <w:rPr>
                <w:rFonts w:cs="Arial"/>
                <w:color w:val="000000"/>
                <w:szCs w:val="20"/>
              </w:rPr>
              <w:br/>
            </w:r>
            <w:r>
              <w:rPr>
                <w:rFonts w:cs="Arial"/>
                <w:b/>
                <w:bCs/>
                <w:color w:val="000000"/>
                <w:szCs w:val="20"/>
              </w:rPr>
              <w:t>Targeted Immune Modulators, Lupus Agents PDL Edit</w:t>
            </w:r>
            <w:r>
              <w:rPr>
                <w:rFonts w:cs="Arial"/>
                <w:color w:val="000000"/>
                <w:szCs w:val="20"/>
              </w:rPr>
              <w:t xml:space="preserve"> </w:t>
            </w:r>
            <w:r w:rsidRPr="00842FE6">
              <w:rPr>
                <w:rFonts w:cs="Arial"/>
                <w:b/>
                <w:bCs/>
                <w:szCs w:val="20"/>
              </w:rPr>
              <w:t xml:space="preserve">– </w:t>
            </w:r>
            <w:r w:rsidRPr="00A9503F">
              <w:rPr>
                <w:rFonts w:cs="Arial"/>
                <w:b/>
                <w:bCs/>
                <w:szCs w:val="20"/>
              </w:rPr>
              <w:t>Non-Preferred</w:t>
            </w:r>
            <w:r>
              <w:rPr>
                <w:rFonts w:cs="Arial"/>
                <w:color w:val="000000"/>
                <w:szCs w:val="20"/>
              </w:rPr>
              <w:br/>
            </w:r>
          </w:p>
        </w:tc>
      </w:tr>
      <w:tr w:rsidR="006526D9" w:rsidRPr="00050226" w14:paraId="149EB24F" w14:textId="77777777" w:rsidTr="002B3F51">
        <w:trPr>
          <w:cantSplit/>
          <w:trHeight w:val="20"/>
          <w:jc w:val="center"/>
        </w:trPr>
        <w:tc>
          <w:tcPr>
            <w:tcW w:w="2065" w:type="dxa"/>
            <w:noWrap/>
          </w:tcPr>
          <w:p w14:paraId="6687C7C6" w14:textId="77777777" w:rsidR="006526D9" w:rsidRDefault="006526D9" w:rsidP="006526D9">
            <w:pPr>
              <w:rPr>
                <w:rFonts w:cs="Arial"/>
                <w:color w:val="000000"/>
                <w:szCs w:val="20"/>
              </w:rPr>
            </w:pPr>
            <w:r w:rsidRPr="00E12D3D">
              <w:rPr>
                <w:rFonts w:cs="Arial"/>
                <w:szCs w:val="20"/>
              </w:rPr>
              <w:t xml:space="preserve">SKYRIZI </w:t>
            </w:r>
            <w:r>
              <w:rPr>
                <w:rFonts w:cs="Arial"/>
                <w:color w:val="000000"/>
                <w:szCs w:val="20"/>
              </w:rPr>
              <w:t>55 MG/0.37 ML SYRINGE</w:t>
            </w:r>
          </w:p>
          <w:p w14:paraId="364577B3" w14:textId="2177A050" w:rsidR="006526D9" w:rsidRDefault="006526D9" w:rsidP="006526D9">
            <w:pPr>
              <w:rPr>
                <w:rFonts w:cs="Arial"/>
                <w:color w:val="000000"/>
                <w:szCs w:val="20"/>
              </w:rPr>
            </w:pPr>
          </w:p>
        </w:tc>
        <w:tc>
          <w:tcPr>
            <w:tcW w:w="2070" w:type="dxa"/>
          </w:tcPr>
          <w:p w14:paraId="220DCC5F" w14:textId="3CDDDE04" w:rsidR="006526D9" w:rsidRDefault="006526D9" w:rsidP="006526D9">
            <w:pPr>
              <w:rPr>
                <w:rFonts w:cs="Arial"/>
                <w:color w:val="000000"/>
                <w:szCs w:val="20"/>
              </w:rPr>
            </w:pPr>
            <w:r>
              <w:rPr>
                <w:rFonts w:cs="Arial"/>
                <w:color w:val="000000"/>
                <w:szCs w:val="20"/>
              </w:rPr>
              <w:t>RISANKIZUMAB-RZAA</w:t>
            </w:r>
          </w:p>
        </w:tc>
        <w:tc>
          <w:tcPr>
            <w:tcW w:w="7110" w:type="dxa"/>
          </w:tcPr>
          <w:p w14:paraId="77125B5E" w14:textId="77777777" w:rsidR="00E12D3D" w:rsidRPr="00E12D3D" w:rsidRDefault="006526D9" w:rsidP="006526D9">
            <w:pPr>
              <w:rPr>
                <w:rFonts w:cs="Arial"/>
                <w:szCs w:val="20"/>
              </w:rPr>
            </w:pPr>
            <w:r w:rsidRPr="00E12D3D">
              <w:rPr>
                <w:rFonts w:cs="Arial"/>
                <w:szCs w:val="20"/>
              </w:rPr>
              <w:t>Indicated for treatment of</w:t>
            </w:r>
            <w:r w:rsidR="00E12D3D" w:rsidRPr="00E12D3D">
              <w:rPr>
                <w:rFonts w:cs="Arial"/>
                <w:szCs w:val="20"/>
              </w:rPr>
              <w:t>:</w:t>
            </w:r>
          </w:p>
          <w:p w14:paraId="6B2BF865" w14:textId="77777777" w:rsidR="00E12D3D" w:rsidRPr="00E12D3D" w:rsidRDefault="00E12D3D" w:rsidP="006526D9">
            <w:pPr>
              <w:pStyle w:val="ListParagraph"/>
              <w:numPr>
                <w:ilvl w:val="0"/>
                <w:numId w:val="13"/>
              </w:numPr>
              <w:rPr>
                <w:rFonts w:cs="Arial"/>
                <w:szCs w:val="20"/>
              </w:rPr>
            </w:pPr>
            <w:r w:rsidRPr="00E12D3D">
              <w:rPr>
                <w:rFonts w:cs="Arial"/>
                <w:szCs w:val="20"/>
              </w:rPr>
              <w:t>M</w:t>
            </w:r>
            <w:r w:rsidR="006526D9" w:rsidRPr="00E12D3D">
              <w:rPr>
                <w:rFonts w:cs="Arial"/>
                <w:szCs w:val="20"/>
              </w:rPr>
              <w:t>oderate-to-severe plaque psoriasis in adults and pediatric patients 6 years of age and older who are candidates for systemic therapy or phototherapy</w:t>
            </w:r>
          </w:p>
          <w:p w14:paraId="5A18E04D" w14:textId="77777777" w:rsidR="00E12D3D" w:rsidRPr="00E12D3D" w:rsidRDefault="00E12D3D" w:rsidP="006526D9">
            <w:pPr>
              <w:pStyle w:val="ListParagraph"/>
              <w:numPr>
                <w:ilvl w:val="0"/>
                <w:numId w:val="13"/>
              </w:numPr>
              <w:rPr>
                <w:rFonts w:cs="Arial"/>
                <w:szCs w:val="20"/>
              </w:rPr>
            </w:pPr>
            <w:r w:rsidRPr="00E12D3D">
              <w:rPr>
                <w:rFonts w:cs="Arial"/>
                <w:szCs w:val="20"/>
              </w:rPr>
              <w:t>Active p</w:t>
            </w:r>
            <w:r w:rsidR="006526D9" w:rsidRPr="00E12D3D">
              <w:rPr>
                <w:rFonts w:cs="Arial"/>
                <w:szCs w:val="20"/>
              </w:rPr>
              <w:t>soriatic arthritis</w:t>
            </w:r>
            <w:r w:rsidRPr="00E12D3D">
              <w:rPr>
                <w:rFonts w:cs="Arial"/>
                <w:szCs w:val="20"/>
              </w:rPr>
              <w:t xml:space="preserve"> in adults and pediatric patients 6 years of age and older</w:t>
            </w:r>
          </w:p>
          <w:p w14:paraId="0EE00160" w14:textId="77777777" w:rsidR="00E12D3D" w:rsidRPr="00E12D3D" w:rsidRDefault="00E12D3D" w:rsidP="006526D9">
            <w:pPr>
              <w:pStyle w:val="ListParagraph"/>
              <w:numPr>
                <w:ilvl w:val="0"/>
                <w:numId w:val="13"/>
              </w:numPr>
              <w:rPr>
                <w:rFonts w:cs="Arial"/>
                <w:szCs w:val="20"/>
              </w:rPr>
            </w:pPr>
            <w:r w:rsidRPr="00E12D3D">
              <w:rPr>
                <w:rFonts w:cs="Arial"/>
                <w:szCs w:val="20"/>
              </w:rPr>
              <w:t xml:space="preserve">Moderately to severely active </w:t>
            </w:r>
            <w:r w:rsidR="006526D9" w:rsidRPr="00E12D3D">
              <w:rPr>
                <w:rFonts w:cs="Arial"/>
                <w:szCs w:val="20"/>
              </w:rPr>
              <w:t xml:space="preserve">Crohn's </w:t>
            </w:r>
            <w:r w:rsidRPr="00E12D3D">
              <w:rPr>
                <w:rFonts w:cs="Arial"/>
                <w:szCs w:val="20"/>
              </w:rPr>
              <w:t>d</w:t>
            </w:r>
            <w:r w:rsidR="006526D9" w:rsidRPr="00E12D3D">
              <w:rPr>
                <w:rFonts w:cs="Arial"/>
                <w:szCs w:val="20"/>
              </w:rPr>
              <w:t xml:space="preserve">isease </w:t>
            </w:r>
            <w:r w:rsidRPr="00E12D3D">
              <w:rPr>
                <w:rFonts w:cs="Arial"/>
                <w:szCs w:val="20"/>
              </w:rPr>
              <w:t>in adults</w:t>
            </w:r>
          </w:p>
          <w:p w14:paraId="2642B220" w14:textId="0553B300" w:rsidR="006526D9" w:rsidRPr="00E12D3D" w:rsidRDefault="00E12D3D" w:rsidP="006526D9">
            <w:pPr>
              <w:pStyle w:val="ListParagraph"/>
              <w:numPr>
                <w:ilvl w:val="0"/>
                <w:numId w:val="13"/>
              </w:numPr>
              <w:rPr>
                <w:rFonts w:cs="Arial"/>
                <w:szCs w:val="20"/>
              </w:rPr>
            </w:pPr>
            <w:r w:rsidRPr="00E12D3D">
              <w:rPr>
                <w:rFonts w:cs="Arial"/>
                <w:szCs w:val="20"/>
              </w:rPr>
              <w:t>Moderately to severely active ul</w:t>
            </w:r>
            <w:r w:rsidR="006526D9" w:rsidRPr="00E12D3D">
              <w:rPr>
                <w:rFonts w:cs="Arial"/>
                <w:szCs w:val="20"/>
              </w:rPr>
              <w:t>cerative colitis in adults</w:t>
            </w:r>
          </w:p>
          <w:p w14:paraId="066610C9" w14:textId="1FA780EA" w:rsidR="006526D9" w:rsidRPr="00385A39" w:rsidRDefault="006526D9" w:rsidP="006526D9">
            <w:pPr>
              <w:rPr>
                <w:rFonts w:cs="Arial"/>
                <w:b/>
                <w:bCs/>
                <w:szCs w:val="20"/>
              </w:rPr>
            </w:pPr>
            <w:r>
              <w:rPr>
                <w:rFonts w:cs="Arial"/>
                <w:b/>
                <w:bCs/>
                <w:szCs w:val="20"/>
              </w:rPr>
              <w:t xml:space="preserve">Targeted Immune Modulators, IL-23 Inhibitors and IL-23/IL-12 Inhibitors PDL Edit </w:t>
            </w:r>
            <w:r w:rsidRPr="00842FE6">
              <w:rPr>
                <w:rFonts w:cs="Arial"/>
                <w:b/>
                <w:bCs/>
                <w:szCs w:val="20"/>
              </w:rPr>
              <w:t xml:space="preserve">– </w:t>
            </w:r>
            <w:r w:rsidRPr="00A9503F">
              <w:rPr>
                <w:rFonts w:cs="Arial"/>
                <w:b/>
                <w:bCs/>
                <w:szCs w:val="20"/>
              </w:rPr>
              <w:t>Non-Preferred</w:t>
            </w:r>
            <w:r>
              <w:rPr>
                <w:rFonts w:cs="Arial"/>
                <w:b/>
                <w:bCs/>
                <w:szCs w:val="20"/>
              </w:rPr>
              <w:br/>
            </w:r>
          </w:p>
        </w:tc>
      </w:tr>
      <w:tr w:rsidR="006526D9" w:rsidRPr="00050226" w14:paraId="7654ED55" w14:textId="77777777" w:rsidTr="002B3F51">
        <w:trPr>
          <w:cantSplit/>
          <w:trHeight w:val="20"/>
          <w:jc w:val="center"/>
        </w:trPr>
        <w:tc>
          <w:tcPr>
            <w:tcW w:w="2065" w:type="dxa"/>
            <w:noWrap/>
          </w:tcPr>
          <w:p w14:paraId="13A76D16" w14:textId="19898C22" w:rsidR="006526D9" w:rsidRPr="00C73FB9" w:rsidRDefault="006526D9" w:rsidP="006526D9">
            <w:pPr>
              <w:rPr>
                <w:rFonts w:cs="Arial"/>
                <w:szCs w:val="20"/>
              </w:rPr>
            </w:pPr>
            <w:r w:rsidRPr="00C73FB9">
              <w:rPr>
                <w:rFonts w:cs="Arial"/>
                <w:szCs w:val="20"/>
              </w:rPr>
              <w:t>TRYNGOLZA 50 MG/0.8 ML AUTOINJ</w:t>
            </w:r>
            <w:r w:rsidR="00E12D3D" w:rsidRPr="00C73FB9">
              <w:rPr>
                <w:rFonts w:cs="Arial"/>
                <w:szCs w:val="20"/>
              </w:rPr>
              <w:t>ECTOR</w:t>
            </w:r>
          </w:p>
          <w:p w14:paraId="1910B23F" w14:textId="77777777" w:rsidR="006526D9" w:rsidRPr="005D2C8B" w:rsidRDefault="006526D9" w:rsidP="006526D9">
            <w:pPr>
              <w:rPr>
                <w:rFonts w:cs="Arial"/>
                <w:b/>
                <w:bCs/>
                <w:szCs w:val="20"/>
              </w:rPr>
            </w:pPr>
            <w:r w:rsidRPr="005D2C8B">
              <w:rPr>
                <w:rFonts w:cs="Arial"/>
                <w:b/>
                <w:bCs/>
                <w:szCs w:val="20"/>
              </w:rPr>
              <w:t>*To be discussed today</w:t>
            </w:r>
          </w:p>
          <w:p w14:paraId="3CD891C5" w14:textId="36ADAB2C" w:rsidR="006526D9" w:rsidRDefault="006526D9" w:rsidP="006526D9">
            <w:pPr>
              <w:rPr>
                <w:rFonts w:cs="Arial"/>
                <w:color w:val="000000"/>
                <w:szCs w:val="20"/>
              </w:rPr>
            </w:pPr>
          </w:p>
        </w:tc>
        <w:tc>
          <w:tcPr>
            <w:tcW w:w="2070" w:type="dxa"/>
          </w:tcPr>
          <w:p w14:paraId="0411BBB3" w14:textId="77777777" w:rsidR="006526D9" w:rsidRDefault="006526D9" w:rsidP="006526D9">
            <w:pPr>
              <w:rPr>
                <w:rFonts w:cs="Arial"/>
                <w:color w:val="000000"/>
                <w:szCs w:val="20"/>
              </w:rPr>
            </w:pPr>
            <w:r>
              <w:rPr>
                <w:rFonts w:cs="Arial"/>
                <w:color w:val="000000"/>
                <w:szCs w:val="20"/>
              </w:rPr>
              <w:t>OLEZARSEN SODIUM</w:t>
            </w:r>
          </w:p>
          <w:p w14:paraId="5B5CFF84" w14:textId="77777777" w:rsidR="006526D9" w:rsidRDefault="006526D9" w:rsidP="006526D9">
            <w:pPr>
              <w:rPr>
                <w:rFonts w:cs="Arial"/>
                <w:color w:val="000000"/>
                <w:szCs w:val="20"/>
              </w:rPr>
            </w:pPr>
          </w:p>
        </w:tc>
        <w:tc>
          <w:tcPr>
            <w:tcW w:w="7110" w:type="dxa"/>
          </w:tcPr>
          <w:p w14:paraId="375A779A" w14:textId="77777777" w:rsidR="006526D9" w:rsidRDefault="006526D9" w:rsidP="006526D9">
            <w:pPr>
              <w:rPr>
                <w:rFonts w:cs="Arial"/>
                <w:color w:val="000000"/>
                <w:szCs w:val="20"/>
              </w:rPr>
            </w:pPr>
            <w:r>
              <w:rPr>
                <w:rFonts w:cs="Arial"/>
                <w:color w:val="000000"/>
                <w:szCs w:val="20"/>
              </w:rPr>
              <w:t>Indicated as an adjunct to diet to reduce:</w:t>
            </w:r>
          </w:p>
          <w:p w14:paraId="24AB23EA" w14:textId="44763FDC" w:rsidR="006526D9" w:rsidRDefault="00E87513" w:rsidP="006526D9">
            <w:pPr>
              <w:pStyle w:val="ListParagraph"/>
              <w:numPr>
                <w:ilvl w:val="0"/>
                <w:numId w:val="39"/>
              </w:numPr>
              <w:rPr>
                <w:rFonts w:cs="Arial"/>
                <w:color w:val="000000"/>
                <w:szCs w:val="20"/>
              </w:rPr>
            </w:pPr>
            <w:r>
              <w:rPr>
                <w:rFonts w:cs="Arial"/>
                <w:color w:val="000000"/>
                <w:szCs w:val="20"/>
              </w:rPr>
              <w:t>T</w:t>
            </w:r>
            <w:r w:rsidR="006526D9" w:rsidRPr="00576FFF">
              <w:rPr>
                <w:rFonts w:cs="Arial"/>
                <w:color w:val="000000"/>
                <w:szCs w:val="20"/>
              </w:rPr>
              <w:t>riglycerides (TG) in adults with familial chylomicronemia syndrome (FCS)</w:t>
            </w:r>
          </w:p>
          <w:p w14:paraId="548DA119" w14:textId="553B1981" w:rsidR="006526D9" w:rsidRPr="00250192" w:rsidRDefault="006526D9" w:rsidP="006526D9">
            <w:pPr>
              <w:pStyle w:val="ListParagraph"/>
              <w:numPr>
                <w:ilvl w:val="0"/>
                <w:numId w:val="39"/>
              </w:numPr>
              <w:rPr>
                <w:rFonts w:cs="Arial"/>
                <w:color w:val="000000"/>
                <w:szCs w:val="20"/>
              </w:rPr>
            </w:pPr>
            <w:r w:rsidRPr="00576FFF">
              <w:rPr>
                <w:rFonts w:cs="Arial"/>
                <w:szCs w:val="20"/>
              </w:rPr>
              <w:t>TG and the risk of acute pancreatitis in adults with severe</w:t>
            </w:r>
            <w:r>
              <w:rPr>
                <w:rFonts w:cs="Arial"/>
                <w:szCs w:val="20"/>
              </w:rPr>
              <w:t xml:space="preserve"> </w:t>
            </w:r>
            <w:r w:rsidRPr="00576FFF">
              <w:rPr>
                <w:rFonts w:cs="Arial"/>
                <w:szCs w:val="20"/>
              </w:rPr>
              <w:t>hypertriglyceridemia</w:t>
            </w:r>
            <w:r>
              <w:rPr>
                <w:rFonts w:cs="Arial"/>
                <w:szCs w:val="20"/>
              </w:rPr>
              <w:t xml:space="preserve"> </w:t>
            </w:r>
            <w:r w:rsidRPr="00576FFF">
              <w:rPr>
                <w:rFonts w:cs="Arial"/>
                <w:szCs w:val="20"/>
              </w:rPr>
              <w:t>(sHTG: TG greater than or equal to 500 mg/dL)</w:t>
            </w:r>
          </w:p>
          <w:p w14:paraId="46EC0A0F" w14:textId="77777777" w:rsidR="006526D9" w:rsidRDefault="00C73FB9" w:rsidP="006526D9">
            <w:pPr>
              <w:rPr>
                <w:rFonts w:cs="Arial"/>
                <w:b/>
                <w:bCs/>
                <w:color w:val="000000"/>
                <w:szCs w:val="20"/>
              </w:rPr>
            </w:pPr>
            <w:r w:rsidRPr="00C73FB9">
              <w:rPr>
                <w:rFonts w:cs="Arial"/>
                <w:b/>
                <w:bCs/>
                <w:color w:val="000000"/>
                <w:szCs w:val="20"/>
              </w:rPr>
              <w:t xml:space="preserve">Apolipoprotein CIII Small Interfering RNA (siRNA) Inhibitors PDL Edit </w:t>
            </w:r>
          </w:p>
          <w:p w14:paraId="19C359B3" w14:textId="7CFC95A8" w:rsidR="00C73FB9" w:rsidRPr="006526D9" w:rsidRDefault="00C73FB9" w:rsidP="006526D9">
            <w:pPr>
              <w:rPr>
                <w:rFonts w:cs="Arial"/>
                <w:color w:val="FF0000"/>
                <w:szCs w:val="20"/>
              </w:rPr>
            </w:pPr>
          </w:p>
        </w:tc>
      </w:tr>
      <w:tr w:rsidR="001243A8" w:rsidRPr="00050226" w14:paraId="3B5E914D" w14:textId="77777777" w:rsidTr="002B3F51">
        <w:trPr>
          <w:cantSplit/>
          <w:trHeight w:val="20"/>
          <w:jc w:val="center"/>
        </w:trPr>
        <w:tc>
          <w:tcPr>
            <w:tcW w:w="2065" w:type="dxa"/>
            <w:noWrap/>
          </w:tcPr>
          <w:p w14:paraId="49E853E5" w14:textId="75D6E71A" w:rsidR="001243A8" w:rsidRDefault="001243A8" w:rsidP="001243A8">
            <w:r w:rsidRPr="00E12D3D">
              <w:t xml:space="preserve">TYVASO </w:t>
            </w:r>
            <w:r w:rsidRPr="009954D3">
              <w:t>DPI 48-80 MCG MAINT</w:t>
            </w:r>
            <w:r w:rsidR="00E12D3D">
              <w:t>ENANCE</w:t>
            </w:r>
            <w:r w:rsidRPr="009954D3">
              <w:t xml:space="preserve"> KIT</w:t>
            </w:r>
          </w:p>
          <w:p w14:paraId="70E76309" w14:textId="77777777" w:rsidR="001243A8" w:rsidRPr="00F24826" w:rsidRDefault="001243A8" w:rsidP="001243A8">
            <w:pPr>
              <w:rPr>
                <w:rFonts w:cs="Arial"/>
                <w:b/>
                <w:bCs/>
                <w:szCs w:val="20"/>
              </w:rPr>
            </w:pPr>
            <w:r w:rsidRPr="00F24826">
              <w:rPr>
                <w:rFonts w:cs="Arial"/>
                <w:b/>
                <w:bCs/>
                <w:szCs w:val="20"/>
              </w:rPr>
              <w:t>*To be discussed today</w:t>
            </w:r>
          </w:p>
          <w:p w14:paraId="700C8B97" w14:textId="77777777" w:rsidR="001243A8" w:rsidRDefault="001243A8" w:rsidP="001243A8">
            <w:pPr>
              <w:rPr>
                <w:rFonts w:cs="Arial"/>
                <w:color w:val="000000"/>
                <w:szCs w:val="20"/>
              </w:rPr>
            </w:pPr>
          </w:p>
        </w:tc>
        <w:tc>
          <w:tcPr>
            <w:tcW w:w="2070" w:type="dxa"/>
          </w:tcPr>
          <w:p w14:paraId="2C5404B6" w14:textId="2C0E13BB" w:rsidR="001243A8" w:rsidRDefault="001243A8" w:rsidP="001243A8">
            <w:pPr>
              <w:rPr>
                <w:rFonts w:cs="Arial"/>
                <w:color w:val="000000"/>
                <w:szCs w:val="20"/>
              </w:rPr>
            </w:pPr>
            <w:r w:rsidRPr="009954D3">
              <w:t>TREPROSTINIL</w:t>
            </w:r>
          </w:p>
        </w:tc>
        <w:tc>
          <w:tcPr>
            <w:tcW w:w="7110" w:type="dxa"/>
          </w:tcPr>
          <w:p w14:paraId="3317C1C1" w14:textId="4C29FA24" w:rsidR="001243A8" w:rsidRDefault="001243A8" w:rsidP="001243A8">
            <w:pPr>
              <w:rPr>
                <w:rFonts w:cs="Arial"/>
                <w:b/>
                <w:bCs/>
                <w:szCs w:val="20"/>
              </w:rPr>
            </w:pPr>
            <w:r>
              <w:rPr>
                <w:rFonts w:cs="Arial"/>
                <w:szCs w:val="20"/>
              </w:rPr>
              <w:t>Indicated for the treatment of pulmonary arterial hypertension (PAH; WHO Group 1) and pulmonary hypertension associated with interstitial lung disease (PH-ILD; WHO Group 3).</w:t>
            </w:r>
          </w:p>
          <w:p w14:paraId="2E45807A" w14:textId="551A862F" w:rsidR="001243A8" w:rsidRPr="00E053F2" w:rsidRDefault="001243A8" w:rsidP="001243A8">
            <w:pPr>
              <w:rPr>
                <w:rFonts w:cs="Arial"/>
                <w:szCs w:val="20"/>
              </w:rPr>
            </w:pPr>
            <w:r>
              <w:rPr>
                <w:rFonts w:cs="Arial"/>
                <w:b/>
                <w:bCs/>
                <w:szCs w:val="20"/>
              </w:rPr>
              <w:t xml:space="preserve">Pulmonary Arterial Hypertension (PAH) Agents, Prostacyclin Pathway Agonists, Inhaled PDL Edit </w:t>
            </w:r>
            <w:r w:rsidRPr="00842FE6">
              <w:rPr>
                <w:rFonts w:cs="Arial"/>
                <w:b/>
                <w:bCs/>
                <w:szCs w:val="20"/>
              </w:rPr>
              <w:t xml:space="preserve">– </w:t>
            </w:r>
            <w:r w:rsidRPr="00A9503F">
              <w:rPr>
                <w:rFonts w:cs="Arial"/>
                <w:b/>
                <w:bCs/>
                <w:szCs w:val="20"/>
              </w:rPr>
              <w:t>Non-Preferred</w:t>
            </w:r>
            <w:r>
              <w:rPr>
                <w:rFonts w:cs="Arial"/>
                <w:szCs w:val="20"/>
              </w:rPr>
              <w:br/>
            </w:r>
          </w:p>
        </w:tc>
      </w:tr>
      <w:tr w:rsidR="001243A8" w:rsidRPr="00050226" w14:paraId="1C2656C7" w14:textId="77777777" w:rsidTr="002B3F51">
        <w:trPr>
          <w:cantSplit/>
          <w:trHeight w:val="20"/>
          <w:jc w:val="center"/>
        </w:trPr>
        <w:tc>
          <w:tcPr>
            <w:tcW w:w="2065" w:type="dxa"/>
            <w:noWrap/>
          </w:tcPr>
          <w:p w14:paraId="71DC8463" w14:textId="77777777" w:rsidR="001243A8" w:rsidRDefault="001243A8" w:rsidP="001243A8">
            <w:pPr>
              <w:rPr>
                <w:rFonts w:cs="Arial"/>
                <w:color w:val="000000"/>
                <w:szCs w:val="20"/>
              </w:rPr>
            </w:pPr>
            <w:r w:rsidRPr="00E12D3D">
              <w:rPr>
                <w:rFonts w:cs="Arial"/>
                <w:szCs w:val="20"/>
              </w:rPr>
              <w:t xml:space="preserve">WAINUA </w:t>
            </w:r>
            <w:r>
              <w:rPr>
                <w:rFonts w:cs="Arial"/>
                <w:color w:val="000000"/>
                <w:szCs w:val="20"/>
              </w:rPr>
              <w:t>45 MG/0.8 ML SYRINGE</w:t>
            </w:r>
          </w:p>
          <w:p w14:paraId="33CFABF9" w14:textId="77777777" w:rsidR="001243A8" w:rsidRPr="005D2C8B" w:rsidRDefault="001243A8" w:rsidP="001243A8">
            <w:pPr>
              <w:rPr>
                <w:rFonts w:cs="Arial"/>
                <w:b/>
                <w:bCs/>
                <w:szCs w:val="20"/>
              </w:rPr>
            </w:pPr>
            <w:r w:rsidRPr="005D2C8B">
              <w:rPr>
                <w:rFonts w:cs="Arial"/>
                <w:b/>
                <w:bCs/>
                <w:szCs w:val="20"/>
              </w:rPr>
              <w:t>*To be discussed today</w:t>
            </w:r>
          </w:p>
          <w:p w14:paraId="48EF2A2F" w14:textId="77777777" w:rsidR="001243A8" w:rsidRDefault="001243A8" w:rsidP="001243A8">
            <w:pPr>
              <w:rPr>
                <w:rFonts w:cs="Arial"/>
                <w:color w:val="000000"/>
                <w:szCs w:val="20"/>
              </w:rPr>
            </w:pPr>
          </w:p>
        </w:tc>
        <w:tc>
          <w:tcPr>
            <w:tcW w:w="2070" w:type="dxa"/>
          </w:tcPr>
          <w:p w14:paraId="237C84BA" w14:textId="77777777" w:rsidR="001243A8" w:rsidRDefault="001243A8" w:rsidP="001243A8">
            <w:pPr>
              <w:rPr>
                <w:rFonts w:cs="Arial"/>
                <w:color w:val="000000"/>
                <w:szCs w:val="20"/>
              </w:rPr>
            </w:pPr>
            <w:r>
              <w:rPr>
                <w:rFonts w:cs="Arial"/>
                <w:color w:val="000000"/>
                <w:szCs w:val="20"/>
              </w:rPr>
              <w:t>EPLONTERSEN SODIUM</w:t>
            </w:r>
          </w:p>
          <w:p w14:paraId="1A32298A" w14:textId="77777777" w:rsidR="001243A8" w:rsidRDefault="001243A8" w:rsidP="001243A8">
            <w:pPr>
              <w:rPr>
                <w:rFonts w:cs="Arial"/>
                <w:color w:val="000000"/>
                <w:szCs w:val="20"/>
              </w:rPr>
            </w:pPr>
          </w:p>
        </w:tc>
        <w:tc>
          <w:tcPr>
            <w:tcW w:w="7110" w:type="dxa"/>
          </w:tcPr>
          <w:p w14:paraId="7AFC9F19" w14:textId="1BC67476" w:rsidR="001243A8" w:rsidRDefault="001243A8" w:rsidP="001243A8">
            <w:pPr>
              <w:rPr>
                <w:rFonts w:cs="Arial"/>
                <w:b/>
                <w:bCs/>
                <w:color w:val="000000"/>
                <w:szCs w:val="20"/>
              </w:rPr>
            </w:pPr>
            <w:r>
              <w:rPr>
                <w:rFonts w:cs="Arial"/>
                <w:color w:val="000000"/>
                <w:szCs w:val="20"/>
              </w:rPr>
              <w:t>Indicated for the treatment of the polyneuropathy of hereditary transthyretin-mediated amyloidosis in adults.</w:t>
            </w:r>
          </w:p>
          <w:p w14:paraId="11704C28" w14:textId="48706B05" w:rsidR="001243A8" w:rsidRDefault="001243A8" w:rsidP="001243A8">
            <w:pPr>
              <w:rPr>
                <w:rFonts w:cs="Arial"/>
                <w:color w:val="000000"/>
                <w:szCs w:val="20"/>
              </w:rPr>
            </w:pPr>
            <w:r>
              <w:rPr>
                <w:rFonts w:cs="Arial"/>
                <w:b/>
                <w:bCs/>
                <w:color w:val="000000"/>
                <w:szCs w:val="20"/>
              </w:rPr>
              <w:t xml:space="preserve">Transthyretin Amyloidosis Agents PDL Edit </w:t>
            </w:r>
            <w:r w:rsidRPr="00842FE6">
              <w:rPr>
                <w:rFonts w:cs="Arial"/>
                <w:b/>
                <w:bCs/>
                <w:szCs w:val="20"/>
              </w:rPr>
              <w:t xml:space="preserve">– </w:t>
            </w:r>
            <w:r w:rsidRPr="00A9503F">
              <w:rPr>
                <w:rFonts w:cs="Arial"/>
                <w:b/>
                <w:bCs/>
                <w:szCs w:val="20"/>
              </w:rPr>
              <w:t>Non-Preferred</w:t>
            </w:r>
            <w:r>
              <w:rPr>
                <w:rFonts w:cs="Arial"/>
                <w:b/>
                <w:bCs/>
                <w:color w:val="000000"/>
                <w:szCs w:val="20"/>
              </w:rPr>
              <w:br/>
            </w:r>
          </w:p>
        </w:tc>
      </w:tr>
      <w:tr w:rsidR="001243A8" w:rsidRPr="00050226" w14:paraId="52400150" w14:textId="77777777" w:rsidTr="002B3F51">
        <w:trPr>
          <w:cantSplit/>
          <w:trHeight w:val="20"/>
          <w:jc w:val="center"/>
        </w:trPr>
        <w:tc>
          <w:tcPr>
            <w:tcW w:w="2065" w:type="dxa"/>
            <w:noWrap/>
          </w:tcPr>
          <w:p w14:paraId="789AC52B" w14:textId="77777777" w:rsidR="001243A8" w:rsidRDefault="001243A8" w:rsidP="001243A8">
            <w:r w:rsidRPr="00E12D3D">
              <w:t xml:space="preserve">ZOLYMBUS </w:t>
            </w:r>
            <w:r w:rsidRPr="00EF30FE">
              <w:t>0.01% EYE DROP</w:t>
            </w:r>
          </w:p>
          <w:p w14:paraId="4E6BF1E3" w14:textId="77777777" w:rsidR="001243A8" w:rsidRDefault="001243A8" w:rsidP="001243A8">
            <w:pPr>
              <w:rPr>
                <w:rFonts w:cs="Arial"/>
                <w:color w:val="000000"/>
                <w:szCs w:val="20"/>
              </w:rPr>
            </w:pPr>
          </w:p>
        </w:tc>
        <w:tc>
          <w:tcPr>
            <w:tcW w:w="2070" w:type="dxa"/>
          </w:tcPr>
          <w:p w14:paraId="1E2B7CFD" w14:textId="1CECBC33" w:rsidR="001243A8" w:rsidRDefault="001243A8" w:rsidP="001243A8">
            <w:pPr>
              <w:rPr>
                <w:rFonts w:cs="Arial"/>
                <w:color w:val="000000"/>
                <w:szCs w:val="20"/>
              </w:rPr>
            </w:pPr>
            <w:r w:rsidRPr="00EF30FE">
              <w:t>BIMATOPROST/PF</w:t>
            </w:r>
          </w:p>
        </w:tc>
        <w:tc>
          <w:tcPr>
            <w:tcW w:w="7110" w:type="dxa"/>
          </w:tcPr>
          <w:p w14:paraId="40FCC26D" w14:textId="77777777" w:rsidR="001243A8" w:rsidRDefault="001243A8" w:rsidP="001243A8">
            <w:pPr>
              <w:rPr>
                <w:rFonts w:cs="Arial"/>
                <w:b/>
                <w:bCs/>
                <w:szCs w:val="20"/>
              </w:rPr>
            </w:pPr>
            <w:r>
              <w:rPr>
                <w:rFonts w:cs="Arial"/>
                <w:szCs w:val="20"/>
              </w:rPr>
              <w:t>Indicated for the reduction of elevated intraocular pressure in patients with open-angle glaucoma or ocular hypertension.</w:t>
            </w:r>
          </w:p>
          <w:p w14:paraId="0566C27E" w14:textId="042465AB" w:rsidR="001243A8" w:rsidRPr="00385A39" w:rsidRDefault="001243A8" w:rsidP="001243A8">
            <w:pPr>
              <w:rPr>
                <w:rFonts w:cs="Arial"/>
                <w:szCs w:val="20"/>
              </w:rPr>
            </w:pPr>
            <w:r>
              <w:rPr>
                <w:rFonts w:cs="Arial"/>
                <w:b/>
                <w:bCs/>
                <w:szCs w:val="20"/>
              </w:rPr>
              <w:t xml:space="preserve">Glaucoma Agents PDL Edit </w:t>
            </w:r>
            <w:r w:rsidRPr="00842FE6">
              <w:rPr>
                <w:rFonts w:cs="Arial"/>
                <w:b/>
                <w:bCs/>
                <w:szCs w:val="20"/>
              </w:rPr>
              <w:t xml:space="preserve">– </w:t>
            </w:r>
            <w:r w:rsidRPr="00A9503F">
              <w:rPr>
                <w:rFonts w:cs="Arial"/>
                <w:b/>
                <w:bCs/>
                <w:szCs w:val="20"/>
              </w:rPr>
              <w:t>Non-Preferred</w:t>
            </w:r>
            <w:r>
              <w:rPr>
                <w:rFonts w:cs="Arial"/>
                <w:szCs w:val="20"/>
              </w:rPr>
              <w:br/>
            </w:r>
          </w:p>
        </w:tc>
      </w:tr>
    </w:tbl>
    <w:p w14:paraId="1876F598" w14:textId="781C2874" w:rsidR="00886AE8" w:rsidRPr="003D7948" w:rsidRDefault="00886AE8" w:rsidP="00886AE8">
      <w:pPr>
        <w:pStyle w:val="Heading1"/>
        <w:rPr>
          <w:sz w:val="36"/>
          <w:szCs w:val="36"/>
          <w:lang w:val="en-US"/>
        </w:rPr>
      </w:pPr>
      <w:r>
        <w:rPr>
          <w:sz w:val="36"/>
          <w:szCs w:val="36"/>
          <w:lang w:val="en-US"/>
        </w:rPr>
        <w:lastRenderedPageBreak/>
        <w:t>Open Access</w:t>
      </w:r>
    </w:p>
    <w:p w14:paraId="26B88DAE" w14:textId="77777777" w:rsidR="00886AE8" w:rsidRDefault="00886AE8" w:rsidP="00886AE8"/>
    <w:tbl>
      <w:tblPr>
        <w:tblStyle w:val="TableGrid"/>
        <w:tblW w:w="11245" w:type="dxa"/>
        <w:jc w:val="center"/>
        <w:tblLayout w:type="fixed"/>
        <w:tblLook w:val="04A0" w:firstRow="1" w:lastRow="0" w:firstColumn="1" w:lastColumn="0" w:noHBand="0" w:noVBand="1"/>
      </w:tblPr>
      <w:tblGrid>
        <w:gridCol w:w="2065"/>
        <w:gridCol w:w="2070"/>
        <w:gridCol w:w="7110"/>
      </w:tblGrid>
      <w:tr w:rsidR="00886AE8" w:rsidRPr="003D7948" w14:paraId="2CBFD194" w14:textId="77777777" w:rsidTr="009C0AEF">
        <w:trPr>
          <w:cantSplit/>
          <w:trHeight w:val="20"/>
          <w:jc w:val="center"/>
        </w:trPr>
        <w:tc>
          <w:tcPr>
            <w:tcW w:w="2065" w:type="dxa"/>
            <w:shd w:val="clear" w:color="auto" w:fill="FABF8F" w:themeFill="accent6" w:themeFillTint="99"/>
            <w:vAlign w:val="center"/>
          </w:tcPr>
          <w:p w14:paraId="11200E4D" w14:textId="77777777" w:rsidR="00886AE8" w:rsidRPr="003D7948" w:rsidRDefault="00886AE8" w:rsidP="009C0AEF">
            <w:pPr>
              <w:rPr>
                <w:rFonts w:cs="Arial"/>
                <w:szCs w:val="20"/>
              </w:rPr>
            </w:pPr>
            <w:r w:rsidRPr="003D7948">
              <w:rPr>
                <w:rFonts w:cs="Arial"/>
                <w:b/>
                <w:szCs w:val="20"/>
              </w:rPr>
              <w:t>Drug Description</w:t>
            </w:r>
          </w:p>
        </w:tc>
        <w:tc>
          <w:tcPr>
            <w:tcW w:w="2070" w:type="dxa"/>
            <w:shd w:val="clear" w:color="auto" w:fill="FABF8F" w:themeFill="accent6" w:themeFillTint="99"/>
            <w:vAlign w:val="center"/>
          </w:tcPr>
          <w:p w14:paraId="15D15B65" w14:textId="77777777" w:rsidR="00886AE8" w:rsidRPr="003D7948" w:rsidRDefault="00886AE8" w:rsidP="009C0AEF">
            <w:pPr>
              <w:rPr>
                <w:rFonts w:cs="Arial"/>
                <w:szCs w:val="20"/>
              </w:rPr>
            </w:pPr>
            <w:r w:rsidRPr="003D7948">
              <w:rPr>
                <w:rFonts w:cs="Arial"/>
                <w:b/>
                <w:szCs w:val="20"/>
              </w:rPr>
              <w:t>Generic Equivalent</w:t>
            </w:r>
          </w:p>
        </w:tc>
        <w:tc>
          <w:tcPr>
            <w:tcW w:w="7110" w:type="dxa"/>
            <w:shd w:val="clear" w:color="auto" w:fill="FABF8F" w:themeFill="accent6" w:themeFillTint="99"/>
            <w:vAlign w:val="center"/>
          </w:tcPr>
          <w:p w14:paraId="1BABE6BE" w14:textId="62C3A268" w:rsidR="00886AE8" w:rsidRPr="003D7948" w:rsidRDefault="00886AE8" w:rsidP="009C0AEF">
            <w:pPr>
              <w:rPr>
                <w:rFonts w:cs="Arial"/>
                <w:b/>
                <w:szCs w:val="20"/>
              </w:rPr>
            </w:pPr>
            <w:r w:rsidRPr="003D7948">
              <w:rPr>
                <w:rFonts w:cs="Arial"/>
                <w:b/>
                <w:szCs w:val="20"/>
              </w:rPr>
              <w:t>Indications</w:t>
            </w:r>
          </w:p>
        </w:tc>
      </w:tr>
      <w:tr w:rsidR="00242D10" w:rsidRPr="003D7948" w14:paraId="68D6CCDF" w14:textId="77777777" w:rsidTr="00242D10">
        <w:trPr>
          <w:cantSplit/>
          <w:trHeight w:val="20"/>
          <w:jc w:val="center"/>
        </w:trPr>
        <w:tc>
          <w:tcPr>
            <w:tcW w:w="2065" w:type="dxa"/>
            <w:noWrap/>
          </w:tcPr>
          <w:p w14:paraId="08FB60F7" w14:textId="77777777" w:rsidR="00242D10" w:rsidRDefault="00242D10" w:rsidP="00242D10">
            <w:pPr>
              <w:rPr>
                <w:rFonts w:cs="Arial"/>
                <w:color w:val="000000"/>
                <w:szCs w:val="20"/>
              </w:rPr>
            </w:pPr>
            <w:r>
              <w:rPr>
                <w:rFonts w:cs="Arial"/>
                <w:color w:val="000000"/>
                <w:szCs w:val="20"/>
              </w:rPr>
              <w:t>DECNUPAZ 2 MG VIAL</w:t>
            </w:r>
          </w:p>
          <w:p w14:paraId="781E77C9" w14:textId="77777777" w:rsidR="00242D10" w:rsidRDefault="00242D10" w:rsidP="00242D10">
            <w:pPr>
              <w:rPr>
                <w:rFonts w:cs="Arial"/>
                <w:color w:val="000000"/>
                <w:szCs w:val="20"/>
              </w:rPr>
            </w:pPr>
          </w:p>
        </w:tc>
        <w:tc>
          <w:tcPr>
            <w:tcW w:w="2070" w:type="dxa"/>
          </w:tcPr>
          <w:p w14:paraId="43E6573A" w14:textId="229D8622" w:rsidR="00242D10" w:rsidRDefault="00242D10" w:rsidP="00242D10">
            <w:pPr>
              <w:rPr>
                <w:rFonts w:cs="Arial"/>
                <w:color w:val="000000"/>
                <w:szCs w:val="20"/>
              </w:rPr>
            </w:pPr>
            <w:r>
              <w:rPr>
                <w:rFonts w:cs="Arial"/>
                <w:color w:val="000000"/>
                <w:szCs w:val="20"/>
              </w:rPr>
              <w:t>PIVEKIMAB SUNIRINE-PVZY</w:t>
            </w:r>
          </w:p>
        </w:tc>
        <w:tc>
          <w:tcPr>
            <w:tcW w:w="7110" w:type="dxa"/>
          </w:tcPr>
          <w:p w14:paraId="102F825F" w14:textId="1669399B" w:rsidR="00242D10" w:rsidRDefault="00242D10" w:rsidP="00242D10">
            <w:pPr>
              <w:rPr>
                <w:rFonts w:cs="Arial"/>
                <w:b/>
                <w:bCs/>
                <w:color w:val="000000"/>
                <w:szCs w:val="20"/>
              </w:rPr>
            </w:pPr>
            <w:r>
              <w:rPr>
                <w:rFonts w:cs="Arial"/>
                <w:color w:val="000000"/>
                <w:szCs w:val="20"/>
              </w:rPr>
              <w:t>Indicated for the treatment of adult patients with blastic plasmacytoid dendritic cell neoplasm (BPDCN).</w:t>
            </w:r>
          </w:p>
          <w:p w14:paraId="76AD13A0" w14:textId="4E195FE8" w:rsidR="00242D10" w:rsidRDefault="00242D10" w:rsidP="00242D10">
            <w:pPr>
              <w:rPr>
                <w:rFonts w:cs="Arial"/>
                <w:color w:val="000000"/>
                <w:szCs w:val="20"/>
              </w:rPr>
            </w:pPr>
          </w:p>
        </w:tc>
      </w:tr>
      <w:tr w:rsidR="00E053F2" w:rsidRPr="003D7948" w14:paraId="2F046C4A" w14:textId="77777777" w:rsidTr="00E053F2">
        <w:trPr>
          <w:cantSplit/>
          <w:trHeight w:val="20"/>
          <w:jc w:val="center"/>
        </w:trPr>
        <w:tc>
          <w:tcPr>
            <w:tcW w:w="2065" w:type="dxa"/>
            <w:noWrap/>
          </w:tcPr>
          <w:p w14:paraId="4821E46E" w14:textId="77777777" w:rsidR="00E053F2" w:rsidRDefault="00E053F2" w:rsidP="00E053F2">
            <w:pPr>
              <w:rPr>
                <w:rFonts w:cs="Arial"/>
                <w:color w:val="000000"/>
                <w:szCs w:val="20"/>
              </w:rPr>
            </w:pPr>
            <w:r>
              <w:rPr>
                <w:rFonts w:cs="Arial"/>
                <w:color w:val="000000"/>
                <w:szCs w:val="20"/>
              </w:rPr>
              <w:t>EVDI 1 MG/20 ML VIAL</w:t>
            </w:r>
          </w:p>
          <w:p w14:paraId="4BF41701" w14:textId="77777777" w:rsidR="00E053F2" w:rsidRPr="00BF7659" w:rsidRDefault="00E053F2" w:rsidP="00E053F2"/>
        </w:tc>
        <w:tc>
          <w:tcPr>
            <w:tcW w:w="2070" w:type="dxa"/>
          </w:tcPr>
          <w:p w14:paraId="6E23561B" w14:textId="1607D0A0" w:rsidR="00E053F2" w:rsidRPr="00BF7659" w:rsidRDefault="00E053F2" w:rsidP="00E053F2">
            <w:r>
              <w:rPr>
                <w:rFonts w:cs="Arial"/>
                <w:color w:val="000000"/>
                <w:szCs w:val="20"/>
              </w:rPr>
              <w:t>TRABECTEDIN</w:t>
            </w:r>
          </w:p>
        </w:tc>
        <w:tc>
          <w:tcPr>
            <w:tcW w:w="7110" w:type="dxa"/>
          </w:tcPr>
          <w:p w14:paraId="44DB5607" w14:textId="1B3C4FCF" w:rsidR="00E053F2" w:rsidRDefault="00E053F2" w:rsidP="00E053F2">
            <w:pPr>
              <w:rPr>
                <w:rFonts w:cs="Arial"/>
                <w:color w:val="000000"/>
                <w:szCs w:val="20"/>
              </w:rPr>
            </w:pPr>
            <w:r>
              <w:rPr>
                <w:rFonts w:cs="Arial"/>
                <w:color w:val="000000"/>
                <w:szCs w:val="20"/>
              </w:rPr>
              <w:t>Indicated for the treatment of adult patients with unresectable or metastatic liposarcoma or leiomyosarcoma who received a prior anthracycline-containing regimen.</w:t>
            </w:r>
          </w:p>
          <w:p w14:paraId="5CAB345B" w14:textId="77777777" w:rsidR="00E053F2" w:rsidRDefault="00E053F2" w:rsidP="00E053F2">
            <w:pPr>
              <w:rPr>
                <w:rFonts w:cs="Arial"/>
                <w:color w:val="000000"/>
                <w:szCs w:val="20"/>
              </w:rPr>
            </w:pPr>
          </w:p>
        </w:tc>
      </w:tr>
      <w:tr w:rsidR="000C3D46" w:rsidRPr="003D7948" w14:paraId="66A78F9E" w14:textId="77777777" w:rsidTr="004A387A">
        <w:trPr>
          <w:cantSplit/>
          <w:trHeight w:val="20"/>
          <w:jc w:val="center"/>
        </w:trPr>
        <w:tc>
          <w:tcPr>
            <w:tcW w:w="2065" w:type="dxa"/>
            <w:noWrap/>
          </w:tcPr>
          <w:p w14:paraId="7236BBF6" w14:textId="01669D9F" w:rsidR="000C3D46" w:rsidRDefault="00F418E0" w:rsidP="000C3D46">
            <w:pPr>
              <w:rPr>
                <w:rFonts w:cs="Arial"/>
                <w:color w:val="000000"/>
                <w:szCs w:val="20"/>
              </w:rPr>
            </w:pPr>
            <w:r>
              <w:rPr>
                <w:rFonts w:cs="Arial"/>
                <w:color w:val="000000"/>
                <w:szCs w:val="20"/>
              </w:rPr>
              <w:t>LIFYORLI 125 MG &amp; 150 MG DOSE PACK</w:t>
            </w:r>
          </w:p>
        </w:tc>
        <w:tc>
          <w:tcPr>
            <w:tcW w:w="2070" w:type="dxa"/>
          </w:tcPr>
          <w:p w14:paraId="5FF69BD1" w14:textId="77777777" w:rsidR="00F418E0" w:rsidRDefault="00F418E0" w:rsidP="00F418E0">
            <w:pPr>
              <w:rPr>
                <w:rFonts w:cs="Arial"/>
                <w:color w:val="000000"/>
                <w:szCs w:val="20"/>
              </w:rPr>
            </w:pPr>
            <w:r>
              <w:rPr>
                <w:rFonts w:cs="Arial"/>
                <w:color w:val="000000"/>
                <w:szCs w:val="20"/>
              </w:rPr>
              <w:t>RELACORILANT</w:t>
            </w:r>
          </w:p>
          <w:p w14:paraId="38D5BA96" w14:textId="77777777" w:rsidR="000C3D46" w:rsidRDefault="000C3D46" w:rsidP="000C3D46">
            <w:pPr>
              <w:rPr>
                <w:rFonts w:cs="Arial"/>
                <w:szCs w:val="20"/>
              </w:rPr>
            </w:pPr>
          </w:p>
        </w:tc>
        <w:tc>
          <w:tcPr>
            <w:tcW w:w="7110" w:type="dxa"/>
          </w:tcPr>
          <w:p w14:paraId="05C91831" w14:textId="77777777" w:rsidR="000C3D46" w:rsidRDefault="00F418E0" w:rsidP="000C3D46">
            <w:pPr>
              <w:rPr>
                <w:rFonts w:cs="Arial"/>
                <w:color w:val="000000"/>
                <w:szCs w:val="20"/>
              </w:rPr>
            </w:pPr>
            <w:r>
              <w:rPr>
                <w:rFonts w:cs="Arial"/>
                <w:color w:val="000000"/>
                <w:szCs w:val="20"/>
              </w:rPr>
              <w:t>Indicated in combination with nab-paclitaxel for the treatment of adults with platinum-resistant epithelial ovarian, fallopian tube, or primary peritoneal cancer who have received one to three prior systemic treatment regimens, at least one of which included bevacizumab.</w:t>
            </w:r>
          </w:p>
          <w:p w14:paraId="7A63EDD2" w14:textId="42B57DC4" w:rsidR="00672EEA" w:rsidRDefault="00672EEA" w:rsidP="000C3D46">
            <w:pPr>
              <w:rPr>
                <w:rFonts w:cs="Arial"/>
                <w:szCs w:val="20"/>
              </w:rPr>
            </w:pPr>
          </w:p>
        </w:tc>
      </w:tr>
      <w:tr w:rsidR="00D50084" w:rsidRPr="003D7948" w14:paraId="3E5DCD9F" w14:textId="77777777" w:rsidTr="004A387A">
        <w:trPr>
          <w:cantSplit/>
          <w:trHeight w:val="20"/>
          <w:jc w:val="center"/>
        </w:trPr>
        <w:tc>
          <w:tcPr>
            <w:tcW w:w="2065" w:type="dxa"/>
            <w:noWrap/>
          </w:tcPr>
          <w:p w14:paraId="0071EF1F" w14:textId="77777777" w:rsidR="00D50084" w:rsidRPr="00F82772" w:rsidRDefault="00D50084" w:rsidP="00D50084">
            <w:r w:rsidRPr="00F82772">
              <w:t>OTARMENI VIAL</w:t>
            </w:r>
          </w:p>
          <w:p w14:paraId="07530214" w14:textId="77777777" w:rsidR="00D50084" w:rsidRDefault="00D50084" w:rsidP="00D50084">
            <w:pPr>
              <w:rPr>
                <w:rFonts w:cs="Arial"/>
                <w:color w:val="000000"/>
                <w:szCs w:val="20"/>
              </w:rPr>
            </w:pPr>
          </w:p>
        </w:tc>
        <w:tc>
          <w:tcPr>
            <w:tcW w:w="2070" w:type="dxa"/>
          </w:tcPr>
          <w:p w14:paraId="168376A2" w14:textId="2DEF1B2E" w:rsidR="00D50084" w:rsidRDefault="00D50084" w:rsidP="00D50084">
            <w:pPr>
              <w:rPr>
                <w:rFonts w:cs="Arial"/>
                <w:color w:val="000000"/>
                <w:szCs w:val="20"/>
              </w:rPr>
            </w:pPr>
            <w:r w:rsidRPr="00F82772">
              <w:t>LUNSOTOGENE PARVEC-CWHA</w:t>
            </w:r>
          </w:p>
        </w:tc>
        <w:tc>
          <w:tcPr>
            <w:tcW w:w="7110" w:type="dxa"/>
          </w:tcPr>
          <w:p w14:paraId="48F27FEA" w14:textId="77777777" w:rsidR="00D50084" w:rsidRPr="00F82772" w:rsidRDefault="00D50084" w:rsidP="00D50084">
            <w:pPr>
              <w:rPr>
                <w:rFonts w:cs="Arial"/>
                <w:szCs w:val="20"/>
              </w:rPr>
            </w:pPr>
            <w:r w:rsidRPr="00F82772">
              <w:rPr>
                <w:rFonts w:cs="Arial"/>
                <w:szCs w:val="20"/>
              </w:rPr>
              <w:t>Indicated for the treatment of pediatric and adult patients with severe-to-profound and profound sensorineural hearing loss (any frequency &gt;90 dB HL) associated with molecularly confirmed biallelic variants in the otoferlin (OTOF) gene, preserved outer hair cell function, and no prior cochlear implant in the same ear.</w:t>
            </w:r>
          </w:p>
          <w:p w14:paraId="1A220EF0" w14:textId="77777777" w:rsidR="00D50084" w:rsidRPr="00F82772" w:rsidRDefault="00D50084" w:rsidP="00D50084">
            <w:pPr>
              <w:rPr>
                <w:rFonts w:cs="Arial"/>
                <w:szCs w:val="20"/>
              </w:rPr>
            </w:pPr>
          </w:p>
          <w:p w14:paraId="27A3BD98" w14:textId="77777777" w:rsidR="00D50084" w:rsidRPr="00F82772" w:rsidRDefault="00D50084" w:rsidP="00D50084">
            <w:pPr>
              <w:rPr>
                <w:rFonts w:cs="Arial"/>
                <w:szCs w:val="20"/>
              </w:rPr>
            </w:pPr>
            <w:r w:rsidRPr="00F82772">
              <w:rPr>
                <w:rFonts w:cs="Arial"/>
                <w:szCs w:val="20"/>
              </w:rPr>
              <w:t>This indication is approved under accelerated approval based on the improvement of hearing sensitivity assessed by average pure tone audiometry (PTA) at Week 24. Continued approval for this indication may be contingent upon verification and description of clinical benefit in the confirmatory clinical trial.</w:t>
            </w:r>
          </w:p>
          <w:p w14:paraId="4FAD30BB" w14:textId="77777777" w:rsidR="00D50084" w:rsidRPr="00F82772" w:rsidRDefault="00D50084" w:rsidP="00D50084">
            <w:pPr>
              <w:rPr>
                <w:rFonts w:cs="Arial"/>
                <w:szCs w:val="20"/>
              </w:rPr>
            </w:pPr>
          </w:p>
          <w:p w14:paraId="42335ED5" w14:textId="77777777" w:rsidR="00D50084" w:rsidRPr="00F82772" w:rsidRDefault="00D50084" w:rsidP="00D50084">
            <w:pPr>
              <w:rPr>
                <w:rFonts w:cs="Arial"/>
                <w:szCs w:val="20"/>
              </w:rPr>
            </w:pPr>
            <w:r w:rsidRPr="00F82772">
              <w:rPr>
                <w:rFonts w:cs="Arial"/>
                <w:szCs w:val="20"/>
                <w:u w:val="single"/>
              </w:rPr>
              <w:t>Limitations of Use</w:t>
            </w:r>
            <w:r w:rsidRPr="00F82772">
              <w:rPr>
                <w:rFonts w:cs="Arial"/>
                <w:szCs w:val="20"/>
              </w:rPr>
              <w:br/>
              <w:t>Otarmeni is not recommended in patients in whom preoperative imaging</w:t>
            </w:r>
            <w:r w:rsidRPr="00F82772">
              <w:rPr>
                <w:rFonts w:cs="Arial"/>
                <w:szCs w:val="20"/>
              </w:rPr>
              <w:br/>
              <w:t>demonstrates that access to the inner ear is not feasible including those with abnormal mastoid pneumatization or clinically significant anatomic variations of the middle ear and inner ear.</w:t>
            </w:r>
          </w:p>
          <w:p w14:paraId="4C6AF5A0" w14:textId="77777777" w:rsidR="00D50084" w:rsidRDefault="00D50084" w:rsidP="00D50084">
            <w:pPr>
              <w:rPr>
                <w:rFonts w:cs="Arial"/>
                <w:color w:val="000000"/>
                <w:szCs w:val="20"/>
              </w:rPr>
            </w:pPr>
          </w:p>
        </w:tc>
      </w:tr>
      <w:tr w:rsidR="00D50084" w:rsidRPr="003D7948" w14:paraId="64996909" w14:textId="77777777" w:rsidTr="004A387A">
        <w:trPr>
          <w:cantSplit/>
          <w:trHeight w:val="20"/>
          <w:jc w:val="center"/>
        </w:trPr>
        <w:tc>
          <w:tcPr>
            <w:tcW w:w="2065" w:type="dxa"/>
            <w:noWrap/>
          </w:tcPr>
          <w:p w14:paraId="69CEDED1" w14:textId="77777777" w:rsidR="00D50084" w:rsidRDefault="00D50084" w:rsidP="00D50084">
            <w:pPr>
              <w:rPr>
                <w:rFonts w:cs="Arial"/>
                <w:color w:val="000000"/>
                <w:szCs w:val="20"/>
              </w:rPr>
            </w:pPr>
            <w:r w:rsidRPr="00D50084">
              <w:rPr>
                <w:rFonts w:cs="Arial"/>
                <w:szCs w:val="20"/>
              </w:rPr>
              <w:t xml:space="preserve">VEPPANU 100 </w:t>
            </w:r>
            <w:r w:rsidRPr="00F82772">
              <w:rPr>
                <w:rFonts w:cs="Arial"/>
                <w:color w:val="000000"/>
                <w:szCs w:val="20"/>
              </w:rPr>
              <w:t>MG &amp; 200 MG TABLET</w:t>
            </w:r>
          </w:p>
          <w:p w14:paraId="5E912396" w14:textId="77777777" w:rsidR="00D50084" w:rsidRDefault="00D50084" w:rsidP="00D50084">
            <w:pPr>
              <w:rPr>
                <w:rFonts w:cs="Arial"/>
                <w:color w:val="000000"/>
                <w:szCs w:val="20"/>
              </w:rPr>
            </w:pPr>
          </w:p>
        </w:tc>
        <w:tc>
          <w:tcPr>
            <w:tcW w:w="2070" w:type="dxa"/>
          </w:tcPr>
          <w:p w14:paraId="010F2B41" w14:textId="7C148DE4" w:rsidR="00D50084" w:rsidRDefault="00D50084" w:rsidP="00D50084">
            <w:pPr>
              <w:rPr>
                <w:rFonts w:cs="Arial"/>
                <w:color w:val="000000"/>
                <w:szCs w:val="20"/>
              </w:rPr>
            </w:pPr>
            <w:r>
              <w:rPr>
                <w:rFonts w:cs="Arial"/>
                <w:color w:val="000000"/>
                <w:szCs w:val="20"/>
              </w:rPr>
              <w:t>VEPDEGESTRANT</w:t>
            </w:r>
          </w:p>
        </w:tc>
        <w:tc>
          <w:tcPr>
            <w:tcW w:w="7110" w:type="dxa"/>
          </w:tcPr>
          <w:p w14:paraId="3DFB1675" w14:textId="790E70A0" w:rsidR="00D50084" w:rsidRPr="006526D9" w:rsidRDefault="00D50084" w:rsidP="00D50084">
            <w:pPr>
              <w:rPr>
                <w:rFonts w:cs="Arial"/>
                <w:szCs w:val="20"/>
              </w:rPr>
            </w:pPr>
            <w:r>
              <w:rPr>
                <w:rFonts w:cs="Arial"/>
                <w:szCs w:val="20"/>
              </w:rPr>
              <w:t>Indicated for the treatment of adults with estrogen receptor (ER)-positive, human epidermal growth factor receptor 2 (HER2)-negative, estrogen receptor-1 (ESR1)-mutated advanced or metastatic breast cancer, as detected by an FDA-authorized test, with disease progression following at least one line of endocrine therapy.</w:t>
            </w:r>
            <w:r>
              <w:rPr>
                <w:rFonts w:cs="Arial"/>
                <w:b/>
                <w:bCs/>
                <w:szCs w:val="20"/>
              </w:rPr>
              <w:br/>
            </w:r>
          </w:p>
        </w:tc>
      </w:tr>
      <w:tr w:rsidR="00D50084" w:rsidRPr="003D7948" w14:paraId="61865C3C" w14:textId="77777777" w:rsidTr="004A387A">
        <w:trPr>
          <w:cantSplit/>
          <w:trHeight w:val="20"/>
          <w:jc w:val="center"/>
        </w:trPr>
        <w:tc>
          <w:tcPr>
            <w:tcW w:w="2065" w:type="dxa"/>
            <w:noWrap/>
          </w:tcPr>
          <w:p w14:paraId="5F877ED0" w14:textId="77777777" w:rsidR="00D50084" w:rsidRPr="00F82772" w:rsidRDefault="00D50084" w:rsidP="00D50084">
            <w:r w:rsidRPr="00F82772">
              <w:t>XOCOVA 125 MG TABLET</w:t>
            </w:r>
          </w:p>
          <w:p w14:paraId="0917562A" w14:textId="77777777" w:rsidR="00D50084" w:rsidRPr="00F82772" w:rsidRDefault="00D50084" w:rsidP="00D50084">
            <w:pPr>
              <w:rPr>
                <w:rFonts w:cs="Arial"/>
                <w:color w:val="000000"/>
                <w:szCs w:val="20"/>
              </w:rPr>
            </w:pPr>
          </w:p>
        </w:tc>
        <w:tc>
          <w:tcPr>
            <w:tcW w:w="2070" w:type="dxa"/>
          </w:tcPr>
          <w:p w14:paraId="5F514520" w14:textId="12A6CD66" w:rsidR="00D50084" w:rsidRPr="00F82772" w:rsidRDefault="00D50084" w:rsidP="00D50084">
            <w:pPr>
              <w:rPr>
                <w:rFonts w:cs="Arial"/>
                <w:color w:val="000000"/>
                <w:szCs w:val="20"/>
              </w:rPr>
            </w:pPr>
            <w:r w:rsidRPr="00F82772">
              <w:t>ENSITRELVIR FUMARATE</w:t>
            </w:r>
          </w:p>
        </w:tc>
        <w:tc>
          <w:tcPr>
            <w:tcW w:w="7110" w:type="dxa"/>
          </w:tcPr>
          <w:p w14:paraId="4BD5BB7C" w14:textId="21BB33DA" w:rsidR="00D50084" w:rsidRPr="006C12F7" w:rsidRDefault="006C12F7" w:rsidP="00D50084">
            <w:pPr>
              <w:rPr>
                <w:rFonts w:cs="Arial"/>
                <w:b/>
                <w:bCs/>
                <w:szCs w:val="20"/>
              </w:rPr>
            </w:pPr>
            <w:r>
              <w:rPr>
                <w:rFonts w:cs="Arial"/>
                <w:szCs w:val="20"/>
              </w:rPr>
              <w:t>I</w:t>
            </w:r>
            <w:r w:rsidR="00D50084" w:rsidRPr="00F82772">
              <w:rPr>
                <w:rFonts w:cs="Arial"/>
                <w:szCs w:val="20"/>
              </w:rPr>
              <w:t>ndicated for post-exposure prophylaxis (PEP) of coronavirus disease 2019 (COVID</w:t>
            </w:r>
            <w:r w:rsidR="00D50084" w:rsidRPr="00F82772">
              <w:rPr>
                <w:rFonts w:cs="Arial"/>
                <w:szCs w:val="20"/>
              </w:rPr>
              <w:noBreakHyphen/>
              <w:t>19) in adults and adolescents 12 years of age and older following contact with an individual who has COVID-19.</w:t>
            </w:r>
            <w:r w:rsidR="00D50084" w:rsidRPr="00F82772">
              <w:rPr>
                <w:rFonts w:cs="Arial"/>
                <w:szCs w:val="20"/>
              </w:rPr>
              <w:br/>
            </w:r>
          </w:p>
        </w:tc>
      </w:tr>
    </w:tbl>
    <w:p w14:paraId="0DAF9C53" w14:textId="77777777" w:rsidR="000C61C4" w:rsidRPr="001E3A57" w:rsidRDefault="000C61C4" w:rsidP="004C0BDD"/>
    <w:sectPr w:rsidR="000C61C4" w:rsidRPr="001E3A57" w:rsidSect="00AB0B9F">
      <w:headerReference w:type="even" r:id="rId11"/>
      <w:footerReference w:type="even" r:id="rId12"/>
      <w:footerReference w:type="default" r:id="rId13"/>
      <w:headerReference w:type="first" r:id="rId14"/>
      <w:footerReference w:type="first" r:id="rId15"/>
      <w:type w:val="continuous"/>
      <w:pgSz w:w="12240" w:h="15840"/>
      <w:pgMar w:top="1440" w:right="1440" w:bottom="1440" w:left="1440" w:header="432"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8FF852" w14:textId="77777777" w:rsidR="009A418F" w:rsidRPr="00C02553" w:rsidRDefault="009A418F" w:rsidP="00AE77DB">
      <w:r w:rsidRPr="00C02553">
        <w:separator/>
      </w:r>
    </w:p>
  </w:endnote>
  <w:endnote w:type="continuationSeparator" w:id="0">
    <w:p w14:paraId="202A71B7" w14:textId="77777777" w:rsidR="009A418F" w:rsidRPr="00C02553" w:rsidRDefault="009A418F" w:rsidP="00AE77DB">
      <w:r w:rsidRPr="00C02553">
        <w:continuationSeparator/>
      </w:r>
    </w:p>
  </w:endnote>
  <w:endnote w:type="continuationNotice" w:id="1">
    <w:p w14:paraId="575D13CA" w14:textId="77777777" w:rsidR="009A418F" w:rsidRPr="00C02553" w:rsidRDefault="009A418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C" w14:textId="77777777" w:rsidR="00006A61" w:rsidRPr="00C02553" w:rsidRDefault="00006A61">
    <w:pPr>
      <w:pStyle w:val="Foot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D" w14:textId="77777777" w:rsidR="00006A61" w:rsidRPr="00C02553" w:rsidRDefault="00006A61">
    <w:pPr>
      <w:pStyle w:val="Footer"/>
      <w:ind w:right="360"/>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3112024"/>
      <w:docPartObj>
        <w:docPartGallery w:val="Page Numbers (Bottom of Page)"/>
        <w:docPartUnique/>
      </w:docPartObj>
    </w:sdtPr>
    <w:sdtEndPr/>
    <w:sdtContent>
      <w:p w14:paraId="6B0566A7" w14:textId="62FB1748" w:rsidR="00811A70" w:rsidRPr="00C02553" w:rsidRDefault="00811A70">
        <w:pPr>
          <w:pStyle w:val="Footer"/>
          <w:jc w:val="right"/>
        </w:pPr>
        <w:r w:rsidRPr="00C02553">
          <w:fldChar w:fldCharType="begin"/>
        </w:r>
        <w:r w:rsidRPr="00C02553">
          <w:instrText xml:space="preserve"> PAGE   \* MERGEFORMAT </w:instrText>
        </w:r>
        <w:r w:rsidRPr="00C02553">
          <w:fldChar w:fldCharType="separate"/>
        </w:r>
        <w:r w:rsidRPr="00C02553">
          <w:t>2</w:t>
        </w:r>
        <w:r w:rsidRPr="00C02553">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F12BA7" w14:textId="03D94618" w:rsidR="005058CB" w:rsidRPr="00C02553" w:rsidRDefault="005058CB" w:rsidP="005058CB">
    <w:pPr>
      <w:pStyle w:val="Footer"/>
      <w:tabs>
        <w:tab w:val="clear" w:pos="4320"/>
        <w:tab w:val="clear" w:pos="8640"/>
        <w:tab w:val="left" w:pos="3298"/>
      </w:tabs>
      <w:jc w:val="both"/>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3697FA" w14:textId="77777777" w:rsidR="009A418F" w:rsidRPr="00C02553" w:rsidRDefault="009A418F" w:rsidP="00AE77DB">
      <w:r w:rsidRPr="00C02553">
        <w:separator/>
      </w:r>
    </w:p>
  </w:footnote>
  <w:footnote w:type="continuationSeparator" w:id="0">
    <w:p w14:paraId="4090A4F9" w14:textId="77777777" w:rsidR="009A418F" w:rsidRPr="00C02553" w:rsidRDefault="009A418F" w:rsidP="00AE77DB">
      <w:r w:rsidRPr="00C02553">
        <w:continuationSeparator/>
      </w:r>
    </w:p>
  </w:footnote>
  <w:footnote w:type="continuationNotice" w:id="1">
    <w:p w14:paraId="43B6CC5A" w14:textId="77777777" w:rsidR="009A418F" w:rsidRPr="00C02553" w:rsidRDefault="009A418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A" w14:textId="455BCDD8" w:rsidR="00006A61" w:rsidRPr="00C02553" w:rsidRDefault="00006A61">
    <w:pPr>
      <w:pStyle w:val="Head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B" w14:textId="77777777" w:rsidR="00006A61" w:rsidRPr="00C02553" w:rsidRDefault="00006A61">
    <w:pPr>
      <w:pStyle w:val="Header"/>
      <w:ind w:right="360"/>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F5" w14:textId="79A316C7" w:rsidR="00006A61" w:rsidRPr="00C02553" w:rsidRDefault="00172053">
    <w:pPr>
      <w:pStyle w:val="Header"/>
      <w:rPr>
        <w:rFonts w:ascii="Times New Roman" w:hAnsi="Times New Roman"/>
      </w:rPr>
    </w:pPr>
    <w:r>
      <w:rPr>
        <w:noProof/>
      </w:rPr>
      <w:drawing>
        <wp:inline distT="0" distB="0" distL="0" distR="0" wp14:anchorId="7324E1DB" wp14:editId="00ADBB85">
          <wp:extent cx="2887345" cy="937260"/>
          <wp:effectExtent l="0" t="0" r="8255"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2887345" cy="9372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EB0A36E"/>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49E4FEB8"/>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C9D228E4"/>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24E114E"/>
    <w:multiLevelType w:val="multilevel"/>
    <w:tmpl w:val="0409001D"/>
    <w:styleLink w:val="ProposalCriteria"/>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3394DEB"/>
    <w:multiLevelType w:val="hybridMultilevel"/>
    <w:tmpl w:val="D0B6805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4E301B7"/>
    <w:multiLevelType w:val="hybridMultilevel"/>
    <w:tmpl w:val="F56A75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5453157"/>
    <w:multiLevelType w:val="hybridMultilevel"/>
    <w:tmpl w:val="9780AB2C"/>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7276871"/>
    <w:multiLevelType w:val="hybridMultilevel"/>
    <w:tmpl w:val="1FBE40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CD006A3"/>
    <w:multiLevelType w:val="multilevel"/>
    <w:tmpl w:val="0409001D"/>
    <w:styleLink w:val="ProposalCriteria2"/>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39369DC"/>
    <w:multiLevelType w:val="hybridMultilevel"/>
    <w:tmpl w:val="F782FCC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9CC27D0"/>
    <w:multiLevelType w:val="multilevel"/>
    <w:tmpl w:val="0409001D"/>
    <w:styleLink w:val="ListProposal"/>
    <w:lvl w:ilvl="0">
      <w:start w:val="1"/>
      <w:numFmt w:val="decimal"/>
      <w:lvlText w:val="%1)"/>
      <w:lvlJc w:val="left"/>
      <w:pPr>
        <w:ind w:left="360" w:hanging="360"/>
      </w:pPr>
      <w:rPr>
        <w:rFonts w:ascii="Arial" w:hAnsi="Arial"/>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ED42D53"/>
    <w:multiLevelType w:val="hybridMultilevel"/>
    <w:tmpl w:val="FDA4495C"/>
    <w:lvl w:ilvl="0" w:tplc="AE080164">
      <w:start w:val="1"/>
      <w:numFmt w:val="decimal"/>
      <w:lvlText w:val="%1)"/>
      <w:lvlJc w:val="left"/>
      <w:pPr>
        <w:ind w:left="1020" w:hanging="360"/>
      </w:pPr>
    </w:lvl>
    <w:lvl w:ilvl="1" w:tplc="9DBCDB2A">
      <w:start w:val="1"/>
      <w:numFmt w:val="decimal"/>
      <w:lvlText w:val="%2)"/>
      <w:lvlJc w:val="left"/>
      <w:pPr>
        <w:ind w:left="1020" w:hanging="360"/>
      </w:pPr>
    </w:lvl>
    <w:lvl w:ilvl="2" w:tplc="875A1EFC">
      <w:start w:val="1"/>
      <w:numFmt w:val="decimal"/>
      <w:lvlText w:val="%3)"/>
      <w:lvlJc w:val="left"/>
      <w:pPr>
        <w:ind w:left="1020" w:hanging="360"/>
      </w:pPr>
    </w:lvl>
    <w:lvl w:ilvl="3" w:tplc="EC72763A">
      <w:start w:val="1"/>
      <w:numFmt w:val="decimal"/>
      <w:lvlText w:val="%4)"/>
      <w:lvlJc w:val="left"/>
      <w:pPr>
        <w:ind w:left="1020" w:hanging="360"/>
      </w:pPr>
    </w:lvl>
    <w:lvl w:ilvl="4" w:tplc="1706BF8E">
      <w:start w:val="1"/>
      <w:numFmt w:val="decimal"/>
      <w:lvlText w:val="%5)"/>
      <w:lvlJc w:val="left"/>
      <w:pPr>
        <w:ind w:left="1020" w:hanging="360"/>
      </w:pPr>
    </w:lvl>
    <w:lvl w:ilvl="5" w:tplc="5288C0F4">
      <w:start w:val="1"/>
      <w:numFmt w:val="decimal"/>
      <w:lvlText w:val="%6)"/>
      <w:lvlJc w:val="left"/>
      <w:pPr>
        <w:ind w:left="1020" w:hanging="360"/>
      </w:pPr>
    </w:lvl>
    <w:lvl w:ilvl="6" w:tplc="C132193C">
      <w:start w:val="1"/>
      <w:numFmt w:val="decimal"/>
      <w:lvlText w:val="%7)"/>
      <w:lvlJc w:val="left"/>
      <w:pPr>
        <w:ind w:left="1020" w:hanging="360"/>
      </w:pPr>
    </w:lvl>
    <w:lvl w:ilvl="7" w:tplc="6382F69A">
      <w:start w:val="1"/>
      <w:numFmt w:val="decimal"/>
      <w:lvlText w:val="%8)"/>
      <w:lvlJc w:val="left"/>
      <w:pPr>
        <w:ind w:left="1020" w:hanging="360"/>
      </w:pPr>
    </w:lvl>
    <w:lvl w:ilvl="8" w:tplc="FD58C7A8">
      <w:start w:val="1"/>
      <w:numFmt w:val="decimal"/>
      <w:lvlText w:val="%9)"/>
      <w:lvlJc w:val="left"/>
      <w:pPr>
        <w:ind w:left="1020" w:hanging="360"/>
      </w:pPr>
    </w:lvl>
  </w:abstractNum>
  <w:abstractNum w:abstractNumId="12" w15:restartNumberingAfterBreak="0">
    <w:nsid w:val="30E20E84"/>
    <w:multiLevelType w:val="hybridMultilevel"/>
    <w:tmpl w:val="7A8CE76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2CE490F"/>
    <w:multiLevelType w:val="hybridMultilevel"/>
    <w:tmpl w:val="0440534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46A0C13"/>
    <w:multiLevelType w:val="hybridMultilevel"/>
    <w:tmpl w:val="AF4A4C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6191DFE"/>
    <w:multiLevelType w:val="hybridMultilevel"/>
    <w:tmpl w:val="C60A06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71C634B"/>
    <w:multiLevelType w:val="hybridMultilevel"/>
    <w:tmpl w:val="09AC59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A8E0FE7"/>
    <w:multiLevelType w:val="hybridMultilevel"/>
    <w:tmpl w:val="83D066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45F0590D"/>
    <w:multiLevelType w:val="hybridMultilevel"/>
    <w:tmpl w:val="9F2A81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4AE27BAC"/>
    <w:multiLevelType w:val="hybridMultilevel"/>
    <w:tmpl w:val="B396237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4AF42E35"/>
    <w:multiLevelType w:val="hybridMultilevel"/>
    <w:tmpl w:val="3BD857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4CB926A2"/>
    <w:multiLevelType w:val="hybridMultilevel"/>
    <w:tmpl w:val="B58C52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53634D6F"/>
    <w:multiLevelType w:val="hybridMultilevel"/>
    <w:tmpl w:val="730C0E2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55C4165E"/>
    <w:multiLevelType w:val="hybridMultilevel"/>
    <w:tmpl w:val="886051D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585B5E20"/>
    <w:multiLevelType w:val="hybridMultilevel"/>
    <w:tmpl w:val="8D2C436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5A0B2E60"/>
    <w:multiLevelType w:val="hybridMultilevel"/>
    <w:tmpl w:val="D63C678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5C4051BD"/>
    <w:multiLevelType w:val="hybridMultilevel"/>
    <w:tmpl w:val="3DB23CE0"/>
    <w:lvl w:ilvl="0" w:tplc="04090001">
      <w:start w:val="1"/>
      <w:numFmt w:val="bullet"/>
      <w:lvlText w:val=""/>
      <w:lvlJc w:val="left"/>
      <w:pPr>
        <w:ind w:left="360" w:hanging="360"/>
      </w:pPr>
      <w:rPr>
        <w:rFonts w:ascii="Symbol" w:hAnsi="Symbol" w:hint="default"/>
      </w:rPr>
    </w:lvl>
    <w:lvl w:ilvl="1" w:tplc="C84C895A">
      <w:numFmt w:val="bullet"/>
      <w:lvlText w:val="•"/>
      <w:lvlJc w:val="left"/>
      <w:pPr>
        <w:ind w:left="1080" w:hanging="360"/>
      </w:pPr>
      <w:rPr>
        <w:rFonts w:ascii="Arial" w:eastAsia="Times New Roman" w:hAnsi="Arial" w:cs="Aria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5E355E6A"/>
    <w:multiLevelType w:val="hybridMultilevel"/>
    <w:tmpl w:val="D1FA07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5F760666"/>
    <w:multiLevelType w:val="hybridMultilevel"/>
    <w:tmpl w:val="67ACA3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60112A3E"/>
    <w:multiLevelType w:val="multilevel"/>
    <w:tmpl w:val="DDB4D214"/>
    <w:lvl w:ilvl="0">
      <w:start w:val="1"/>
      <w:numFmt w:val="bullet"/>
      <w:pStyle w:val="ListParagraph"/>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0" w15:restartNumberingAfterBreak="0">
    <w:nsid w:val="6561014C"/>
    <w:multiLevelType w:val="hybridMultilevel"/>
    <w:tmpl w:val="C8A0579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67514A35"/>
    <w:multiLevelType w:val="hybridMultilevel"/>
    <w:tmpl w:val="1BFC07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67644237"/>
    <w:multiLevelType w:val="hybridMultilevel"/>
    <w:tmpl w:val="0D84C60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72AF6325"/>
    <w:multiLevelType w:val="hybridMultilevel"/>
    <w:tmpl w:val="84B47026"/>
    <w:lvl w:ilvl="0" w:tplc="DCAEB99E">
      <w:start w:val="1"/>
      <w:numFmt w:val="decimal"/>
      <w:lvlText w:val="%1)"/>
      <w:lvlJc w:val="left"/>
      <w:pPr>
        <w:ind w:left="1020" w:hanging="360"/>
      </w:pPr>
    </w:lvl>
    <w:lvl w:ilvl="1" w:tplc="615C924C">
      <w:start w:val="1"/>
      <w:numFmt w:val="decimal"/>
      <w:lvlText w:val="%2)"/>
      <w:lvlJc w:val="left"/>
      <w:pPr>
        <w:ind w:left="1020" w:hanging="360"/>
      </w:pPr>
    </w:lvl>
    <w:lvl w:ilvl="2" w:tplc="F454F4B0">
      <w:start w:val="1"/>
      <w:numFmt w:val="decimal"/>
      <w:lvlText w:val="%3)"/>
      <w:lvlJc w:val="left"/>
      <w:pPr>
        <w:ind w:left="1020" w:hanging="360"/>
      </w:pPr>
    </w:lvl>
    <w:lvl w:ilvl="3" w:tplc="C7AA3C26">
      <w:start w:val="1"/>
      <w:numFmt w:val="decimal"/>
      <w:lvlText w:val="%4)"/>
      <w:lvlJc w:val="left"/>
      <w:pPr>
        <w:ind w:left="1020" w:hanging="360"/>
      </w:pPr>
    </w:lvl>
    <w:lvl w:ilvl="4" w:tplc="F1607960">
      <w:start w:val="1"/>
      <w:numFmt w:val="decimal"/>
      <w:lvlText w:val="%5)"/>
      <w:lvlJc w:val="left"/>
      <w:pPr>
        <w:ind w:left="1020" w:hanging="360"/>
      </w:pPr>
    </w:lvl>
    <w:lvl w:ilvl="5" w:tplc="EC60B410">
      <w:start w:val="1"/>
      <w:numFmt w:val="decimal"/>
      <w:lvlText w:val="%6)"/>
      <w:lvlJc w:val="left"/>
      <w:pPr>
        <w:ind w:left="1020" w:hanging="360"/>
      </w:pPr>
    </w:lvl>
    <w:lvl w:ilvl="6" w:tplc="74B48EAE">
      <w:start w:val="1"/>
      <w:numFmt w:val="decimal"/>
      <w:lvlText w:val="%7)"/>
      <w:lvlJc w:val="left"/>
      <w:pPr>
        <w:ind w:left="1020" w:hanging="360"/>
      </w:pPr>
    </w:lvl>
    <w:lvl w:ilvl="7" w:tplc="48FA0C2E">
      <w:start w:val="1"/>
      <w:numFmt w:val="decimal"/>
      <w:lvlText w:val="%8)"/>
      <w:lvlJc w:val="left"/>
      <w:pPr>
        <w:ind w:left="1020" w:hanging="360"/>
      </w:pPr>
    </w:lvl>
    <w:lvl w:ilvl="8" w:tplc="C610E90C">
      <w:start w:val="1"/>
      <w:numFmt w:val="decimal"/>
      <w:lvlText w:val="%9)"/>
      <w:lvlJc w:val="left"/>
      <w:pPr>
        <w:ind w:left="1020" w:hanging="360"/>
      </w:pPr>
    </w:lvl>
  </w:abstractNum>
  <w:abstractNum w:abstractNumId="34" w15:restartNumberingAfterBreak="0">
    <w:nsid w:val="740709A2"/>
    <w:multiLevelType w:val="hybridMultilevel"/>
    <w:tmpl w:val="194012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74E36AA5"/>
    <w:multiLevelType w:val="hybridMultilevel"/>
    <w:tmpl w:val="271E041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786A5174"/>
    <w:multiLevelType w:val="multilevel"/>
    <w:tmpl w:val="E1A2A51C"/>
    <w:styleLink w:val="References"/>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7" w15:restartNumberingAfterBreak="0">
    <w:nsid w:val="79A20EC2"/>
    <w:multiLevelType w:val="hybridMultilevel"/>
    <w:tmpl w:val="AEDE17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7EB36A06"/>
    <w:multiLevelType w:val="hybridMultilevel"/>
    <w:tmpl w:val="55E80E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367994657">
    <w:abstractNumId w:val="0"/>
  </w:num>
  <w:num w:numId="2" w16cid:durableId="517891239">
    <w:abstractNumId w:val="36"/>
  </w:num>
  <w:num w:numId="3" w16cid:durableId="320159068">
    <w:abstractNumId w:val="10"/>
  </w:num>
  <w:num w:numId="4" w16cid:durableId="1769498754">
    <w:abstractNumId w:val="3"/>
  </w:num>
  <w:num w:numId="5" w16cid:durableId="1094596320">
    <w:abstractNumId w:val="29"/>
  </w:num>
  <w:num w:numId="6" w16cid:durableId="2110008555">
    <w:abstractNumId w:val="2"/>
  </w:num>
  <w:num w:numId="7" w16cid:durableId="489712751">
    <w:abstractNumId w:val="8"/>
  </w:num>
  <w:num w:numId="8" w16cid:durableId="1894998475">
    <w:abstractNumId w:val="1"/>
  </w:num>
  <w:num w:numId="9" w16cid:durableId="1288200045">
    <w:abstractNumId w:val="12"/>
  </w:num>
  <w:num w:numId="10" w16cid:durableId="335965160">
    <w:abstractNumId w:val="34"/>
  </w:num>
  <w:num w:numId="11" w16cid:durableId="477844159">
    <w:abstractNumId w:val="17"/>
  </w:num>
  <w:num w:numId="12" w16cid:durableId="1407456847">
    <w:abstractNumId w:val="7"/>
  </w:num>
  <w:num w:numId="13" w16cid:durableId="205458614">
    <w:abstractNumId w:val="20"/>
  </w:num>
  <w:num w:numId="14" w16cid:durableId="624628585">
    <w:abstractNumId w:val="18"/>
  </w:num>
  <w:num w:numId="15" w16cid:durableId="480394341">
    <w:abstractNumId w:val="13"/>
  </w:num>
  <w:num w:numId="16" w16cid:durableId="1647853365">
    <w:abstractNumId w:val="5"/>
  </w:num>
  <w:num w:numId="17" w16cid:durableId="1822887832">
    <w:abstractNumId w:val="32"/>
  </w:num>
  <w:num w:numId="18" w16cid:durableId="927805892">
    <w:abstractNumId w:val="25"/>
  </w:num>
  <w:num w:numId="19" w16cid:durableId="429399409">
    <w:abstractNumId w:val="15"/>
  </w:num>
  <w:num w:numId="20" w16cid:durableId="520515876">
    <w:abstractNumId w:val="6"/>
  </w:num>
  <w:num w:numId="21" w16cid:durableId="1863670391">
    <w:abstractNumId w:val="22"/>
  </w:num>
  <w:num w:numId="22" w16cid:durableId="117141824">
    <w:abstractNumId w:val="35"/>
  </w:num>
  <w:num w:numId="23" w16cid:durableId="784614489">
    <w:abstractNumId w:val="23"/>
  </w:num>
  <w:num w:numId="24" w16cid:durableId="1400904817">
    <w:abstractNumId w:val="27"/>
  </w:num>
  <w:num w:numId="25" w16cid:durableId="930353281">
    <w:abstractNumId w:val="24"/>
  </w:num>
  <w:num w:numId="26" w16cid:durableId="296033333">
    <w:abstractNumId w:val="26"/>
  </w:num>
  <w:num w:numId="27" w16cid:durableId="207304370">
    <w:abstractNumId w:val="33"/>
  </w:num>
  <w:num w:numId="28" w16cid:durableId="107093729">
    <w:abstractNumId w:val="11"/>
  </w:num>
  <w:num w:numId="29" w16cid:durableId="825778683">
    <w:abstractNumId w:val="9"/>
  </w:num>
  <w:num w:numId="30" w16cid:durableId="805900904">
    <w:abstractNumId w:val="19"/>
  </w:num>
  <w:num w:numId="31" w16cid:durableId="1232615563">
    <w:abstractNumId w:val="28"/>
  </w:num>
  <w:num w:numId="32" w16cid:durableId="214976798">
    <w:abstractNumId w:val="21"/>
  </w:num>
  <w:num w:numId="33" w16cid:durableId="704521766">
    <w:abstractNumId w:val="16"/>
  </w:num>
  <w:num w:numId="34" w16cid:durableId="467941760">
    <w:abstractNumId w:val="14"/>
  </w:num>
  <w:num w:numId="35" w16cid:durableId="1563755195">
    <w:abstractNumId w:val="38"/>
  </w:num>
  <w:num w:numId="36" w16cid:durableId="1578515552">
    <w:abstractNumId w:val="37"/>
  </w:num>
  <w:num w:numId="37" w16cid:durableId="835002529">
    <w:abstractNumId w:val="30"/>
  </w:num>
  <w:num w:numId="38" w16cid:durableId="120536470">
    <w:abstractNumId w:val="31"/>
  </w:num>
  <w:num w:numId="39" w16cid:durableId="409426652">
    <w:abstractNumId w:val="4"/>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readOnly" w:formatting="1" w:enforcement="1" w:cryptProviderType="rsaAES" w:cryptAlgorithmClass="hash" w:cryptAlgorithmType="typeAny" w:cryptAlgorithmSid="14" w:cryptSpinCount="100000" w:hash="6XoJWk6ra2IPDE18Ntz2tIhY+88whXlSJJZUdbudV3PKug9wPNZDCj2EWBFcYhRe5VW98QPGX1XsZnQUWULjbA==" w:salt="Jc23aU225vRPR2QO1HTjeg=="/>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7DB"/>
    <w:rsid w:val="000027FA"/>
    <w:rsid w:val="0000457E"/>
    <w:rsid w:val="00006A61"/>
    <w:rsid w:val="00011521"/>
    <w:rsid w:val="00014966"/>
    <w:rsid w:val="00014CBD"/>
    <w:rsid w:val="000170CE"/>
    <w:rsid w:val="00027214"/>
    <w:rsid w:val="000276D9"/>
    <w:rsid w:val="000302D4"/>
    <w:rsid w:val="0003058E"/>
    <w:rsid w:val="00033443"/>
    <w:rsid w:val="00033488"/>
    <w:rsid w:val="00036A28"/>
    <w:rsid w:val="00040AD3"/>
    <w:rsid w:val="000448F5"/>
    <w:rsid w:val="00053807"/>
    <w:rsid w:val="000572E5"/>
    <w:rsid w:val="00061541"/>
    <w:rsid w:val="00064162"/>
    <w:rsid w:val="00065C22"/>
    <w:rsid w:val="00073E3D"/>
    <w:rsid w:val="00074464"/>
    <w:rsid w:val="000746EA"/>
    <w:rsid w:val="00076030"/>
    <w:rsid w:val="00082590"/>
    <w:rsid w:val="00082CC9"/>
    <w:rsid w:val="000843F9"/>
    <w:rsid w:val="0008711A"/>
    <w:rsid w:val="000913C3"/>
    <w:rsid w:val="00094A46"/>
    <w:rsid w:val="000953B9"/>
    <w:rsid w:val="0009707C"/>
    <w:rsid w:val="000A045F"/>
    <w:rsid w:val="000A413B"/>
    <w:rsid w:val="000A5B31"/>
    <w:rsid w:val="000A6279"/>
    <w:rsid w:val="000B2631"/>
    <w:rsid w:val="000B496B"/>
    <w:rsid w:val="000C3940"/>
    <w:rsid w:val="000C3D46"/>
    <w:rsid w:val="000C5992"/>
    <w:rsid w:val="000C61C4"/>
    <w:rsid w:val="000C698B"/>
    <w:rsid w:val="000D0B5D"/>
    <w:rsid w:val="000E1479"/>
    <w:rsid w:val="000E231E"/>
    <w:rsid w:val="000E247D"/>
    <w:rsid w:val="000E47A4"/>
    <w:rsid w:val="000E6B14"/>
    <w:rsid w:val="000E70D8"/>
    <w:rsid w:val="000E75F3"/>
    <w:rsid w:val="000F0277"/>
    <w:rsid w:val="000F3A3B"/>
    <w:rsid w:val="000F54B3"/>
    <w:rsid w:val="001062F6"/>
    <w:rsid w:val="00107A6F"/>
    <w:rsid w:val="00112FC7"/>
    <w:rsid w:val="001164D8"/>
    <w:rsid w:val="00116A1C"/>
    <w:rsid w:val="00122F10"/>
    <w:rsid w:val="0012333D"/>
    <w:rsid w:val="00123E88"/>
    <w:rsid w:val="001243A8"/>
    <w:rsid w:val="00125F5F"/>
    <w:rsid w:val="00125F7B"/>
    <w:rsid w:val="00126951"/>
    <w:rsid w:val="00126B60"/>
    <w:rsid w:val="00127EF6"/>
    <w:rsid w:val="001310AD"/>
    <w:rsid w:val="001314A5"/>
    <w:rsid w:val="00132C7F"/>
    <w:rsid w:val="00134170"/>
    <w:rsid w:val="00144DBE"/>
    <w:rsid w:val="00152C8B"/>
    <w:rsid w:val="0015636A"/>
    <w:rsid w:val="00157C63"/>
    <w:rsid w:val="0017065E"/>
    <w:rsid w:val="00172053"/>
    <w:rsid w:val="00177A80"/>
    <w:rsid w:val="0019673B"/>
    <w:rsid w:val="00196C02"/>
    <w:rsid w:val="001A275F"/>
    <w:rsid w:val="001A50CB"/>
    <w:rsid w:val="001A74B7"/>
    <w:rsid w:val="001B06A1"/>
    <w:rsid w:val="001B2D47"/>
    <w:rsid w:val="001B5A43"/>
    <w:rsid w:val="001C0250"/>
    <w:rsid w:val="001C11F9"/>
    <w:rsid w:val="001C6DA4"/>
    <w:rsid w:val="001C73B1"/>
    <w:rsid w:val="001D1E7D"/>
    <w:rsid w:val="001D6567"/>
    <w:rsid w:val="001D6A49"/>
    <w:rsid w:val="001E2CCB"/>
    <w:rsid w:val="001E3A57"/>
    <w:rsid w:val="001E4CBA"/>
    <w:rsid w:val="001E523C"/>
    <w:rsid w:val="001E61DF"/>
    <w:rsid w:val="001F2B9F"/>
    <w:rsid w:val="001F5954"/>
    <w:rsid w:val="00201EF8"/>
    <w:rsid w:val="00202DD3"/>
    <w:rsid w:val="00206D84"/>
    <w:rsid w:val="00206E7D"/>
    <w:rsid w:val="00217E14"/>
    <w:rsid w:val="00217EFD"/>
    <w:rsid w:val="00222134"/>
    <w:rsid w:val="0022233F"/>
    <w:rsid w:val="00226275"/>
    <w:rsid w:val="0024181E"/>
    <w:rsid w:val="002424DC"/>
    <w:rsid w:val="00242D10"/>
    <w:rsid w:val="002435F8"/>
    <w:rsid w:val="00245BD0"/>
    <w:rsid w:val="00246564"/>
    <w:rsid w:val="00246A3B"/>
    <w:rsid w:val="00255404"/>
    <w:rsid w:val="0025594F"/>
    <w:rsid w:val="00257E32"/>
    <w:rsid w:val="00264920"/>
    <w:rsid w:val="0026588D"/>
    <w:rsid w:val="00270C5E"/>
    <w:rsid w:val="00270F62"/>
    <w:rsid w:val="002714B4"/>
    <w:rsid w:val="0027496D"/>
    <w:rsid w:val="00281A5F"/>
    <w:rsid w:val="002870DC"/>
    <w:rsid w:val="00290A03"/>
    <w:rsid w:val="0029159A"/>
    <w:rsid w:val="00291600"/>
    <w:rsid w:val="00294B12"/>
    <w:rsid w:val="002A02F4"/>
    <w:rsid w:val="002A1867"/>
    <w:rsid w:val="002B2455"/>
    <w:rsid w:val="002C2C41"/>
    <w:rsid w:val="002C62E7"/>
    <w:rsid w:val="002C73C2"/>
    <w:rsid w:val="002D5958"/>
    <w:rsid w:val="002E05E2"/>
    <w:rsid w:val="002E2DD6"/>
    <w:rsid w:val="002E3B2D"/>
    <w:rsid w:val="002E3F28"/>
    <w:rsid w:val="002E6BFB"/>
    <w:rsid w:val="002F0E52"/>
    <w:rsid w:val="002F2274"/>
    <w:rsid w:val="002F2405"/>
    <w:rsid w:val="002F280D"/>
    <w:rsid w:val="002F2975"/>
    <w:rsid w:val="002F57FF"/>
    <w:rsid w:val="002F690F"/>
    <w:rsid w:val="0030301F"/>
    <w:rsid w:val="00303B21"/>
    <w:rsid w:val="0030486A"/>
    <w:rsid w:val="00305A07"/>
    <w:rsid w:val="0031111D"/>
    <w:rsid w:val="00313701"/>
    <w:rsid w:val="00314430"/>
    <w:rsid w:val="00316188"/>
    <w:rsid w:val="003171AF"/>
    <w:rsid w:val="00317469"/>
    <w:rsid w:val="003208A6"/>
    <w:rsid w:val="0032215C"/>
    <w:rsid w:val="0032616B"/>
    <w:rsid w:val="00326687"/>
    <w:rsid w:val="003275F9"/>
    <w:rsid w:val="00332C1A"/>
    <w:rsid w:val="00334DAE"/>
    <w:rsid w:val="003355AC"/>
    <w:rsid w:val="00335CCD"/>
    <w:rsid w:val="003421E6"/>
    <w:rsid w:val="00343494"/>
    <w:rsid w:val="00343D6B"/>
    <w:rsid w:val="00347FB5"/>
    <w:rsid w:val="00352E04"/>
    <w:rsid w:val="00353B1B"/>
    <w:rsid w:val="00355515"/>
    <w:rsid w:val="003608B5"/>
    <w:rsid w:val="003613AF"/>
    <w:rsid w:val="0036644A"/>
    <w:rsid w:val="00370755"/>
    <w:rsid w:val="00385A39"/>
    <w:rsid w:val="00386934"/>
    <w:rsid w:val="00386F72"/>
    <w:rsid w:val="003878C1"/>
    <w:rsid w:val="00390968"/>
    <w:rsid w:val="00396C0B"/>
    <w:rsid w:val="003A630F"/>
    <w:rsid w:val="003A6899"/>
    <w:rsid w:val="003B23E8"/>
    <w:rsid w:val="003B3958"/>
    <w:rsid w:val="003B4820"/>
    <w:rsid w:val="003B5F4B"/>
    <w:rsid w:val="003B682F"/>
    <w:rsid w:val="003B7E84"/>
    <w:rsid w:val="003C0C6E"/>
    <w:rsid w:val="003C17C0"/>
    <w:rsid w:val="003C2AEC"/>
    <w:rsid w:val="003C2AF0"/>
    <w:rsid w:val="003C53FC"/>
    <w:rsid w:val="003C7013"/>
    <w:rsid w:val="003D248E"/>
    <w:rsid w:val="003D641B"/>
    <w:rsid w:val="003D7948"/>
    <w:rsid w:val="003F227C"/>
    <w:rsid w:val="003F7279"/>
    <w:rsid w:val="003F7FA6"/>
    <w:rsid w:val="004023CC"/>
    <w:rsid w:val="00407564"/>
    <w:rsid w:val="00411152"/>
    <w:rsid w:val="004156AA"/>
    <w:rsid w:val="00417B91"/>
    <w:rsid w:val="004253A1"/>
    <w:rsid w:val="004313B6"/>
    <w:rsid w:val="00433339"/>
    <w:rsid w:val="00435ABB"/>
    <w:rsid w:val="00446BBC"/>
    <w:rsid w:val="004472C0"/>
    <w:rsid w:val="00450705"/>
    <w:rsid w:val="00451928"/>
    <w:rsid w:val="0045237C"/>
    <w:rsid w:val="00461361"/>
    <w:rsid w:val="00463E8A"/>
    <w:rsid w:val="0046618B"/>
    <w:rsid w:val="00467C32"/>
    <w:rsid w:val="00470CB9"/>
    <w:rsid w:val="004721B8"/>
    <w:rsid w:val="004743D8"/>
    <w:rsid w:val="0048608C"/>
    <w:rsid w:val="004937DA"/>
    <w:rsid w:val="00496E57"/>
    <w:rsid w:val="004A2926"/>
    <w:rsid w:val="004A66A8"/>
    <w:rsid w:val="004B0EF8"/>
    <w:rsid w:val="004B3E10"/>
    <w:rsid w:val="004C0BDD"/>
    <w:rsid w:val="004C0F5D"/>
    <w:rsid w:val="004C375A"/>
    <w:rsid w:val="004C4954"/>
    <w:rsid w:val="004C5767"/>
    <w:rsid w:val="004D3D12"/>
    <w:rsid w:val="004D5322"/>
    <w:rsid w:val="004D78B0"/>
    <w:rsid w:val="004E0FA4"/>
    <w:rsid w:val="004E3352"/>
    <w:rsid w:val="004E3442"/>
    <w:rsid w:val="004E5A16"/>
    <w:rsid w:val="004E611F"/>
    <w:rsid w:val="004F2A79"/>
    <w:rsid w:val="004F3E8D"/>
    <w:rsid w:val="004F4D37"/>
    <w:rsid w:val="00501A14"/>
    <w:rsid w:val="00501DE3"/>
    <w:rsid w:val="005027F5"/>
    <w:rsid w:val="00503620"/>
    <w:rsid w:val="00504877"/>
    <w:rsid w:val="005058CB"/>
    <w:rsid w:val="0051044D"/>
    <w:rsid w:val="005139E4"/>
    <w:rsid w:val="00515075"/>
    <w:rsid w:val="00520FE9"/>
    <w:rsid w:val="005233E7"/>
    <w:rsid w:val="005302B9"/>
    <w:rsid w:val="005328B2"/>
    <w:rsid w:val="00535BD5"/>
    <w:rsid w:val="00540977"/>
    <w:rsid w:val="00551668"/>
    <w:rsid w:val="005572D5"/>
    <w:rsid w:val="00561BDC"/>
    <w:rsid w:val="00562ABE"/>
    <w:rsid w:val="00566BE4"/>
    <w:rsid w:val="0057011C"/>
    <w:rsid w:val="00570D21"/>
    <w:rsid w:val="00576113"/>
    <w:rsid w:val="00590652"/>
    <w:rsid w:val="00591426"/>
    <w:rsid w:val="0059235F"/>
    <w:rsid w:val="00596936"/>
    <w:rsid w:val="005969AE"/>
    <w:rsid w:val="005A2F1E"/>
    <w:rsid w:val="005A4232"/>
    <w:rsid w:val="005A5A1D"/>
    <w:rsid w:val="005B072E"/>
    <w:rsid w:val="005B53D9"/>
    <w:rsid w:val="005B66AE"/>
    <w:rsid w:val="005B6B6B"/>
    <w:rsid w:val="005B79FA"/>
    <w:rsid w:val="005B7A8A"/>
    <w:rsid w:val="005B7BB9"/>
    <w:rsid w:val="005C3616"/>
    <w:rsid w:val="005D36B2"/>
    <w:rsid w:val="005D52E7"/>
    <w:rsid w:val="005D70F3"/>
    <w:rsid w:val="005D78B5"/>
    <w:rsid w:val="005E1BF5"/>
    <w:rsid w:val="005E3572"/>
    <w:rsid w:val="005E36DB"/>
    <w:rsid w:val="005E45E4"/>
    <w:rsid w:val="005E5C95"/>
    <w:rsid w:val="005E71C4"/>
    <w:rsid w:val="005F0A81"/>
    <w:rsid w:val="005F0FCF"/>
    <w:rsid w:val="005F5B46"/>
    <w:rsid w:val="00600200"/>
    <w:rsid w:val="0060042F"/>
    <w:rsid w:val="006008BC"/>
    <w:rsid w:val="00602CFD"/>
    <w:rsid w:val="00602D8C"/>
    <w:rsid w:val="0060355D"/>
    <w:rsid w:val="006042C1"/>
    <w:rsid w:val="00604A73"/>
    <w:rsid w:val="00606B55"/>
    <w:rsid w:val="00612A7B"/>
    <w:rsid w:val="00616E5E"/>
    <w:rsid w:val="006173A4"/>
    <w:rsid w:val="006205AD"/>
    <w:rsid w:val="0062148B"/>
    <w:rsid w:val="00621A0E"/>
    <w:rsid w:val="00623F38"/>
    <w:rsid w:val="00625C3A"/>
    <w:rsid w:val="00626D68"/>
    <w:rsid w:val="00635DDB"/>
    <w:rsid w:val="0064149A"/>
    <w:rsid w:val="00645B1D"/>
    <w:rsid w:val="00646DFE"/>
    <w:rsid w:val="00650530"/>
    <w:rsid w:val="00650C96"/>
    <w:rsid w:val="006526D9"/>
    <w:rsid w:val="00653788"/>
    <w:rsid w:val="0065477F"/>
    <w:rsid w:val="00654E14"/>
    <w:rsid w:val="00656896"/>
    <w:rsid w:val="00661656"/>
    <w:rsid w:val="00664AE9"/>
    <w:rsid w:val="0066789B"/>
    <w:rsid w:val="00672CCC"/>
    <w:rsid w:val="00672EEA"/>
    <w:rsid w:val="0067509F"/>
    <w:rsid w:val="00675171"/>
    <w:rsid w:val="00677C65"/>
    <w:rsid w:val="00684745"/>
    <w:rsid w:val="00686FC8"/>
    <w:rsid w:val="00693152"/>
    <w:rsid w:val="006933FA"/>
    <w:rsid w:val="00694FAE"/>
    <w:rsid w:val="00696E3A"/>
    <w:rsid w:val="006A0834"/>
    <w:rsid w:val="006A2537"/>
    <w:rsid w:val="006A4BBD"/>
    <w:rsid w:val="006A52F1"/>
    <w:rsid w:val="006B3053"/>
    <w:rsid w:val="006B561D"/>
    <w:rsid w:val="006B6D5D"/>
    <w:rsid w:val="006C12F7"/>
    <w:rsid w:val="006D1F42"/>
    <w:rsid w:val="006D2330"/>
    <w:rsid w:val="006D3AF1"/>
    <w:rsid w:val="006E0F8B"/>
    <w:rsid w:val="006E12F7"/>
    <w:rsid w:val="006E4C6A"/>
    <w:rsid w:val="006F43B5"/>
    <w:rsid w:val="007002A3"/>
    <w:rsid w:val="007029F1"/>
    <w:rsid w:val="00706797"/>
    <w:rsid w:val="007068A4"/>
    <w:rsid w:val="00706D67"/>
    <w:rsid w:val="00707CD5"/>
    <w:rsid w:val="00713052"/>
    <w:rsid w:val="00714EF5"/>
    <w:rsid w:val="007150CA"/>
    <w:rsid w:val="00721367"/>
    <w:rsid w:val="007231FA"/>
    <w:rsid w:val="00731C61"/>
    <w:rsid w:val="00732C67"/>
    <w:rsid w:val="00734418"/>
    <w:rsid w:val="00735E9F"/>
    <w:rsid w:val="00745F51"/>
    <w:rsid w:val="00757826"/>
    <w:rsid w:val="00761679"/>
    <w:rsid w:val="007632B7"/>
    <w:rsid w:val="0076382F"/>
    <w:rsid w:val="00765768"/>
    <w:rsid w:val="00765D10"/>
    <w:rsid w:val="00766AC8"/>
    <w:rsid w:val="00767486"/>
    <w:rsid w:val="0077070E"/>
    <w:rsid w:val="00771567"/>
    <w:rsid w:val="0077296A"/>
    <w:rsid w:val="00775650"/>
    <w:rsid w:val="00777CA4"/>
    <w:rsid w:val="0078121E"/>
    <w:rsid w:val="007919F1"/>
    <w:rsid w:val="00792DF0"/>
    <w:rsid w:val="0079438F"/>
    <w:rsid w:val="007A1E08"/>
    <w:rsid w:val="007A256D"/>
    <w:rsid w:val="007A2DA1"/>
    <w:rsid w:val="007A3034"/>
    <w:rsid w:val="007A34B3"/>
    <w:rsid w:val="007A527E"/>
    <w:rsid w:val="007A53E7"/>
    <w:rsid w:val="007A78F7"/>
    <w:rsid w:val="007B3333"/>
    <w:rsid w:val="007B379F"/>
    <w:rsid w:val="007B37D6"/>
    <w:rsid w:val="007B5D30"/>
    <w:rsid w:val="007D2920"/>
    <w:rsid w:val="007D3BE7"/>
    <w:rsid w:val="007D42DD"/>
    <w:rsid w:val="007D786B"/>
    <w:rsid w:val="007E4F41"/>
    <w:rsid w:val="007E6A37"/>
    <w:rsid w:val="007F1774"/>
    <w:rsid w:val="007F6A12"/>
    <w:rsid w:val="00800EF2"/>
    <w:rsid w:val="0080194D"/>
    <w:rsid w:val="008030A8"/>
    <w:rsid w:val="00803E56"/>
    <w:rsid w:val="00804C86"/>
    <w:rsid w:val="0081001D"/>
    <w:rsid w:val="00811A70"/>
    <w:rsid w:val="0081406E"/>
    <w:rsid w:val="0083167F"/>
    <w:rsid w:val="00832211"/>
    <w:rsid w:val="008325F4"/>
    <w:rsid w:val="00832AC8"/>
    <w:rsid w:val="008341A7"/>
    <w:rsid w:val="00835BD1"/>
    <w:rsid w:val="00844890"/>
    <w:rsid w:val="00846FA4"/>
    <w:rsid w:val="008478D4"/>
    <w:rsid w:val="008524BA"/>
    <w:rsid w:val="00852B74"/>
    <w:rsid w:val="00856928"/>
    <w:rsid w:val="00865538"/>
    <w:rsid w:val="00870875"/>
    <w:rsid w:val="00874736"/>
    <w:rsid w:val="00881E7D"/>
    <w:rsid w:val="0088225C"/>
    <w:rsid w:val="00882F53"/>
    <w:rsid w:val="00884026"/>
    <w:rsid w:val="00884C78"/>
    <w:rsid w:val="008859E1"/>
    <w:rsid w:val="00886574"/>
    <w:rsid w:val="00886AE8"/>
    <w:rsid w:val="008873C3"/>
    <w:rsid w:val="00896264"/>
    <w:rsid w:val="00897A5E"/>
    <w:rsid w:val="008A0EC7"/>
    <w:rsid w:val="008A3604"/>
    <w:rsid w:val="008A511D"/>
    <w:rsid w:val="008A5D88"/>
    <w:rsid w:val="008B2851"/>
    <w:rsid w:val="008B4BD6"/>
    <w:rsid w:val="008B5D37"/>
    <w:rsid w:val="008C000E"/>
    <w:rsid w:val="008D0F2F"/>
    <w:rsid w:val="008D237F"/>
    <w:rsid w:val="008D563B"/>
    <w:rsid w:val="008D6B05"/>
    <w:rsid w:val="008E7D2D"/>
    <w:rsid w:val="008F03E7"/>
    <w:rsid w:val="008F0AAB"/>
    <w:rsid w:val="008F32B9"/>
    <w:rsid w:val="008F3E8D"/>
    <w:rsid w:val="008F44C0"/>
    <w:rsid w:val="008F5999"/>
    <w:rsid w:val="00903AD6"/>
    <w:rsid w:val="00904D7A"/>
    <w:rsid w:val="0091141C"/>
    <w:rsid w:val="00913178"/>
    <w:rsid w:val="00915332"/>
    <w:rsid w:val="009204BB"/>
    <w:rsid w:val="00920DF8"/>
    <w:rsid w:val="009278B4"/>
    <w:rsid w:val="009309A9"/>
    <w:rsid w:val="00935918"/>
    <w:rsid w:val="00935EC3"/>
    <w:rsid w:val="009501AA"/>
    <w:rsid w:val="00950AEA"/>
    <w:rsid w:val="00950C4B"/>
    <w:rsid w:val="00951097"/>
    <w:rsid w:val="00953C1E"/>
    <w:rsid w:val="009541DF"/>
    <w:rsid w:val="00960324"/>
    <w:rsid w:val="0096210F"/>
    <w:rsid w:val="00962633"/>
    <w:rsid w:val="00963187"/>
    <w:rsid w:val="009635E9"/>
    <w:rsid w:val="00963ACF"/>
    <w:rsid w:val="00963D1C"/>
    <w:rsid w:val="00964284"/>
    <w:rsid w:val="00964646"/>
    <w:rsid w:val="00966FD8"/>
    <w:rsid w:val="00967658"/>
    <w:rsid w:val="0097028A"/>
    <w:rsid w:val="00973BD6"/>
    <w:rsid w:val="00980CBD"/>
    <w:rsid w:val="00980DA2"/>
    <w:rsid w:val="00984549"/>
    <w:rsid w:val="00985D28"/>
    <w:rsid w:val="009910CE"/>
    <w:rsid w:val="00991BF0"/>
    <w:rsid w:val="009957DE"/>
    <w:rsid w:val="009A0FB1"/>
    <w:rsid w:val="009A1FAC"/>
    <w:rsid w:val="009A418F"/>
    <w:rsid w:val="009A7DBE"/>
    <w:rsid w:val="009B001A"/>
    <w:rsid w:val="009B1A62"/>
    <w:rsid w:val="009B6F0D"/>
    <w:rsid w:val="009C1ADD"/>
    <w:rsid w:val="009C349A"/>
    <w:rsid w:val="009C3CC7"/>
    <w:rsid w:val="009D2057"/>
    <w:rsid w:val="009D3D6C"/>
    <w:rsid w:val="009D5551"/>
    <w:rsid w:val="009D62DB"/>
    <w:rsid w:val="009E3B42"/>
    <w:rsid w:val="009E5CE4"/>
    <w:rsid w:val="009E60F2"/>
    <w:rsid w:val="009F1214"/>
    <w:rsid w:val="009F3BAD"/>
    <w:rsid w:val="00A05B60"/>
    <w:rsid w:val="00A13266"/>
    <w:rsid w:val="00A135BA"/>
    <w:rsid w:val="00A14FA6"/>
    <w:rsid w:val="00A15D64"/>
    <w:rsid w:val="00A20575"/>
    <w:rsid w:val="00A231F2"/>
    <w:rsid w:val="00A27215"/>
    <w:rsid w:val="00A32452"/>
    <w:rsid w:val="00A32BBF"/>
    <w:rsid w:val="00A372DD"/>
    <w:rsid w:val="00A37444"/>
    <w:rsid w:val="00A4281A"/>
    <w:rsid w:val="00A459CF"/>
    <w:rsid w:val="00A5014D"/>
    <w:rsid w:val="00A501A4"/>
    <w:rsid w:val="00A53E96"/>
    <w:rsid w:val="00A56F18"/>
    <w:rsid w:val="00A61292"/>
    <w:rsid w:val="00A628F8"/>
    <w:rsid w:val="00A62BAA"/>
    <w:rsid w:val="00A66172"/>
    <w:rsid w:val="00A66208"/>
    <w:rsid w:val="00A66AB5"/>
    <w:rsid w:val="00A744C3"/>
    <w:rsid w:val="00A74C49"/>
    <w:rsid w:val="00A853F4"/>
    <w:rsid w:val="00A90AFB"/>
    <w:rsid w:val="00AA14CF"/>
    <w:rsid w:val="00AA336B"/>
    <w:rsid w:val="00AA70AB"/>
    <w:rsid w:val="00AB0B9F"/>
    <w:rsid w:val="00AB1713"/>
    <w:rsid w:val="00AB63BE"/>
    <w:rsid w:val="00AC1EBC"/>
    <w:rsid w:val="00AC2599"/>
    <w:rsid w:val="00AC2DE9"/>
    <w:rsid w:val="00AD2C5F"/>
    <w:rsid w:val="00AE1481"/>
    <w:rsid w:val="00AE27F9"/>
    <w:rsid w:val="00AE77DB"/>
    <w:rsid w:val="00AF7453"/>
    <w:rsid w:val="00B00FFF"/>
    <w:rsid w:val="00B06084"/>
    <w:rsid w:val="00B123FD"/>
    <w:rsid w:val="00B15C38"/>
    <w:rsid w:val="00B16735"/>
    <w:rsid w:val="00B17EDE"/>
    <w:rsid w:val="00B22585"/>
    <w:rsid w:val="00B25F13"/>
    <w:rsid w:val="00B27CF2"/>
    <w:rsid w:val="00B30C84"/>
    <w:rsid w:val="00B33693"/>
    <w:rsid w:val="00B34C53"/>
    <w:rsid w:val="00B364C9"/>
    <w:rsid w:val="00B36F2B"/>
    <w:rsid w:val="00B37D9D"/>
    <w:rsid w:val="00B4189C"/>
    <w:rsid w:val="00B456F9"/>
    <w:rsid w:val="00B47215"/>
    <w:rsid w:val="00B507A5"/>
    <w:rsid w:val="00B52475"/>
    <w:rsid w:val="00B535DA"/>
    <w:rsid w:val="00B56DCC"/>
    <w:rsid w:val="00B56F54"/>
    <w:rsid w:val="00B61FB0"/>
    <w:rsid w:val="00B62E7E"/>
    <w:rsid w:val="00B638C2"/>
    <w:rsid w:val="00B7528D"/>
    <w:rsid w:val="00B758AB"/>
    <w:rsid w:val="00B76277"/>
    <w:rsid w:val="00B772AB"/>
    <w:rsid w:val="00B80395"/>
    <w:rsid w:val="00B80B56"/>
    <w:rsid w:val="00B86372"/>
    <w:rsid w:val="00B91C4D"/>
    <w:rsid w:val="00BA1C17"/>
    <w:rsid w:val="00BA1D65"/>
    <w:rsid w:val="00BB19DF"/>
    <w:rsid w:val="00BB3B4D"/>
    <w:rsid w:val="00BB5378"/>
    <w:rsid w:val="00BB69A9"/>
    <w:rsid w:val="00BC1ECC"/>
    <w:rsid w:val="00BC351E"/>
    <w:rsid w:val="00BC3F77"/>
    <w:rsid w:val="00BC5635"/>
    <w:rsid w:val="00BC5675"/>
    <w:rsid w:val="00BD081C"/>
    <w:rsid w:val="00BD0E4E"/>
    <w:rsid w:val="00BD2096"/>
    <w:rsid w:val="00BD277B"/>
    <w:rsid w:val="00BD4682"/>
    <w:rsid w:val="00BD47CA"/>
    <w:rsid w:val="00BD62C7"/>
    <w:rsid w:val="00BE020D"/>
    <w:rsid w:val="00BE354A"/>
    <w:rsid w:val="00BE40C2"/>
    <w:rsid w:val="00BF5EEF"/>
    <w:rsid w:val="00C02553"/>
    <w:rsid w:val="00C032F0"/>
    <w:rsid w:val="00C04EB6"/>
    <w:rsid w:val="00C056F9"/>
    <w:rsid w:val="00C079C6"/>
    <w:rsid w:val="00C1018C"/>
    <w:rsid w:val="00C1150E"/>
    <w:rsid w:val="00C1272E"/>
    <w:rsid w:val="00C14D52"/>
    <w:rsid w:val="00C15416"/>
    <w:rsid w:val="00C15828"/>
    <w:rsid w:val="00C16276"/>
    <w:rsid w:val="00C20A5D"/>
    <w:rsid w:val="00C2586C"/>
    <w:rsid w:val="00C26001"/>
    <w:rsid w:val="00C34E72"/>
    <w:rsid w:val="00C37CE2"/>
    <w:rsid w:val="00C56B1F"/>
    <w:rsid w:val="00C61B52"/>
    <w:rsid w:val="00C62745"/>
    <w:rsid w:val="00C63037"/>
    <w:rsid w:val="00C654CA"/>
    <w:rsid w:val="00C73FB9"/>
    <w:rsid w:val="00C754A5"/>
    <w:rsid w:val="00C761E4"/>
    <w:rsid w:val="00C763BD"/>
    <w:rsid w:val="00C779A8"/>
    <w:rsid w:val="00C82E19"/>
    <w:rsid w:val="00C84683"/>
    <w:rsid w:val="00C87896"/>
    <w:rsid w:val="00C93FB3"/>
    <w:rsid w:val="00C966FA"/>
    <w:rsid w:val="00C96873"/>
    <w:rsid w:val="00C971EE"/>
    <w:rsid w:val="00CA1735"/>
    <w:rsid w:val="00CA1A79"/>
    <w:rsid w:val="00CA3C4B"/>
    <w:rsid w:val="00CA7252"/>
    <w:rsid w:val="00CB2C5A"/>
    <w:rsid w:val="00CB316B"/>
    <w:rsid w:val="00CB4E05"/>
    <w:rsid w:val="00CB5CEE"/>
    <w:rsid w:val="00CC003C"/>
    <w:rsid w:val="00CD0E03"/>
    <w:rsid w:val="00CD28EC"/>
    <w:rsid w:val="00CD3085"/>
    <w:rsid w:val="00CD464A"/>
    <w:rsid w:val="00CD6E95"/>
    <w:rsid w:val="00CE0C1C"/>
    <w:rsid w:val="00CE34AF"/>
    <w:rsid w:val="00CE34D9"/>
    <w:rsid w:val="00CE3976"/>
    <w:rsid w:val="00CE3E7D"/>
    <w:rsid w:val="00CF00A4"/>
    <w:rsid w:val="00CF25FB"/>
    <w:rsid w:val="00CF516D"/>
    <w:rsid w:val="00CF614C"/>
    <w:rsid w:val="00CF7602"/>
    <w:rsid w:val="00D02F34"/>
    <w:rsid w:val="00D127FF"/>
    <w:rsid w:val="00D12A1D"/>
    <w:rsid w:val="00D13D87"/>
    <w:rsid w:val="00D16590"/>
    <w:rsid w:val="00D17BA5"/>
    <w:rsid w:val="00D20720"/>
    <w:rsid w:val="00D23668"/>
    <w:rsid w:val="00D250D9"/>
    <w:rsid w:val="00D27533"/>
    <w:rsid w:val="00D27630"/>
    <w:rsid w:val="00D401EE"/>
    <w:rsid w:val="00D41849"/>
    <w:rsid w:val="00D42DA3"/>
    <w:rsid w:val="00D4546D"/>
    <w:rsid w:val="00D47996"/>
    <w:rsid w:val="00D50084"/>
    <w:rsid w:val="00D50323"/>
    <w:rsid w:val="00D52BEC"/>
    <w:rsid w:val="00D61118"/>
    <w:rsid w:val="00D614F1"/>
    <w:rsid w:val="00D619CF"/>
    <w:rsid w:val="00D63335"/>
    <w:rsid w:val="00D70D50"/>
    <w:rsid w:val="00D71917"/>
    <w:rsid w:val="00D731AF"/>
    <w:rsid w:val="00D80DD3"/>
    <w:rsid w:val="00D960B3"/>
    <w:rsid w:val="00D96325"/>
    <w:rsid w:val="00DA1BD8"/>
    <w:rsid w:val="00DA3A0F"/>
    <w:rsid w:val="00DA4E62"/>
    <w:rsid w:val="00DA6990"/>
    <w:rsid w:val="00DB27BA"/>
    <w:rsid w:val="00DB337A"/>
    <w:rsid w:val="00DB672E"/>
    <w:rsid w:val="00DC3562"/>
    <w:rsid w:val="00DC51CB"/>
    <w:rsid w:val="00DD4819"/>
    <w:rsid w:val="00DD4B8A"/>
    <w:rsid w:val="00DD5403"/>
    <w:rsid w:val="00DD6162"/>
    <w:rsid w:val="00DE1388"/>
    <w:rsid w:val="00DE2182"/>
    <w:rsid w:val="00DE7501"/>
    <w:rsid w:val="00DF0628"/>
    <w:rsid w:val="00DF3146"/>
    <w:rsid w:val="00DF57C3"/>
    <w:rsid w:val="00DF6DE9"/>
    <w:rsid w:val="00E008D9"/>
    <w:rsid w:val="00E02FE0"/>
    <w:rsid w:val="00E03DF9"/>
    <w:rsid w:val="00E053F2"/>
    <w:rsid w:val="00E05C7D"/>
    <w:rsid w:val="00E07ABE"/>
    <w:rsid w:val="00E10A3E"/>
    <w:rsid w:val="00E11A3F"/>
    <w:rsid w:val="00E12D3D"/>
    <w:rsid w:val="00E1386E"/>
    <w:rsid w:val="00E15867"/>
    <w:rsid w:val="00E22768"/>
    <w:rsid w:val="00E2369B"/>
    <w:rsid w:val="00E23EC0"/>
    <w:rsid w:val="00E26521"/>
    <w:rsid w:val="00E30511"/>
    <w:rsid w:val="00E31B38"/>
    <w:rsid w:val="00E354AA"/>
    <w:rsid w:val="00E43D54"/>
    <w:rsid w:val="00E442FB"/>
    <w:rsid w:val="00E529DB"/>
    <w:rsid w:val="00E53A5E"/>
    <w:rsid w:val="00E5638F"/>
    <w:rsid w:val="00E621D8"/>
    <w:rsid w:val="00E6466A"/>
    <w:rsid w:val="00E66025"/>
    <w:rsid w:val="00E72221"/>
    <w:rsid w:val="00E74FDC"/>
    <w:rsid w:val="00E83428"/>
    <w:rsid w:val="00E84C58"/>
    <w:rsid w:val="00E873A5"/>
    <w:rsid w:val="00E87513"/>
    <w:rsid w:val="00E90D11"/>
    <w:rsid w:val="00E915E5"/>
    <w:rsid w:val="00E953A1"/>
    <w:rsid w:val="00EA72BA"/>
    <w:rsid w:val="00EA7F2B"/>
    <w:rsid w:val="00EB0367"/>
    <w:rsid w:val="00EB213B"/>
    <w:rsid w:val="00EB4FB9"/>
    <w:rsid w:val="00EB5BC8"/>
    <w:rsid w:val="00EC2738"/>
    <w:rsid w:val="00EC5306"/>
    <w:rsid w:val="00ED6C2E"/>
    <w:rsid w:val="00ED7B42"/>
    <w:rsid w:val="00EE3EA5"/>
    <w:rsid w:val="00EE613F"/>
    <w:rsid w:val="00EE6BD1"/>
    <w:rsid w:val="00EF0262"/>
    <w:rsid w:val="00EF0828"/>
    <w:rsid w:val="00EF6F8B"/>
    <w:rsid w:val="00F03898"/>
    <w:rsid w:val="00F1527A"/>
    <w:rsid w:val="00F162C7"/>
    <w:rsid w:val="00F26270"/>
    <w:rsid w:val="00F2696B"/>
    <w:rsid w:val="00F27821"/>
    <w:rsid w:val="00F30110"/>
    <w:rsid w:val="00F32A3A"/>
    <w:rsid w:val="00F3517A"/>
    <w:rsid w:val="00F36789"/>
    <w:rsid w:val="00F36AB1"/>
    <w:rsid w:val="00F4092A"/>
    <w:rsid w:val="00F418E0"/>
    <w:rsid w:val="00F41F69"/>
    <w:rsid w:val="00F433DE"/>
    <w:rsid w:val="00F43E41"/>
    <w:rsid w:val="00F43EBF"/>
    <w:rsid w:val="00F4790C"/>
    <w:rsid w:val="00F50C4B"/>
    <w:rsid w:val="00F54C08"/>
    <w:rsid w:val="00F553A2"/>
    <w:rsid w:val="00F6068C"/>
    <w:rsid w:val="00F62F33"/>
    <w:rsid w:val="00F63A52"/>
    <w:rsid w:val="00F64A7D"/>
    <w:rsid w:val="00F730BA"/>
    <w:rsid w:val="00F81878"/>
    <w:rsid w:val="00F82772"/>
    <w:rsid w:val="00F83D69"/>
    <w:rsid w:val="00F903BE"/>
    <w:rsid w:val="00F91BC4"/>
    <w:rsid w:val="00F95D04"/>
    <w:rsid w:val="00FA01CD"/>
    <w:rsid w:val="00FA16EC"/>
    <w:rsid w:val="00FA2811"/>
    <w:rsid w:val="00FA4837"/>
    <w:rsid w:val="00FA62EE"/>
    <w:rsid w:val="00FB1D33"/>
    <w:rsid w:val="00FB41F6"/>
    <w:rsid w:val="00FB58C2"/>
    <w:rsid w:val="00FB5E96"/>
    <w:rsid w:val="00FC05A0"/>
    <w:rsid w:val="00FC6758"/>
    <w:rsid w:val="00FD1E3A"/>
    <w:rsid w:val="00FD34EA"/>
    <w:rsid w:val="00FD5D48"/>
    <w:rsid w:val="00FE0865"/>
    <w:rsid w:val="00FE1871"/>
    <w:rsid w:val="00FE2225"/>
    <w:rsid w:val="00FE3ADB"/>
    <w:rsid w:val="00FE3F3E"/>
    <w:rsid w:val="00FE4D52"/>
    <w:rsid w:val="00FE5AEE"/>
    <w:rsid w:val="00FE68BC"/>
    <w:rsid w:val="00FF106B"/>
    <w:rsid w:val="00FF217E"/>
    <w:rsid w:val="00FF3956"/>
    <w:rsid w:val="00FF4DFD"/>
    <w:rsid w:val="00FF66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13BFD7"/>
  <w15:docId w15:val="{474DC3D9-3E32-46A9-B0F4-7115DB588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E3A"/>
    <w:rPr>
      <w:rFonts w:ascii="Arial" w:hAnsi="Arial"/>
      <w:szCs w:val="24"/>
    </w:rPr>
  </w:style>
  <w:style w:type="paragraph" w:styleId="Heading1">
    <w:name w:val="heading 1"/>
    <w:basedOn w:val="Title2"/>
    <w:next w:val="Normal"/>
    <w:qFormat/>
    <w:rsid w:val="00E23EC0"/>
    <w:pPr>
      <w:framePr w:hSpace="0" w:wrap="auto" w:vAnchor="margin" w:xAlign="left" w:yAlign="inline"/>
      <w:jc w:val="center"/>
      <w:outlineLvl w:val="0"/>
    </w:pPr>
    <w:rPr>
      <w:b/>
      <w:sz w:val="40"/>
      <w:szCs w:val="40"/>
    </w:rPr>
  </w:style>
  <w:style w:type="paragraph" w:styleId="Heading2">
    <w:name w:val="heading 2"/>
    <w:basedOn w:val="Normal"/>
    <w:next w:val="Normal"/>
    <w:link w:val="Heading2Char"/>
    <w:qFormat/>
    <w:rsid w:val="00D02F34"/>
    <w:pPr>
      <w:keepNext/>
      <w:pBdr>
        <w:top w:val="single" w:sz="4" w:space="1" w:color="auto" w:shadow="1"/>
        <w:left w:val="single" w:sz="4" w:space="4" w:color="auto" w:shadow="1"/>
        <w:bottom w:val="single" w:sz="4" w:space="1" w:color="auto" w:shadow="1"/>
        <w:right w:val="single" w:sz="4" w:space="4" w:color="auto" w:shadow="1"/>
      </w:pBdr>
      <w:shd w:val="clear" w:color="auto" w:fill="000099"/>
      <w:ind w:left="-187"/>
      <w:outlineLvl w:val="1"/>
    </w:pPr>
    <w:rPr>
      <w:rFonts w:cs="Arial"/>
      <w:b/>
      <w:spacing w:val="-3"/>
      <w:szCs w:val="20"/>
      <w14:shadow w14:blurRad="50800" w14:dist="38100" w14:dir="2700000" w14:sx="100000" w14:sy="100000" w14:kx="0" w14:ky="0" w14:algn="tl">
        <w14:srgbClr w14:val="000000">
          <w14:alpha w14:val="60000"/>
        </w14:srgbClr>
      </w14:shadow>
      <w14:textFill>
        <w14:solidFill>
          <w14:srgbClr w14:val="FFFFFF"/>
        </w14:solidFill>
      </w14:textFill>
    </w:rPr>
  </w:style>
  <w:style w:type="paragraph" w:styleId="Heading3">
    <w:name w:val="heading 3"/>
    <w:basedOn w:val="Normal"/>
    <w:next w:val="Normal"/>
    <w:qFormat/>
    <w:rsid w:val="00E23EC0"/>
    <w:pPr>
      <w:keepNext/>
      <w:outlineLvl w:val="2"/>
    </w:pPr>
    <w:rPr>
      <w:b/>
      <w:noProof/>
      <w:szCs w:val="20"/>
    </w:rPr>
  </w:style>
  <w:style w:type="paragraph" w:styleId="Heading4">
    <w:name w:val="heading 4"/>
    <w:basedOn w:val="Normal"/>
    <w:next w:val="Normal"/>
    <w:qFormat/>
    <w:rsid w:val="00E915E5"/>
    <w:pPr>
      <w:keepNext/>
      <w:outlineLvl w:val="3"/>
    </w:pPr>
    <w:rPr>
      <w:rFonts w:cs="Arial"/>
      <w:b/>
      <w:bCs/>
    </w:rPr>
  </w:style>
  <w:style w:type="paragraph" w:styleId="Heading5">
    <w:name w:val="heading 5"/>
    <w:basedOn w:val="Normal"/>
    <w:next w:val="Normal"/>
    <w:qFormat/>
    <w:rsid w:val="00B56DCC"/>
    <w:pPr>
      <w:keepNext/>
      <w:outlineLvl w:val="4"/>
    </w:pPr>
    <w:rPr>
      <w:bCs/>
      <w:spacing w:val="-3"/>
      <w:szCs w:val="20"/>
    </w:rPr>
  </w:style>
  <w:style w:type="paragraph" w:styleId="Heading6">
    <w:name w:val="heading 6"/>
    <w:basedOn w:val="Normal"/>
    <w:next w:val="Normal"/>
    <w:qFormat/>
    <w:rsid w:val="00E915E5"/>
    <w:pPr>
      <w:keepNext/>
      <w:ind w:left="-180"/>
      <w:jc w:val="center"/>
      <w:outlineLvl w:val="5"/>
    </w:pPr>
    <w:rPr>
      <w:b/>
      <w:bCs/>
      <w:sz w:val="22"/>
      <w:szCs w:val="20"/>
    </w:rPr>
  </w:style>
  <w:style w:type="paragraph" w:styleId="Heading9">
    <w:name w:val="heading 9"/>
    <w:basedOn w:val="Normal"/>
    <w:next w:val="Normal"/>
    <w:qFormat/>
    <w:rsid w:val="00E915E5"/>
    <w:pPr>
      <w:keepNext/>
      <w:outlineLvl w:val="8"/>
    </w:pPr>
    <w:rPr>
      <w:rFonts w:cs="Arial"/>
      <w:spacing w:val="-3"/>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semiHidden/>
    <w:rsid w:val="00E915E5"/>
    <w:rPr>
      <w:szCs w:val="20"/>
    </w:rPr>
  </w:style>
  <w:style w:type="paragraph" w:styleId="Header">
    <w:name w:val="header"/>
    <w:basedOn w:val="Normal"/>
    <w:link w:val="HeaderChar"/>
    <w:rsid w:val="00E915E5"/>
    <w:pPr>
      <w:tabs>
        <w:tab w:val="center" w:pos="4320"/>
        <w:tab w:val="right" w:pos="8640"/>
      </w:tabs>
    </w:pPr>
    <w:rPr>
      <w:sz w:val="22"/>
      <w:szCs w:val="20"/>
    </w:rPr>
  </w:style>
  <w:style w:type="paragraph" w:styleId="BodyText2">
    <w:name w:val="Body Text 2"/>
    <w:basedOn w:val="Normal"/>
    <w:semiHidden/>
    <w:rsid w:val="00E915E5"/>
    <w:rPr>
      <w:rFonts w:cs="Arial"/>
      <w:szCs w:val="20"/>
    </w:rPr>
  </w:style>
  <w:style w:type="character" w:styleId="Hyperlink">
    <w:name w:val="Hyperlink"/>
    <w:basedOn w:val="DefaultParagraphFont"/>
    <w:rsid w:val="00E915E5"/>
    <w:rPr>
      <w:color w:val="0000FF"/>
      <w:u w:val="single"/>
    </w:rPr>
  </w:style>
  <w:style w:type="character" w:styleId="PageNumber">
    <w:name w:val="page number"/>
    <w:basedOn w:val="DefaultParagraphFont"/>
    <w:semiHidden/>
    <w:rsid w:val="00E915E5"/>
  </w:style>
  <w:style w:type="paragraph" w:styleId="Footer">
    <w:name w:val="footer"/>
    <w:aliases w:val="f"/>
    <w:basedOn w:val="Normal"/>
    <w:link w:val="FooterChar"/>
    <w:rsid w:val="00E915E5"/>
    <w:pPr>
      <w:tabs>
        <w:tab w:val="center" w:pos="4320"/>
        <w:tab w:val="right" w:pos="8640"/>
      </w:tabs>
    </w:pPr>
    <w:rPr>
      <w:sz w:val="22"/>
      <w:szCs w:val="20"/>
    </w:rPr>
  </w:style>
  <w:style w:type="paragraph" w:styleId="BalloonText">
    <w:name w:val="Balloon Text"/>
    <w:basedOn w:val="Normal"/>
    <w:link w:val="BalloonTextChar"/>
    <w:uiPriority w:val="99"/>
    <w:semiHidden/>
    <w:unhideWhenUsed/>
    <w:rsid w:val="00E11A3F"/>
    <w:rPr>
      <w:rFonts w:ascii="Tahoma" w:hAnsi="Tahoma" w:cs="Tahoma"/>
      <w:sz w:val="16"/>
      <w:szCs w:val="16"/>
    </w:rPr>
  </w:style>
  <w:style w:type="character" w:customStyle="1" w:styleId="BalloonTextChar">
    <w:name w:val="Balloon Text Char"/>
    <w:basedOn w:val="DefaultParagraphFont"/>
    <w:link w:val="BalloonText"/>
    <w:uiPriority w:val="99"/>
    <w:semiHidden/>
    <w:rsid w:val="00E11A3F"/>
    <w:rPr>
      <w:rFonts w:ascii="Tahoma" w:hAnsi="Tahoma" w:cs="Tahoma"/>
      <w:sz w:val="16"/>
      <w:szCs w:val="16"/>
    </w:rPr>
  </w:style>
  <w:style w:type="paragraph" w:styleId="ListParagraph">
    <w:name w:val="List Paragraph"/>
    <w:basedOn w:val="Normal"/>
    <w:uiPriority w:val="34"/>
    <w:qFormat/>
    <w:rsid w:val="005328B2"/>
    <w:pPr>
      <w:numPr>
        <w:numId w:val="5"/>
      </w:numPr>
      <w:contextualSpacing/>
    </w:pPr>
  </w:style>
  <w:style w:type="table" w:styleId="TableGrid">
    <w:name w:val="Table Grid"/>
    <w:basedOn w:val="TableNormal"/>
    <w:uiPriority w:val="39"/>
    <w:rsid w:val="004C0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aliases w:val="f Char"/>
    <w:link w:val="Footer"/>
    <w:rsid w:val="000E231E"/>
    <w:rPr>
      <w:rFonts w:ascii="Arial" w:hAnsi="Arial"/>
      <w:sz w:val="22"/>
    </w:rPr>
  </w:style>
  <w:style w:type="paragraph" w:styleId="NormalWeb">
    <w:name w:val="Normal (Web)"/>
    <w:basedOn w:val="Normal"/>
    <w:uiPriority w:val="99"/>
    <w:semiHidden/>
    <w:unhideWhenUsed/>
    <w:rsid w:val="00E53A5E"/>
    <w:pPr>
      <w:spacing w:before="100" w:beforeAutospacing="1" w:after="100" w:afterAutospacing="1"/>
    </w:pPr>
    <w:rPr>
      <w:rFonts w:eastAsiaTheme="minorEastAsia"/>
    </w:rPr>
  </w:style>
  <w:style w:type="table" w:styleId="TableGridLight">
    <w:name w:val="Grid Table Light"/>
    <w:basedOn w:val="TableNormal"/>
    <w:uiPriority w:val="40"/>
    <w:rsid w:val="0066165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le">
    <w:name w:val="Title"/>
    <w:basedOn w:val="Normal"/>
    <w:next w:val="Normal"/>
    <w:link w:val="TitleChar"/>
    <w:rsid w:val="000C3940"/>
    <w:pPr>
      <w:framePr w:hSpace="180" w:wrap="around" w:vAnchor="page" w:hAnchor="text" w:xAlign="center" w:y="2851"/>
      <w:suppressAutoHyphens/>
      <w:spacing w:after="60" w:line="820" w:lineRule="exact"/>
    </w:pPr>
    <w:rPr>
      <w:rFonts w:cs="Arial"/>
      <w:color w:val="2895D5"/>
      <w:sz w:val="76"/>
      <w:szCs w:val="66"/>
    </w:rPr>
  </w:style>
  <w:style w:type="character" w:customStyle="1" w:styleId="TitleChar">
    <w:name w:val="Title Char"/>
    <w:basedOn w:val="DefaultParagraphFont"/>
    <w:link w:val="Title"/>
    <w:rsid w:val="000C3940"/>
    <w:rPr>
      <w:rFonts w:ascii="Arial" w:hAnsi="Arial" w:cs="Arial"/>
      <w:color w:val="2895D5"/>
      <w:sz w:val="76"/>
      <w:szCs w:val="66"/>
    </w:rPr>
  </w:style>
  <w:style w:type="paragraph" w:customStyle="1" w:styleId="Title2">
    <w:name w:val="Title2"/>
    <w:basedOn w:val="Normal"/>
    <w:next w:val="Normal"/>
    <w:rsid w:val="000C3940"/>
    <w:pPr>
      <w:framePr w:hSpace="180" w:wrap="around" w:vAnchor="page" w:hAnchor="text" w:xAlign="center" w:y="2851"/>
      <w:suppressAutoHyphens/>
      <w:spacing w:after="60" w:line="520" w:lineRule="exact"/>
    </w:pPr>
    <w:rPr>
      <w:rFonts w:cs="Arial"/>
      <w:color w:val="595959"/>
      <w:sz w:val="46"/>
      <w:szCs w:val="66"/>
      <w:lang w:val="it-IT"/>
    </w:rPr>
  </w:style>
  <w:style w:type="paragraph" w:customStyle="1" w:styleId="theader">
    <w:name w:val="theader"/>
    <w:basedOn w:val="Normal"/>
    <w:rsid w:val="000C3940"/>
    <w:pPr>
      <w:tabs>
        <w:tab w:val="left" w:pos="2400"/>
      </w:tabs>
      <w:suppressAutoHyphens/>
      <w:spacing w:before="60" w:after="60" w:line="220" w:lineRule="exact"/>
    </w:pPr>
    <w:rPr>
      <w:b/>
      <w:color w:val="FFFFFF"/>
      <w:sz w:val="18"/>
      <w:szCs w:val="20"/>
    </w:rPr>
  </w:style>
  <w:style w:type="paragraph" w:customStyle="1" w:styleId="tbody">
    <w:name w:val="tbody"/>
    <w:basedOn w:val="Normal"/>
    <w:qFormat/>
    <w:rsid w:val="00D27533"/>
    <w:pPr>
      <w:suppressAutoHyphens/>
      <w:spacing w:before="60" w:after="60"/>
    </w:pPr>
    <w:rPr>
      <w:b/>
      <w:szCs w:val="20"/>
    </w:rPr>
  </w:style>
  <w:style w:type="paragraph" w:customStyle="1" w:styleId="Style1">
    <w:name w:val="Style1"/>
    <w:basedOn w:val="Heading2"/>
    <w:link w:val="Style1Char"/>
    <w:qFormat/>
    <w:rsid w:val="000913C3"/>
    <w:rPr>
      <w:sz w:val="28"/>
    </w:rPr>
  </w:style>
  <w:style w:type="character" w:customStyle="1" w:styleId="Heading2Char">
    <w:name w:val="Heading 2 Char"/>
    <w:basedOn w:val="DefaultParagraphFont"/>
    <w:link w:val="Heading2"/>
    <w:rsid w:val="00D02F34"/>
    <w:rPr>
      <w:rFonts w:ascii="Arial" w:hAnsi="Arial" w:cs="Arial"/>
      <w:b/>
      <w:color w:val="auto"/>
      <w:spacing w:val="-3"/>
      <w:sz w:val="24"/>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Style1Char">
    <w:name w:val="Style1 Char"/>
    <w:basedOn w:val="Heading2Char"/>
    <w:link w:val="Style1"/>
    <w:rsid w:val="000913C3"/>
    <w:rPr>
      <w:rFonts w:ascii="Arial" w:hAnsi="Arial" w:cs="Arial"/>
      <w:b/>
      <w:color w:val="auto"/>
      <w:spacing w:val="-3"/>
      <w:sz w:val="28"/>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normaltextrun">
    <w:name w:val="normaltextrun"/>
    <w:basedOn w:val="DefaultParagraphFont"/>
    <w:rsid w:val="00D71917"/>
  </w:style>
  <w:style w:type="character" w:customStyle="1" w:styleId="eop">
    <w:name w:val="eop"/>
    <w:basedOn w:val="DefaultParagraphFont"/>
    <w:rsid w:val="00D71917"/>
  </w:style>
  <w:style w:type="paragraph" w:customStyle="1" w:styleId="paragraph">
    <w:name w:val="paragraph"/>
    <w:basedOn w:val="Normal"/>
    <w:rsid w:val="00653788"/>
    <w:pPr>
      <w:spacing w:before="100" w:beforeAutospacing="1" w:after="100" w:afterAutospacing="1"/>
    </w:pPr>
  </w:style>
  <w:style w:type="paragraph" w:styleId="List2">
    <w:name w:val="List 2"/>
    <w:basedOn w:val="Normal"/>
    <w:rsid w:val="00A32452"/>
    <w:pPr>
      <w:ind w:left="720" w:hanging="360"/>
    </w:pPr>
  </w:style>
  <w:style w:type="character" w:styleId="Emphasis">
    <w:name w:val="Emphasis"/>
    <w:basedOn w:val="DefaultParagraphFont"/>
    <w:uiPriority w:val="20"/>
    <w:qFormat/>
    <w:rsid w:val="003C7013"/>
    <w:rPr>
      <w:i/>
      <w:iCs/>
    </w:rPr>
  </w:style>
  <w:style w:type="paragraph" w:styleId="ListBullet3">
    <w:name w:val="List Bullet 3"/>
    <w:basedOn w:val="Normal"/>
    <w:rsid w:val="00B52475"/>
    <w:pPr>
      <w:numPr>
        <w:numId w:val="1"/>
      </w:numPr>
    </w:pPr>
  </w:style>
  <w:style w:type="character" w:customStyle="1" w:styleId="HeaderChar">
    <w:name w:val="Header Char"/>
    <w:basedOn w:val="DefaultParagraphFont"/>
    <w:link w:val="Header"/>
    <w:rsid w:val="00F62F33"/>
    <w:rPr>
      <w:rFonts w:ascii="Arial" w:hAnsi="Arial"/>
      <w:sz w:val="22"/>
    </w:rPr>
  </w:style>
  <w:style w:type="numbering" w:customStyle="1" w:styleId="References">
    <w:name w:val="References"/>
    <w:basedOn w:val="NoList"/>
    <w:uiPriority w:val="99"/>
    <w:rsid w:val="00F95D04"/>
    <w:pPr>
      <w:numPr>
        <w:numId w:val="2"/>
      </w:numPr>
    </w:pPr>
  </w:style>
  <w:style w:type="numbering" w:customStyle="1" w:styleId="ListProposal">
    <w:name w:val="List Proposal"/>
    <w:basedOn w:val="NoList"/>
    <w:uiPriority w:val="99"/>
    <w:rsid w:val="003A630F"/>
    <w:pPr>
      <w:numPr>
        <w:numId w:val="3"/>
      </w:numPr>
    </w:pPr>
  </w:style>
  <w:style w:type="numbering" w:customStyle="1" w:styleId="ProposalCriteria">
    <w:name w:val="Proposal Criteria"/>
    <w:basedOn w:val="ListProposal"/>
    <w:uiPriority w:val="99"/>
    <w:rsid w:val="00D20720"/>
    <w:pPr>
      <w:numPr>
        <w:numId w:val="4"/>
      </w:numPr>
    </w:pPr>
  </w:style>
  <w:style w:type="paragraph" w:styleId="List">
    <w:name w:val="List"/>
    <w:basedOn w:val="Normal"/>
    <w:uiPriority w:val="99"/>
    <w:unhideWhenUsed/>
    <w:rsid w:val="005F0FCF"/>
    <w:pPr>
      <w:ind w:left="360" w:hanging="360"/>
      <w:contextualSpacing/>
    </w:pPr>
  </w:style>
  <w:style w:type="paragraph" w:styleId="ListBullet">
    <w:name w:val="List Bullet"/>
    <w:basedOn w:val="Normal"/>
    <w:uiPriority w:val="99"/>
    <w:unhideWhenUsed/>
    <w:rsid w:val="005F0FCF"/>
    <w:pPr>
      <w:numPr>
        <w:numId w:val="6"/>
      </w:numPr>
      <w:contextualSpacing/>
    </w:pPr>
  </w:style>
  <w:style w:type="numbering" w:customStyle="1" w:styleId="ProposalCriteria2">
    <w:name w:val="Proposal Criteria 2"/>
    <w:basedOn w:val="ListProposal"/>
    <w:uiPriority w:val="99"/>
    <w:rsid w:val="0015636A"/>
    <w:pPr>
      <w:numPr>
        <w:numId w:val="7"/>
      </w:numPr>
    </w:pPr>
  </w:style>
  <w:style w:type="character" w:styleId="UnresolvedMention">
    <w:name w:val="Unresolved Mention"/>
    <w:basedOn w:val="DefaultParagraphFont"/>
    <w:uiPriority w:val="99"/>
    <w:semiHidden/>
    <w:unhideWhenUsed/>
    <w:rsid w:val="005A4232"/>
    <w:rPr>
      <w:color w:val="605E5C"/>
      <w:shd w:val="clear" w:color="auto" w:fill="E1DFDD"/>
    </w:rPr>
  </w:style>
  <w:style w:type="paragraph" w:styleId="NoSpacing">
    <w:name w:val="No Spacing"/>
    <w:uiPriority w:val="1"/>
    <w:qFormat/>
    <w:rsid w:val="003B3958"/>
    <w:rPr>
      <w:rFonts w:ascii="Arial" w:eastAsia="Arial" w:hAnsi="Arial"/>
      <w:sz w:val="22"/>
      <w:szCs w:val="22"/>
    </w:rPr>
  </w:style>
  <w:style w:type="paragraph" w:styleId="ListBullet2">
    <w:name w:val="List Bullet 2"/>
    <w:basedOn w:val="Normal"/>
    <w:rsid w:val="001E4CBA"/>
    <w:pPr>
      <w:numPr>
        <w:numId w:val="8"/>
      </w:numPr>
      <w:tabs>
        <w:tab w:val="clear" w:pos="720"/>
      </w:tabs>
      <w:ind w:left="0" w:firstLine="0"/>
    </w:pPr>
    <w:rPr>
      <w:rFonts w:ascii="Times New Roman" w:hAnsi="Times New Roman"/>
      <w:sz w:val="24"/>
    </w:rPr>
  </w:style>
  <w:style w:type="paragraph" w:styleId="Revision">
    <w:name w:val="Revision"/>
    <w:hidden/>
    <w:uiPriority w:val="99"/>
    <w:semiHidden/>
    <w:rsid w:val="00A501A4"/>
    <w:rPr>
      <w:rFonts w:ascii="Arial" w:hAnsi="Arial"/>
      <w:szCs w:val="24"/>
    </w:rPr>
  </w:style>
  <w:style w:type="character" w:styleId="CommentReference">
    <w:name w:val="annotation reference"/>
    <w:basedOn w:val="DefaultParagraphFont"/>
    <w:uiPriority w:val="99"/>
    <w:semiHidden/>
    <w:unhideWhenUsed/>
    <w:rsid w:val="00A501A4"/>
    <w:rPr>
      <w:sz w:val="16"/>
      <w:szCs w:val="16"/>
    </w:rPr>
  </w:style>
  <w:style w:type="paragraph" w:styleId="CommentSubject">
    <w:name w:val="annotation subject"/>
    <w:basedOn w:val="CommentText"/>
    <w:next w:val="CommentText"/>
    <w:link w:val="CommentSubjectChar"/>
    <w:uiPriority w:val="99"/>
    <w:semiHidden/>
    <w:unhideWhenUsed/>
    <w:rsid w:val="00A501A4"/>
    <w:rPr>
      <w:b/>
      <w:bCs/>
    </w:rPr>
  </w:style>
  <w:style w:type="character" w:customStyle="1" w:styleId="CommentTextChar">
    <w:name w:val="Comment Text Char"/>
    <w:basedOn w:val="DefaultParagraphFont"/>
    <w:link w:val="CommentText"/>
    <w:semiHidden/>
    <w:rsid w:val="00A501A4"/>
    <w:rPr>
      <w:rFonts w:ascii="Arial" w:hAnsi="Arial"/>
    </w:rPr>
  </w:style>
  <w:style w:type="character" w:customStyle="1" w:styleId="CommentSubjectChar">
    <w:name w:val="Comment Subject Char"/>
    <w:basedOn w:val="CommentTextChar"/>
    <w:link w:val="CommentSubject"/>
    <w:uiPriority w:val="99"/>
    <w:semiHidden/>
    <w:rsid w:val="00A501A4"/>
    <w:rPr>
      <w:rFonts w:ascii="Arial" w:hAnsi="Arial"/>
      <w:b/>
      <w:bCs/>
    </w:rPr>
  </w:style>
  <w:style w:type="character" w:customStyle="1" w:styleId="doi">
    <w:name w:val="doi"/>
    <w:basedOn w:val="DefaultParagraphFont"/>
    <w:rsid w:val="00F36789"/>
  </w:style>
  <w:style w:type="character" w:customStyle="1" w:styleId="italics">
    <w:name w:val="italics"/>
    <w:basedOn w:val="DefaultParagraphFont"/>
    <w:rsid w:val="00F367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686790">
      <w:bodyDiv w:val="1"/>
      <w:marLeft w:val="0"/>
      <w:marRight w:val="0"/>
      <w:marTop w:val="0"/>
      <w:marBottom w:val="0"/>
      <w:divBdr>
        <w:top w:val="none" w:sz="0" w:space="0" w:color="auto"/>
        <w:left w:val="none" w:sz="0" w:space="0" w:color="auto"/>
        <w:bottom w:val="none" w:sz="0" w:space="0" w:color="auto"/>
        <w:right w:val="none" w:sz="0" w:space="0" w:color="auto"/>
      </w:divBdr>
    </w:div>
    <w:div w:id="315647541">
      <w:bodyDiv w:val="1"/>
      <w:marLeft w:val="0"/>
      <w:marRight w:val="0"/>
      <w:marTop w:val="0"/>
      <w:marBottom w:val="0"/>
      <w:divBdr>
        <w:top w:val="none" w:sz="0" w:space="0" w:color="auto"/>
        <w:left w:val="none" w:sz="0" w:space="0" w:color="auto"/>
        <w:bottom w:val="none" w:sz="0" w:space="0" w:color="auto"/>
        <w:right w:val="none" w:sz="0" w:space="0" w:color="auto"/>
      </w:divBdr>
    </w:div>
    <w:div w:id="325213048">
      <w:bodyDiv w:val="1"/>
      <w:marLeft w:val="0"/>
      <w:marRight w:val="0"/>
      <w:marTop w:val="0"/>
      <w:marBottom w:val="0"/>
      <w:divBdr>
        <w:top w:val="none" w:sz="0" w:space="0" w:color="auto"/>
        <w:left w:val="none" w:sz="0" w:space="0" w:color="auto"/>
        <w:bottom w:val="none" w:sz="0" w:space="0" w:color="auto"/>
        <w:right w:val="none" w:sz="0" w:space="0" w:color="auto"/>
      </w:divBdr>
    </w:div>
    <w:div w:id="461311194">
      <w:bodyDiv w:val="1"/>
      <w:marLeft w:val="0"/>
      <w:marRight w:val="0"/>
      <w:marTop w:val="0"/>
      <w:marBottom w:val="0"/>
      <w:divBdr>
        <w:top w:val="none" w:sz="0" w:space="0" w:color="auto"/>
        <w:left w:val="none" w:sz="0" w:space="0" w:color="auto"/>
        <w:bottom w:val="none" w:sz="0" w:space="0" w:color="auto"/>
        <w:right w:val="none" w:sz="0" w:space="0" w:color="auto"/>
      </w:divBdr>
    </w:div>
    <w:div w:id="567426804">
      <w:bodyDiv w:val="1"/>
      <w:marLeft w:val="0"/>
      <w:marRight w:val="0"/>
      <w:marTop w:val="0"/>
      <w:marBottom w:val="0"/>
      <w:divBdr>
        <w:top w:val="none" w:sz="0" w:space="0" w:color="auto"/>
        <w:left w:val="none" w:sz="0" w:space="0" w:color="auto"/>
        <w:bottom w:val="none" w:sz="0" w:space="0" w:color="auto"/>
        <w:right w:val="none" w:sz="0" w:space="0" w:color="auto"/>
      </w:divBdr>
    </w:div>
    <w:div w:id="580258052">
      <w:bodyDiv w:val="1"/>
      <w:marLeft w:val="0"/>
      <w:marRight w:val="0"/>
      <w:marTop w:val="0"/>
      <w:marBottom w:val="0"/>
      <w:divBdr>
        <w:top w:val="none" w:sz="0" w:space="0" w:color="auto"/>
        <w:left w:val="none" w:sz="0" w:space="0" w:color="auto"/>
        <w:bottom w:val="none" w:sz="0" w:space="0" w:color="auto"/>
        <w:right w:val="none" w:sz="0" w:space="0" w:color="auto"/>
      </w:divBdr>
    </w:div>
    <w:div w:id="719330083">
      <w:bodyDiv w:val="1"/>
      <w:marLeft w:val="0"/>
      <w:marRight w:val="0"/>
      <w:marTop w:val="0"/>
      <w:marBottom w:val="0"/>
      <w:divBdr>
        <w:top w:val="none" w:sz="0" w:space="0" w:color="auto"/>
        <w:left w:val="none" w:sz="0" w:space="0" w:color="auto"/>
        <w:bottom w:val="none" w:sz="0" w:space="0" w:color="auto"/>
        <w:right w:val="none" w:sz="0" w:space="0" w:color="auto"/>
      </w:divBdr>
    </w:div>
    <w:div w:id="812714899">
      <w:bodyDiv w:val="1"/>
      <w:marLeft w:val="0"/>
      <w:marRight w:val="0"/>
      <w:marTop w:val="0"/>
      <w:marBottom w:val="0"/>
      <w:divBdr>
        <w:top w:val="none" w:sz="0" w:space="0" w:color="auto"/>
        <w:left w:val="none" w:sz="0" w:space="0" w:color="auto"/>
        <w:bottom w:val="none" w:sz="0" w:space="0" w:color="auto"/>
        <w:right w:val="none" w:sz="0" w:space="0" w:color="auto"/>
      </w:divBdr>
    </w:div>
    <w:div w:id="1291936879">
      <w:bodyDiv w:val="1"/>
      <w:marLeft w:val="0"/>
      <w:marRight w:val="0"/>
      <w:marTop w:val="0"/>
      <w:marBottom w:val="0"/>
      <w:divBdr>
        <w:top w:val="none" w:sz="0" w:space="0" w:color="auto"/>
        <w:left w:val="none" w:sz="0" w:space="0" w:color="auto"/>
        <w:bottom w:val="none" w:sz="0" w:space="0" w:color="auto"/>
        <w:right w:val="none" w:sz="0" w:space="0" w:color="auto"/>
      </w:divBdr>
    </w:div>
    <w:div w:id="1320885899">
      <w:bodyDiv w:val="1"/>
      <w:marLeft w:val="0"/>
      <w:marRight w:val="0"/>
      <w:marTop w:val="0"/>
      <w:marBottom w:val="0"/>
      <w:divBdr>
        <w:top w:val="none" w:sz="0" w:space="0" w:color="auto"/>
        <w:left w:val="none" w:sz="0" w:space="0" w:color="auto"/>
        <w:bottom w:val="none" w:sz="0" w:space="0" w:color="auto"/>
        <w:right w:val="none" w:sz="0" w:space="0" w:color="auto"/>
      </w:divBdr>
    </w:div>
    <w:div w:id="1478958431">
      <w:bodyDiv w:val="1"/>
      <w:marLeft w:val="0"/>
      <w:marRight w:val="0"/>
      <w:marTop w:val="0"/>
      <w:marBottom w:val="0"/>
      <w:divBdr>
        <w:top w:val="none" w:sz="0" w:space="0" w:color="auto"/>
        <w:left w:val="none" w:sz="0" w:space="0" w:color="auto"/>
        <w:bottom w:val="none" w:sz="0" w:space="0" w:color="auto"/>
        <w:right w:val="none" w:sz="0" w:space="0" w:color="auto"/>
      </w:divBdr>
      <w:divsChild>
        <w:div w:id="1872955620">
          <w:marLeft w:val="274"/>
          <w:marRight w:val="0"/>
          <w:marTop w:val="0"/>
          <w:marBottom w:val="0"/>
          <w:divBdr>
            <w:top w:val="none" w:sz="0" w:space="0" w:color="auto"/>
            <w:left w:val="none" w:sz="0" w:space="0" w:color="auto"/>
            <w:bottom w:val="none" w:sz="0" w:space="0" w:color="auto"/>
            <w:right w:val="none" w:sz="0" w:space="0" w:color="auto"/>
          </w:divBdr>
        </w:div>
        <w:div w:id="223028930">
          <w:marLeft w:val="274"/>
          <w:marRight w:val="0"/>
          <w:marTop w:val="0"/>
          <w:marBottom w:val="0"/>
          <w:divBdr>
            <w:top w:val="none" w:sz="0" w:space="0" w:color="auto"/>
            <w:left w:val="none" w:sz="0" w:space="0" w:color="auto"/>
            <w:bottom w:val="none" w:sz="0" w:space="0" w:color="auto"/>
            <w:right w:val="none" w:sz="0" w:space="0" w:color="auto"/>
          </w:divBdr>
        </w:div>
        <w:div w:id="2072999694">
          <w:marLeft w:val="274"/>
          <w:marRight w:val="0"/>
          <w:marTop w:val="0"/>
          <w:marBottom w:val="0"/>
          <w:divBdr>
            <w:top w:val="none" w:sz="0" w:space="0" w:color="auto"/>
            <w:left w:val="none" w:sz="0" w:space="0" w:color="auto"/>
            <w:bottom w:val="none" w:sz="0" w:space="0" w:color="auto"/>
            <w:right w:val="none" w:sz="0" w:space="0" w:color="auto"/>
          </w:divBdr>
        </w:div>
        <w:div w:id="1294363047">
          <w:marLeft w:val="274"/>
          <w:marRight w:val="0"/>
          <w:marTop w:val="0"/>
          <w:marBottom w:val="0"/>
          <w:divBdr>
            <w:top w:val="none" w:sz="0" w:space="0" w:color="auto"/>
            <w:left w:val="none" w:sz="0" w:space="0" w:color="auto"/>
            <w:bottom w:val="none" w:sz="0" w:space="0" w:color="auto"/>
            <w:right w:val="none" w:sz="0" w:space="0" w:color="auto"/>
          </w:divBdr>
        </w:div>
      </w:divsChild>
    </w:div>
    <w:div w:id="1634797980">
      <w:bodyDiv w:val="1"/>
      <w:marLeft w:val="0"/>
      <w:marRight w:val="0"/>
      <w:marTop w:val="0"/>
      <w:marBottom w:val="0"/>
      <w:divBdr>
        <w:top w:val="none" w:sz="0" w:space="0" w:color="auto"/>
        <w:left w:val="none" w:sz="0" w:space="0" w:color="auto"/>
        <w:bottom w:val="none" w:sz="0" w:space="0" w:color="auto"/>
        <w:right w:val="none" w:sz="0" w:space="0" w:color="auto"/>
      </w:divBdr>
    </w:div>
    <w:div w:id="1740398260">
      <w:bodyDiv w:val="1"/>
      <w:marLeft w:val="0"/>
      <w:marRight w:val="0"/>
      <w:marTop w:val="0"/>
      <w:marBottom w:val="0"/>
      <w:divBdr>
        <w:top w:val="none" w:sz="0" w:space="0" w:color="auto"/>
        <w:left w:val="none" w:sz="0" w:space="0" w:color="auto"/>
        <w:bottom w:val="none" w:sz="0" w:space="0" w:color="auto"/>
        <w:right w:val="none" w:sz="0" w:space="0" w:color="auto"/>
      </w:divBdr>
      <w:divsChild>
        <w:div w:id="1749108382">
          <w:marLeft w:val="0"/>
          <w:marRight w:val="0"/>
          <w:marTop w:val="0"/>
          <w:marBottom w:val="0"/>
          <w:divBdr>
            <w:top w:val="none" w:sz="0" w:space="0" w:color="auto"/>
            <w:left w:val="none" w:sz="0" w:space="0" w:color="auto"/>
            <w:bottom w:val="none" w:sz="0" w:space="0" w:color="auto"/>
            <w:right w:val="none" w:sz="0" w:space="0" w:color="auto"/>
          </w:divBdr>
        </w:div>
        <w:div w:id="739523108">
          <w:marLeft w:val="0"/>
          <w:marRight w:val="0"/>
          <w:marTop w:val="0"/>
          <w:marBottom w:val="0"/>
          <w:divBdr>
            <w:top w:val="none" w:sz="0" w:space="0" w:color="auto"/>
            <w:left w:val="none" w:sz="0" w:space="0" w:color="auto"/>
            <w:bottom w:val="none" w:sz="0" w:space="0" w:color="auto"/>
            <w:right w:val="none" w:sz="0" w:space="0" w:color="auto"/>
          </w:divBdr>
        </w:div>
        <w:div w:id="477067656">
          <w:marLeft w:val="0"/>
          <w:marRight w:val="0"/>
          <w:marTop w:val="0"/>
          <w:marBottom w:val="0"/>
          <w:divBdr>
            <w:top w:val="none" w:sz="0" w:space="0" w:color="auto"/>
            <w:left w:val="none" w:sz="0" w:space="0" w:color="auto"/>
            <w:bottom w:val="none" w:sz="0" w:space="0" w:color="auto"/>
            <w:right w:val="none" w:sz="0" w:space="0" w:color="auto"/>
          </w:divBdr>
        </w:div>
        <w:div w:id="2038775292">
          <w:marLeft w:val="0"/>
          <w:marRight w:val="0"/>
          <w:marTop w:val="0"/>
          <w:marBottom w:val="0"/>
          <w:divBdr>
            <w:top w:val="none" w:sz="0" w:space="0" w:color="auto"/>
            <w:left w:val="none" w:sz="0" w:space="0" w:color="auto"/>
            <w:bottom w:val="none" w:sz="0" w:space="0" w:color="auto"/>
            <w:right w:val="none" w:sz="0" w:space="0" w:color="auto"/>
          </w:divBdr>
        </w:div>
        <w:div w:id="1983119559">
          <w:marLeft w:val="0"/>
          <w:marRight w:val="0"/>
          <w:marTop w:val="0"/>
          <w:marBottom w:val="0"/>
          <w:divBdr>
            <w:top w:val="none" w:sz="0" w:space="0" w:color="auto"/>
            <w:left w:val="none" w:sz="0" w:space="0" w:color="auto"/>
            <w:bottom w:val="none" w:sz="0" w:space="0" w:color="auto"/>
            <w:right w:val="none" w:sz="0" w:space="0" w:color="auto"/>
          </w:divBdr>
        </w:div>
        <w:div w:id="1823496248">
          <w:marLeft w:val="0"/>
          <w:marRight w:val="0"/>
          <w:marTop w:val="0"/>
          <w:marBottom w:val="0"/>
          <w:divBdr>
            <w:top w:val="none" w:sz="0" w:space="0" w:color="auto"/>
            <w:left w:val="none" w:sz="0" w:space="0" w:color="auto"/>
            <w:bottom w:val="none" w:sz="0" w:space="0" w:color="auto"/>
            <w:right w:val="none" w:sz="0" w:space="0" w:color="auto"/>
          </w:divBdr>
        </w:div>
        <w:div w:id="2057772465">
          <w:marLeft w:val="0"/>
          <w:marRight w:val="0"/>
          <w:marTop w:val="0"/>
          <w:marBottom w:val="0"/>
          <w:divBdr>
            <w:top w:val="none" w:sz="0" w:space="0" w:color="auto"/>
            <w:left w:val="none" w:sz="0" w:space="0" w:color="auto"/>
            <w:bottom w:val="none" w:sz="0" w:space="0" w:color="auto"/>
            <w:right w:val="none" w:sz="0" w:space="0" w:color="auto"/>
          </w:divBdr>
        </w:div>
        <w:div w:id="546063287">
          <w:marLeft w:val="0"/>
          <w:marRight w:val="0"/>
          <w:marTop w:val="0"/>
          <w:marBottom w:val="0"/>
          <w:divBdr>
            <w:top w:val="none" w:sz="0" w:space="0" w:color="auto"/>
            <w:left w:val="none" w:sz="0" w:space="0" w:color="auto"/>
            <w:bottom w:val="none" w:sz="0" w:space="0" w:color="auto"/>
            <w:right w:val="none" w:sz="0" w:space="0" w:color="auto"/>
          </w:divBdr>
        </w:div>
      </w:divsChild>
    </w:div>
    <w:div w:id="1894584283">
      <w:bodyDiv w:val="1"/>
      <w:marLeft w:val="0"/>
      <w:marRight w:val="0"/>
      <w:marTop w:val="0"/>
      <w:marBottom w:val="0"/>
      <w:divBdr>
        <w:top w:val="none" w:sz="0" w:space="0" w:color="auto"/>
        <w:left w:val="none" w:sz="0" w:space="0" w:color="auto"/>
        <w:bottom w:val="none" w:sz="0" w:space="0" w:color="auto"/>
        <w:right w:val="none" w:sz="0" w:space="0" w:color="auto"/>
      </w:divBdr>
      <w:divsChild>
        <w:div w:id="718941124">
          <w:marLeft w:val="274"/>
          <w:marRight w:val="0"/>
          <w:marTop w:val="0"/>
          <w:marBottom w:val="0"/>
          <w:divBdr>
            <w:top w:val="none" w:sz="0" w:space="0" w:color="auto"/>
            <w:left w:val="none" w:sz="0" w:space="0" w:color="auto"/>
            <w:bottom w:val="none" w:sz="0" w:space="0" w:color="auto"/>
            <w:right w:val="none" w:sz="0" w:space="0" w:color="auto"/>
          </w:divBdr>
        </w:div>
        <w:div w:id="1765152660">
          <w:marLeft w:val="274"/>
          <w:marRight w:val="0"/>
          <w:marTop w:val="0"/>
          <w:marBottom w:val="0"/>
          <w:divBdr>
            <w:top w:val="none" w:sz="0" w:space="0" w:color="auto"/>
            <w:left w:val="none" w:sz="0" w:space="0" w:color="auto"/>
            <w:bottom w:val="none" w:sz="0" w:space="0" w:color="auto"/>
            <w:right w:val="none" w:sz="0" w:space="0" w:color="auto"/>
          </w:divBdr>
        </w:div>
        <w:div w:id="533345015">
          <w:marLeft w:val="274"/>
          <w:marRight w:val="0"/>
          <w:marTop w:val="0"/>
          <w:marBottom w:val="0"/>
          <w:divBdr>
            <w:top w:val="none" w:sz="0" w:space="0" w:color="auto"/>
            <w:left w:val="none" w:sz="0" w:space="0" w:color="auto"/>
            <w:bottom w:val="none" w:sz="0" w:space="0" w:color="auto"/>
            <w:right w:val="none" w:sz="0" w:space="0" w:color="auto"/>
          </w:divBdr>
        </w:div>
        <w:div w:id="873738876">
          <w:marLeft w:val="274"/>
          <w:marRight w:val="0"/>
          <w:marTop w:val="0"/>
          <w:marBottom w:val="0"/>
          <w:divBdr>
            <w:top w:val="none" w:sz="0" w:space="0" w:color="auto"/>
            <w:left w:val="none" w:sz="0" w:space="0" w:color="auto"/>
            <w:bottom w:val="none" w:sz="0" w:space="0" w:color="auto"/>
            <w:right w:val="none" w:sz="0" w:space="0" w:color="auto"/>
          </w:divBdr>
        </w:div>
        <w:div w:id="1918782945">
          <w:marLeft w:val="274"/>
          <w:marRight w:val="0"/>
          <w:marTop w:val="0"/>
          <w:marBottom w:val="0"/>
          <w:divBdr>
            <w:top w:val="none" w:sz="0" w:space="0" w:color="auto"/>
            <w:left w:val="none" w:sz="0" w:space="0" w:color="auto"/>
            <w:bottom w:val="none" w:sz="0" w:space="0" w:color="auto"/>
            <w:right w:val="none" w:sz="0" w:space="0" w:color="auto"/>
          </w:divBdr>
        </w:div>
        <w:div w:id="824475529">
          <w:marLeft w:val="274"/>
          <w:marRight w:val="0"/>
          <w:marTop w:val="0"/>
          <w:marBottom w:val="0"/>
          <w:divBdr>
            <w:top w:val="none" w:sz="0" w:space="0" w:color="auto"/>
            <w:left w:val="none" w:sz="0" w:space="0" w:color="auto"/>
            <w:bottom w:val="none" w:sz="0" w:space="0" w:color="auto"/>
            <w:right w:val="none" w:sz="0" w:space="0" w:color="auto"/>
          </w:divBdr>
        </w:div>
        <w:div w:id="1979988722">
          <w:marLeft w:val="274"/>
          <w:marRight w:val="0"/>
          <w:marTop w:val="0"/>
          <w:marBottom w:val="0"/>
          <w:divBdr>
            <w:top w:val="none" w:sz="0" w:space="0" w:color="auto"/>
            <w:left w:val="none" w:sz="0" w:space="0" w:color="auto"/>
            <w:bottom w:val="none" w:sz="0" w:space="0" w:color="auto"/>
            <w:right w:val="none" w:sz="0" w:space="0" w:color="auto"/>
          </w:divBdr>
        </w:div>
        <w:div w:id="1996687313">
          <w:marLeft w:val="274"/>
          <w:marRight w:val="0"/>
          <w:marTop w:val="0"/>
          <w:marBottom w:val="0"/>
          <w:divBdr>
            <w:top w:val="none" w:sz="0" w:space="0" w:color="auto"/>
            <w:left w:val="none" w:sz="0" w:space="0" w:color="auto"/>
            <w:bottom w:val="none" w:sz="0" w:space="0" w:color="auto"/>
            <w:right w:val="none" w:sz="0" w:space="0" w:color="auto"/>
          </w:divBdr>
        </w:div>
        <w:div w:id="1780560842">
          <w:marLeft w:val="274"/>
          <w:marRight w:val="0"/>
          <w:marTop w:val="0"/>
          <w:marBottom w:val="0"/>
          <w:divBdr>
            <w:top w:val="none" w:sz="0" w:space="0" w:color="auto"/>
            <w:left w:val="none" w:sz="0" w:space="0" w:color="auto"/>
            <w:bottom w:val="none" w:sz="0" w:space="0" w:color="auto"/>
            <w:right w:val="none" w:sz="0" w:space="0" w:color="auto"/>
          </w:divBdr>
        </w:div>
        <w:div w:id="596138323">
          <w:marLeft w:val="274"/>
          <w:marRight w:val="0"/>
          <w:marTop w:val="0"/>
          <w:marBottom w:val="0"/>
          <w:divBdr>
            <w:top w:val="none" w:sz="0" w:space="0" w:color="auto"/>
            <w:left w:val="none" w:sz="0" w:space="0" w:color="auto"/>
            <w:bottom w:val="none" w:sz="0" w:space="0" w:color="auto"/>
            <w:right w:val="none" w:sz="0" w:space="0" w:color="auto"/>
          </w:divBdr>
        </w:div>
      </w:divsChild>
    </w:div>
    <w:div w:id="2014795872">
      <w:bodyDiv w:val="1"/>
      <w:marLeft w:val="0"/>
      <w:marRight w:val="0"/>
      <w:marTop w:val="0"/>
      <w:marBottom w:val="0"/>
      <w:divBdr>
        <w:top w:val="none" w:sz="0" w:space="0" w:color="auto"/>
        <w:left w:val="none" w:sz="0" w:space="0" w:color="auto"/>
        <w:bottom w:val="none" w:sz="0" w:space="0" w:color="auto"/>
        <w:right w:val="none" w:sz="0" w:space="0" w:color="auto"/>
      </w:divBdr>
    </w:div>
    <w:div w:id="2061633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e4a61f8-8acd-406c-9ffc-156367cd3fec" xsi:nil="true"/>
    <lcf76f155ced4ddcb4097134ff3c332f xmlns="54a97082-99d0-4cd5-8c93-88769c19209d">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EAA2E939178FB5478234DE8630B24CB5" ma:contentTypeVersion="18" ma:contentTypeDescription="Create a new document." ma:contentTypeScope="" ma:versionID="f18a79584652f0ce031b9b55783f5b64">
  <xsd:schema xmlns:xsd="http://www.w3.org/2001/XMLSchema" xmlns:xs="http://www.w3.org/2001/XMLSchema" xmlns:p="http://schemas.microsoft.com/office/2006/metadata/properties" xmlns:ns1="http://schemas.microsoft.com/sharepoint/v3" xmlns:ns2="54a97082-99d0-4cd5-8c93-88769c19209d" xmlns:ns3="1e4a61f8-8acd-406c-9ffc-156367cd3fec" targetNamespace="http://schemas.microsoft.com/office/2006/metadata/properties" ma:root="true" ma:fieldsID="d7b87c1d85fd7b3e4ef089c62ad6fe58" ns1:_="" ns2:_="" ns3:_="">
    <xsd:import namespace="http://schemas.microsoft.com/sharepoint/v3"/>
    <xsd:import namespace="54a97082-99d0-4cd5-8c93-88769c19209d"/>
    <xsd:import namespace="1e4a61f8-8acd-406c-9ffc-156367cd3fe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DateTaken" minOccurs="0"/>
                <xsd:element ref="ns2:MediaServiceObjectDetectorVersions" minOccurs="0"/>
                <xsd:element ref="ns3:SharedWithUsers" minOccurs="0"/>
                <xsd:element ref="ns3:SharedWithDetail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xsd:simpleType>
        <xsd:restriction base="dms:Note"/>
      </xsd:simpleType>
    </xsd:element>
    <xsd:element name="_ip_UnifiedCompliancePolicyUIAction" ma:index="1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4a97082-99d0-4cd5-8c93-88769c1920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e6d01eb-f638-48a2-9fd9-17511f904c1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e4a61f8-8acd-406c-9ffc-156367cd3fe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688a78f-eebd-4a3b-8b2f-5994ecc51ee0}" ma:internalName="TaxCatchAll" ma:showField="CatchAllData" ma:web="1e4a61f8-8acd-406c-9ffc-156367cd3fe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F9992BC-7C11-4A83-A97F-D2E41AE80BFC}">
  <ds:schemaRefs>
    <ds:schemaRef ds:uri="http://schemas.microsoft.com/office/2006/metadata/properties"/>
    <ds:schemaRef ds:uri="http://schemas.microsoft.com/office/infopath/2007/PartnerControls"/>
    <ds:schemaRef ds:uri="1e4a61f8-8acd-406c-9ffc-156367cd3fec"/>
    <ds:schemaRef ds:uri="54a97082-99d0-4cd5-8c93-88769c19209d"/>
    <ds:schemaRef ds:uri="http://schemas.microsoft.com/sharepoint/v3"/>
  </ds:schemaRefs>
</ds:datastoreItem>
</file>

<file path=customXml/itemProps2.xml><?xml version="1.0" encoding="utf-8"?>
<ds:datastoreItem xmlns:ds="http://schemas.openxmlformats.org/officeDocument/2006/customXml" ds:itemID="{20443CD0-BAC0-4286-8661-ED5329119F53}">
  <ds:schemaRefs>
    <ds:schemaRef ds:uri="http://schemas.microsoft.com/sharepoint/v3/contenttype/forms"/>
  </ds:schemaRefs>
</ds:datastoreItem>
</file>

<file path=customXml/itemProps3.xml><?xml version="1.0" encoding="utf-8"?>
<ds:datastoreItem xmlns:ds="http://schemas.openxmlformats.org/officeDocument/2006/customXml" ds:itemID="{5639153C-6C98-4F71-850E-F854570ADBF3}">
  <ds:schemaRefs>
    <ds:schemaRef ds:uri="http://schemas.openxmlformats.org/officeDocument/2006/bibliography"/>
  </ds:schemaRefs>
</ds:datastoreItem>
</file>

<file path=customXml/itemProps4.xml><?xml version="1.0" encoding="utf-8"?>
<ds:datastoreItem xmlns:ds="http://schemas.openxmlformats.org/officeDocument/2006/customXml" ds:itemID="{9821C7E2-24EB-417D-9154-31D8C370C5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4a97082-99d0-4cd5-8c93-88769c19209d"/>
    <ds:schemaRef ds:uri="1e4a61f8-8acd-406c-9ffc-156367cd3f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aed4588-b8ce-43a8-a775-989538fd30d8}" enabled="0" method="" siteId="{1aed4588-b8ce-43a8-a775-989538fd30d8}" removed="1"/>
</clbl:labelList>
</file>

<file path=docProps/app.xml><?xml version="1.0" encoding="utf-8"?>
<Properties xmlns="http://schemas.openxmlformats.org/officeDocument/2006/extended-properties" xmlns:vt="http://schemas.openxmlformats.org/officeDocument/2006/docPropsVTypes">
  <Template>Normal</Template>
  <TotalTime>616</TotalTime>
  <Pages>9</Pages>
  <Words>2501</Words>
  <Characters>14257</Characters>
  <Application>Microsoft Office Word</Application>
  <DocSecurity>10</DocSecurity>
  <Lines>118</Lines>
  <Paragraphs>33</Paragraphs>
  <ScaleCrop>false</ScaleCrop>
  <HeadingPairs>
    <vt:vector size="2" baseType="variant">
      <vt:variant>
        <vt:lpstr>Title</vt:lpstr>
      </vt:variant>
      <vt:variant>
        <vt:i4>1</vt:i4>
      </vt:variant>
    </vt:vector>
  </HeadingPairs>
  <TitlesOfParts>
    <vt:vector size="1" baseType="lpstr">
      <vt:lpstr>PDL Edit Template</vt:lpstr>
    </vt:vector>
  </TitlesOfParts>
  <Company>DSS</Company>
  <LinksUpToDate>false</LinksUpToDate>
  <CharactersWithSpaces>16725</CharactersWithSpaces>
  <SharedDoc>false</SharedDoc>
  <HLinks>
    <vt:vector size="18" baseType="variant">
      <vt:variant>
        <vt:i4>6488114</vt:i4>
      </vt:variant>
      <vt:variant>
        <vt:i4>16</vt:i4>
      </vt:variant>
      <vt:variant>
        <vt:i4>0</vt:i4>
      </vt:variant>
      <vt:variant>
        <vt:i4>5</vt:i4>
      </vt:variant>
      <vt:variant>
        <vt:lpwstr>http://www.botox.com/site/</vt:lpwstr>
      </vt:variant>
      <vt:variant>
        <vt:lpwstr/>
      </vt:variant>
      <vt:variant>
        <vt:i4>4259940</vt:i4>
      </vt:variant>
      <vt:variant>
        <vt:i4>5011</vt:i4>
      </vt:variant>
      <vt:variant>
        <vt:i4>1025</vt:i4>
      </vt:variant>
      <vt:variant>
        <vt:i4>1</vt:i4>
      </vt:variant>
      <vt:variant>
        <vt:lpwstr>M:\PROPOSAL\MARKET\GRAPHICS\H_LOGOS\LOGO_BLU.JPG</vt:lpwstr>
      </vt:variant>
      <vt:variant>
        <vt:lpwstr/>
      </vt:variant>
      <vt:variant>
        <vt:i4>1572892</vt:i4>
      </vt:variant>
      <vt:variant>
        <vt:i4>-1</vt:i4>
      </vt:variant>
      <vt:variant>
        <vt:i4>2049</vt:i4>
      </vt:variant>
      <vt:variant>
        <vt:i4>1</vt:i4>
      </vt:variant>
      <vt:variant>
        <vt:lpwstr>C:\Program Files\Microsoft Office\Clipart\Hislogo.gif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PDL Edit Template</dc:title>
  <dc:creator>DMS</dc:creator>
  <cp:lastModifiedBy>Hammond, Chelsea</cp:lastModifiedBy>
  <cp:revision>17</cp:revision>
  <cp:lastPrinted>2018-10-31T20:17:00Z</cp:lastPrinted>
  <dcterms:created xsi:type="dcterms:W3CDTF">2026-07-28T20:33:00Z</dcterms:created>
  <dcterms:modified xsi:type="dcterms:W3CDTF">2026-10-13T17:12:00Z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0x010100EAA2E939178FB5478234DE8630B24CB5</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GrammarlyDocumentId">
    <vt:lpwstr>dacaf939-40ee-4c58-8312-41416b920723</vt:lpwstr>
  </property>
</Properties>
</file>