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312D1" w14:textId="4E57B972" w:rsidR="00C15D2B" w:rsidRDefault="00C15D2B" w:rsidP="00C15D2B">
      <w:pPr>
        <w:pStyle w:val="Heading1"/>
        <w:spacing w:before="0" w:after="0"/>
        <w:jc w:val="left"/>
        <w:rPr>
          <w:rFonts w:ascii="Tahoma" w:hAnsi="Tahoma" w:cs="Tahoma"/>
          <w:sz w:val="32"/>
          <w:szCs w:val="28"/>
        </w:rPr>
      </w:pPr>
      <w:r>
        <w:rPr>
          <w:b w:val="0"/>
          <w:bCs w:val="0"/>
          <w:noProof/>
          <w:sz w:val="32"/>
        </w:rPr>
        <w:drawing>
          <wp:anchor distT="0" distB="0" distL="114300" distR="114300" simplePos="0" relativeHeight="251660800" behindDoc="0" locked="0" layoutInCell="1" allowOverlap="1" wp14:anchorId="09676E16" wp14:editId="24C2402C">
            <wp:simplePos x="0" y="0"/>
            <wp:positionH relativeFrom="margin">
              <wp:posOffset>3943350</wp:posOffset>
            </wp:positionH>
            <wp:positionV relativeFrom="paragraph">
              <wp:posOffset>6985</wp:posOffset>
            </wp:positionV>
            <wp:extent cx="2430145" cy="788848"/>
            <wp:effectExtent l="0" t="0" r="8255" b="0"/>
            <wp:wrapNone/>
            <wp:docPr id="1" name="Picture 1" descr="MO HealthN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 HealthNet">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0145" cy="788848"/>
                    </a:xfrm>
                    <a:prstGeom prst="rect">
                      <a:avLst/>
                    </a:prstGeom>
                  </pic:spPr>
                </pic:pic>
              </a:graphicData>
            </a:graphic>
            <wp14:sizeRelH relativeFrom="page">
              <wp14:pctWidth>0</wp14:pctWidth>
            </wp14:sizeRelH>
            <wp14:sizeRelV relativeFrom="page">
              <wp14:pctHeight>0</wp14:pctHeight>
            </wp14:sizeRelV>
          </wp:anchor>
        </w:drawing>
      </w:r>
    </w:p>
    <w:p w14:paraId="27EC4F89" w14:textId="235D5377" w:rsidR="00C15D2B" w:rsidRDefault="00C15D2B" w:rsidP="00C15D2B">
      <w:pPr>
        <w:pStyle w:val="Heading1"/>
        <w:spacing w:before="0" w:after="0"/>
        <w:jc w:val="left"/>
        <w:rPr>
          <w:rFonts w:ascii="Tahoma" w:hAnsi="Tahoma" w:cs="Tahoma"/>
          <w:sz w:val="32"/>
          <w:szCs w:val="28"/>
        </w:rPr>
      </w:pPr>
      <w:r w:rsidRPr="00FF23CD">
        <w:rPr>
          <w:rFonts w:ascii="Tahoma" w:hAnsi="Tahoma" w:cs="Tahoma"/>
          <w:sz w:val="32"/>
          <w:szCs w:val="28"/>
        </w:rPr>
        <w:t>Provider Bulletin</w:t>
      </w:r>
    </w:p>
    <w:p w14:paraId="2FB3FE6E" w14:textId="5AB5EDB5" w:rsidR="00C15D2B" w:rsidRPr="00C15D2B" w:rsidRDefault="00C15D2B" w:rsidP="00C15D2B">
      <w:pPr>
        <w:spacing w:before="0" w:after="0" w:line="240" w:lineRule="auto"/>
        <w:rPr>
          <w:rFonts w:ascii="Tahoma" w:hAnsi="Tahoma" w:cs="Tahoma"/>
          <w:b/>
          <w:bCs/>
          <w:sz w:val="23"/>
          <w:szCs w:val="23"/>
        </w:rPr>
      </w:pPr>
      <w:r w:rsidRPr="00C15D2B">
        <w:rPr>
          <w:rFonts w:ascii="Tahoma" w:hAnsi="Tahoma" w:cs="Tahoma"/>
          <w:b/>
          <w:bCs/>
          <w:sz w:val="23"/>
          <w:szCs w:val="23"/>
        </w:rPr>
        <w:t xml:space="preserve">Volume </w:t>
      </w:r>
      <w:r w:rsidR="00693D9B">
        <w:rPr>
          <w:rFonts w:ascii="Tahoma" w:hAnsi="Tahoma" w:cs="Tahoma"/>
          <w:b/>
          <w:bCs/>
          <w:sz w:val="23"/>
          <w:szCs w:val="23"/>
        </w:rPr>
        <w:t>49</w:t>
      </w:r>
      <w:r w:rsidRPr="00C15D2B">
        <w:rPr>
          <w:rFonts w:ascii="Tahoma" w:hAnsi="Tahoma" w:cs="Tahoma"/>
          <w:b/>
          <w:bCs/>
          <w:sz w:val="23"/>
          <w:szCs w:val="23"/>
        </w:rPr>
        <w:t xml:space="preserve"> Number </w:t>
      </w:r>
      <w:r w:rsidR="00693D9B">
        <w:rPr>
          <w:rFonts w:ascii="Tahoma" w:hAnsi="Tahoma" w:cs="Tahoma"/>
          <w:b/>
          <w:bCs/>
          <w:sz w:val="23"/>
          <w:szCs w:val="23"/>
        </w:rPr>
        <w:t>22</w:t>
      </w:r>
    </w:p>
    <w:p w14:paraId="16C0CD84" w14:textId="77777777" w:rsidR="00C15D2B" w:rsidRDefault="00C15D2B" w:rsidP="00C15D2B">
      <w:pPr>
        <w:pBdr>
          <w:bottom w:val="single" w:sz="12" w:space="1" w:color="auto"/>
        </w:pBdr>
        <w:spacing w:before="0" w:after="120" w:line="240" w:lineRule="auto"/>
        <w:rPr>
          <w:rFonts w:ascii="Tahoma" w:hAnsi="Tahoma" w:cs="Tahoma"/>
          <w:b/>
          <w:bCs/>
          <w:sz w:val="23"/>
          <w:szCs w:val="23"/>
        </w:rPr>
      </w:pPr>
    </w:p>
    <w:p w14:paraId="26C4A345" w14:textId="031981C4" w:rsidR="00C15D2B" w:rsidRDefault="006F2D30" w:rsidP="00C15D2B">
      <w:pPr>
        <w:spacing w:before="0" w:line="240" w:lineRule="auto"/>
        <w:jc w:val="center"/>
        <w:rPr>
          <w:rFonts w:ascii="Tahoma" w:hAnsi="Tahoma" w:cs="Tahoma"/>
          <w:b/>
          <w:bCs/>
          <w:sz w:val="32"/>
          <w:szCs w:val="32"/>
        </w:rPr>
      </w:pPr>
      <w:r>
        <w:rPr>
          <w:rFonts w:ascii="Tahoma" w:hAnsi="Tahoma" w:cs="Tahoma"/>
          <w:b/>
          <w:bCs/>
          <w:sz w:val="32"/>
          <w:szCs w:val="32"/>
        </w:rPr>
        <w:t>Standard Written Order in the Durable Medical Equipment (DME) Program</w:t>
      </w:r>
    </w:p>
    <w:p w14:paraId="245D3058" w14:textId="4862C2F0" w:rsidR="00C84852" w:rsidRPr="00C15D2B" w:rsidRDefault="00C84852" w:rsidP="00C15D2B">
      <w:pPr>
        <w:pStyle w:val="Heading3"/>
        <w:spacing w:before="0" w:after="240" w:line="240" w:lineRule="auto"/>
        <w:rPr>
          <w:rFonts w:ascii="Tahoma" w:hAnsi="Tahoma" w:cs="Tahoma"/>
          <w:b w:val="0"/>
          <w:sz w:val="24"/>
          <w:szCs w:val="24"/>
        </w:rPr>
      </w:pPr>
      <w:r w:rsidRPr="00C15D2B">
        <w:rPr>
          <w:rFonts w:ascii="Tahoma" w:hAnsi="Tahoma" w:cs="Tahoma"/>
          <w:bCs/>
          <w:sz w:val="24"/>
          <w:szCs w:val="24"/>
        </w:rPr>
        <w:t>Applies to:</w:t>
      </w:r>
      <w:r w:rsidR="006F2D30">
        <w:rPr>
          <w:rFonts w:ascii="Tahoma" w:hAnsi="Tahoma" w:cs="Tahoma"/>
          <w:bCs/>
          <w:sz w:val="24"/>
          <w:szCs w:val="24"/>
        </w:rPr>
        <w:t xml:space="preserve"> MO HealthNet Fee-For-Service DME Providers</w:t>
      </w:r>
    </w:p>
    <w:p w14:paraId="5CBDDB91" w14:textId="1AAB6B22" w:rsidR="00C15D2B" w:rsidRPr="00C15D2B" w:rsidRDefault="00C15D2B" w:rsidP="00C15D2B">
      <w:pPr>
        <w:spacing w:before="0" w:line="240" w:lineRule="auto"/>
        <w:rPr>
          <w:rFonts w:ascii="Tahoma" w:hAnsi="Tahoma" w:cs="Tahoma"/>
        </w:rPr>
      </w:pPr>
      <w:r w:rsidRPr="00C15D2B">
        <w:rPr>
          <w:rFonts w:ascii="Tahoma" w:hAnsi="Tahoma" w:cs="Tahoma"/>
          <w:b/>
          <w:bCs/>
        </w:rPr>
        <w:t>Posted date:</w:t>
      </w:r>
      <w:r w:rsidR="00693D9B">
        <w:rPr>
          <w:rFonts w:ascii="Tahoma" w:hAnsi="Tahoma" w:cs="Tahoma"/>
          <w:b/>
          <w:bCs/>
        </w:rPr>
        <w:t xml:space="preserve"> October 26, 2026</w:t>
      </w:r>
    </w:p>
    <w:p w14:paraId="36D30714" w14:textId="0493FCCC" w:rsidR="00EF6940" w:rsidRPr="00C15D2B" w:rsidRDefault="00C84852" w:rsidP="00C15D2B">
      <w:pPr>
        <w:pStyle w:val="Heading3"/>
        <w:spacing w:after="240"/>
        <w:rPr>
          <w:rFonts w:ascii="Tahoma" w:hAnsi="Tahoma" w:cs="Tahoma"/>
          <w:bCs/>
          <w:sz w:val="24"/>
          <w:szCs w:val="24"/>
        </w:rPr>
      </w:pPr>
      <w:r w:rsidRPr="00C15D2B">
        <w:rPr>
          <w:rFonts w:ascii="Tahoma" w:hAnsi="Tahoma" w:cs="Tahoma"/>
          <w:bCs/>
          <w:sz w:val="24"/>
          <w:szCs w:val="24"/>
        </w:rPr>
        <w:t xml:space="preserve">Effective date: </w:t>
      </w:r>
      <w:r w:rsidR="00A16BFB">
        <w:rPr>
          <w:rFonts w:ascii="Tahoma" w:hAnsi="Tahoma" w:cs="Tahoma"/>
          <w:bCs/>
          <w:sz w:val="24"/>
          <w:szCs w:val="24"/>
        </w:rPr>
        <w:t>October 15, 2026</w:t>
      </w:r>
    </w:p>
    <w:p w14:paraId="7F26687A" w14:textId="3C55C141" w:rsidR="00C15D2B" w:rsidRDefault="006F2D30" w:rsidP="0074415C">
      <w:pPr>
        <w:pStyle w:val="ListParagraph"/>
        <w:numPr>
          <w:ilvl w:val="0"/>
          <w:numId w:val="25"/>
        </w:numPr>
        <w:spacing w:before="0" w:after="120" w:line="240" w:lineRule="auto"/>
        <w:contextualSpacing w:val="0"/>
        <w:rPr>
          <w:rFonts w:ascii="Tahoma" w:hAnsi="Tahoma" w:cs="Tahoma"/>
          <w:sz w:val="23"/>
          <w:szCs w:val="23"/>
        </w:rPr>
      </w:pPr>
      <w:r>
        <w:rPr>
          <w:rFonts w:ascii="Tahoma" w:hAnsi="Tahoma" w:cs="Tahoma"/>
          <w:sz w:val="23"/>
          <w:szCs w:val="23"/>
        </w:rPr>
        <w:t>Standard Written Order</w:t>
      </w:r>
      <w:r w:rsidR="0061014B">
        <w:rPr>
          <w:rFonts w:ascii="Tahoma" w:hAnsi="Tahoma" w:cs="Tahoma"/>
          <w:sz w:val="23"/>
          <w:szCs w:val="23"/>
        </w:rPr>
        <w:t xml:space="preserve"> </w:t>
      </w:r>
      <w:r w:rsidR="00A16BFB">
        <w:rPr>
          <w:rFonts w:ascii="Tahoma" w:hAnsi="Tahoma" w:cs="Tahoma"/>
          <w:sz w:val="23"/>
          <w:szCs w:val="23"/>
        </w:rPr>
        <w:t>for DME</w:t>
      </w:r>
    </w:p>
    <w:p w14:paraId="3025675D" w14:textId="10722AD7" w:rsidR="0061014B" w:rsidRPr="006F2D30" w:rsidRDefault="0061014B" w:rsidP="0074415C">
      <w:pPr>
        <w:pStyle w:val="ListParagraph"/>
        <w:numPr>
          <w:ilvl w:val="0"/>
          <w:numId w:val="25"/>
        </w:numPr>
        <w:spacing w:before="0" w:after="120" w:line="240" w:lineRule="auto"/>
        <w:contextualSpacing w:val="0"/>
        <w:rPr>
          <w:rFonts w:ascii="Tahoma" w:hAnsi="Tahoma" w:cs="Tahoma"/>
          <w:sz w:val="23"/>
          <w:szCs w:val="23"/>
        </w:rPr>
      </w:pPr>
      <w:r>
        <w:rPr>
          <w:rFonts w:ascii="Tahoma" w:hAnsi="Tahoma" w:cs="Tahoma"/>
          <w:sz w:val="23"/>
          <w:szCs w:val="23"/>
        </w:rPr>
        <w:t>SWO Requirements</w:t>
      </w:r>
    </w:p>
    <w:p w14:paraId="1574CF14" w14:textId="77777777" w:rsidR="001910AC" w:rsidRDefault="001910AC" w:rsidP="005D2673">
      <w:pPr>
        <w:pStyle w:val="Heading3"/>
        <w:spacing w:before="0" w:after="0" w:line="240" w:lineRule="auto"/>
        <w:rPr>
          <w:rFonts w:ascii="Tahoma" w:hAnsi="Tahoma" w:cs="Tahoma"/>
          <w:noProof/>
          <w:sz w:val="23"/>
          <w:szCs w:val="23"/>
          <w:u w:val="single"/>
        </w:rPr>
      </w:pPr>
    </w:p>
    <w:p w14:paraId="2E1C28BA" w14:textId="4E225071" w:rsidR="00C15D2B" w:rsidRPr="006F2D30" w:rsidRDefault="006F2D30" w:rsidP="005D2673">
      <w:pPr>
        <w:pStyle w:val="Heading3"/>
        <w:spacing w:before="0" w:after="0" w:line="240" w:lineRule="auto"/>
        <w:rPr>
          <w:rFonts w:ascii="Tahoma" w:hAnsi="Tahoma" w:cs="Tahoma"/>
          <w:noProof/>
          <w:sz w:val="23"/>
          <w:szCs w:val="23"/>
          <w:u w:val="single"/>
        </w:rPr>
      </w:pPr>
      <w:r w:rsidRPr="006F2D30">
        <w:rPr>
          <w:rFonts w:ascii="Tahoma" w:hAnsi="Tahoma" w:cs="Tahoma"/>
          <w:noProof/>
          <w:sz w:val="23"/>
          <w:szCs w:val="23"/>
          <w:u w:val="single"/>
        </w:rPr>
        <w:t>Standard Written Order for DME</w:t>
      </w:r>
    </w:p>
    <w:p w14:paraId="79CBB601" w14:textId="7E00AA33" w:rsidR="006F2D30" w:rsidRDefault="006F2D30" w:rsidP="00CE4914">
      <w:pPr>
        <w:spacing w:before="0" w:after="0" w:line="240" w:lineRule="auto"/>
        <w:jc w:val="both"/>
        <w:rPr>
          <w:rFonts w:ascii="Tahoma" w:hAnsi="Tahoma" w:cs="Tahoma"/>
          <w:sz w:val="23"/>
          <w:szCs w:val="23"/>
        </w:rPr>
      </w:pPr>
      <w:r w:rsidRPr="006F2D30">
        <w:rPr>
          <w:rFonts w:ascii="Tahoma" w:hAnsi="Tahoma" w:cs="Tahoma"/>
          <w:sz w:val="23"/>
          <w:szCs w:val="23"/>
        </w:rPr>
        <w:t xml:space="preserve">Effective </w:t>
      </w:r>
      <w:r w:rsidR="00A16BFB">
        <w:rPr>
          <w:rFonts w:ascii="Tahoma" w:hAnsi="Tahoma" w:cs="Tahoma"/>
          <w:sz w:val="23"/>
          <w:szCs w:val="23"/>
        </w:rPr>
        <w:t>October 15, 2026</w:t>
      </w:r>
      <w:r w:rsidRPr="006F2D30">
        <w:rPr>
          <w:rFonts w:ascii="Tahoma" w:hAnsi="Tahoma" w:cs="Tahoma"/>
          <w:sz w:val="23"/>
          <w:szCs w:val="23"/>
        </w:rPr>
        <w:t xml:space="preserve">, </w:t>
      </w:r>
      <w:r w:rsidR="00A16BFB">
        <w:rPr>
          <w:rFonts w:ascii="Tahoma" w:hAnsi="Tahoma" w:cs="Tahoma"/>
          <w:sz w:val="23"/>
          <w:szCs w:val="23"/>
        </w:rPr>
        <w:t>the MO HealthNet Division (</w:t>
      </w:r>
      <w:r w:rsidRPr="006F2D30">
        <w:rPr>
          <w:rFonts w:ascii="Tahoma" w:hAnsi="Tahoma" w:cs="Tahoma"/>
          <w:sz w:val="23"/>
          <w:szCs w:val="23"/>
        </w:rPr>
        <w:t>MHD</w:t>
      </w:r>
      <w:r w:rsidR="00A16BFB">
        <w:rPr>
          <w:rFonts w:ascii="Tahoma" w:hAnsi="Tahoma" w:cs="Tahoma"/>
          <w:sz w:val="23"/>
          <w:szCs w:val="23"/>
        </w:rPr>
        <w:t>)</w:t>
      </w:r>
      <w:r w:rsidRPr="006F2D30">
        <w:rPr>
          <w:rFonts w:ascii="Tahoma" w:hAnsi="Tahoma" w:cs="Tahoma"/>
          <w:sz w:val="23"/>
          <w:szCs w:val="23"/>
        </w:rPr>
        <w:t xml:space="preserve"> will </w:t>
      </w:r>
      <w:r w:rsidR="00A16BFB">
        <w:rPr>
          <w:rFonts w:ascii="Tahoma" w:hAnsi="Tahoma" w:cs="Tahoma"/>
          <w:sz w:val="23"/>
          <w:szCs w:val="23"/>
        </w:rPr>
        <w:t xml:space="preserve">accept </w:t>
      </w:r>
      <w:r w:rsidRPr="006F2D30">
        <w:rPr>
          <w:rFonts w:ascii="Tahoma" w:hAnsi="Tahoma" w:cs="Tahoma"/>
          <w:sz w:val="23"/>
          <w:szCs w:val="23"/>
        </w:rPr>
        <w:t xml:space="preserve">the </w:t>
      </w:r>
      <w:r w:rsidR="0061014B">
        <w:rPr>
          <w:rFonts w:ascii="Tahoma" w:hAnsi="Tahoma" w:cs="Tahoma"/>
          <w:sz w:val="23"/>
          <w:szCs w:val="23"/>
        </w:rPr>
        <w:t>Standard Written Order (</w:t>
      </w:r>
      <w:r w:rsidRPr="006F2D30">
        <w:rPr>
          <w:rFonts w:ascii="Tahoma" w:hAnsi="Tahoma" w:cs="Tahoma"/>
          <w:sz w:val="23"/>
          <w:szCs w:val="23"/>
        </w:rPr>
        <w:t>SWO</w:t>
      </w:r>
      <w:r w:rsidR="0061014B">
        <w:rPr>
          <w:rFonts w:ascii="Tahoma" w:hAnsi="Tahoma" w:cs="Tahoma"/>
          <w:sz w:val="23"/>
          <w:szCs w:val="23"/>
        </w:rPr>
        <w:t>)</w:t>
      </w:r>
      <w:r w:rsidRPr="006F2D30">
        <w:rPr>
          <w:rFonts w:ascii="Tahoma" w:hAnsi="Tahoma" w:cs="Tahoma"/>
          <w:sz w:val="23"/>
          <w:szCs w:val="23"/>
        </w:rPr>
        <w:t xml:space="preserve"> for all DME items. This </w:t>
      </w:r>
      <w:r w:rsidR="005732C2">
        <w:rPr>
          <w:rFonts w:ascii="Tahoma" w:hAnsi="Tahoma" w:cs="Tahoma"/>
          <w:sz w:val="23"/>
          <w:szCs w:val="23"/>
        </w:rPr>
        <w:t xml:space="preserve">update </w:t>
      </w:r>
      <w:r w:rsidRPr="006F2D30">
        <w:rPr>
          <w:rFonts w:ascii="Tahoma" w:hAnsi="Tahoma" w:cs="Tahoma"/>
          <w:sz w:val="23"/>
          <w:szCs w:val="23"/>
        </w:rPr>
        <w:t>aligns MHD policy with Medicare standards and reduces administrative burden for providers.</w:t>
      </w:r>
      <w:r w:rsidR="00C03CE2">
        <w:rPr>
          <w:rFonts w:ascii="Tahoma" w:hAnsi="Tahoma" w:cs="Tahoma"/>
          <w:sz w:val="23"/>
          <w:szCs w:val="23"/>
        </w:rPr>
        <w:t xml:space="preserve"> </w:t>
      </w:r>
    </w:p>
    <w:p w14:paraId="27535970" w14:textId="77777777" w:rsidR="006F2D30" w:rsidRDefault="006F2D30" w:rsidP="006F2D30">
      <w:pPr>
        <w:spacing w:before="0" w:after="0" w:line="240" w:lineRule="auto"/>
        <w:jc w:val="both"/>
        <w:rPr>
          <w:rFonts w:ascii="Tahoma" w:hAnsi="Tahoma" w:cs="Tahoma"/>
          <w:sz w:val="23"/>
          <w:szCs w:val="23"/>
        </w:rPr>
      </w:pPr>
    </w:p>
    <w:p w14:paraId="271D357F" w14:textId="364AB23F" w:rsidR="006F2D30" w:rsidRPr="000E3944" w:rsidRDefault="006F2D30" w:rsidP="006F2D30">
      <w:pPr>
        <w:spacing w:before="0" w:after="0" w:line="240" w:lineRule="auto"/>
        <w:jc w:val="both"/>
        <w:rPr>
          <w:rFonts w:ascii="Tahoma" w:hAnsi="Tahoma" w:cs="Tahoma"/>
          <w:b/>
          <w:bCs/>
          <w:sz w:val="23"/>
          <w:szCs w:val="23"/>
          <w:u w:val="single"/>
        </w:rPr>
      </w:pPr>
      <w:r w:rsidRPr="000E3944">
        <w:rPr>
          <w:rFonts w:ascii="Tahoma" w:hAnsi="Tahoma" w:cs="Tahoma"/>
          <w:b/>
          <w:bCs/>
          <w:sz w:val="23"/>
          <w:szCs w:val="23"/>
          <w:u w:val="single"/>
        </w:rPr>
        <w:t>SWO Requirements</w:t>
      </w:r>
    </w:p>
    <w:p w14:paraId="559AF1C0" w14:textId="51513DE3" w:rsidR="006F2D30" w:rsidRDefault="0061014B" w:rsidP="0074415C">
      <w:pPr>
        <w:spacing w:before="0" w:after="120" w:line="240" w:lineRule="auto"/>
        <w:jc w:val="both"/>
        <w:rPr>
          <w:rFonts w:ascii="Tahoma" w:hAnsi="Tahoma" w:cs="Tahoma"/>
          <w:sz w:val="23"/>
          <w:szCs w:val="23"/>
        </w:rPr>
      </w:pPr>
      <w:r>
        <w:rPr>
          <w:rFonts w:ascii="Tahoma" w:hAnsi="Tahoma" w:cs="Tahoma"/>
          <w:sz w:val="23"/>
          <w:szCs w:val="23"/>
        </w:rPr>
        <w:t>A</w:t>
      </w:r>
      <w:r w:rsidR="006F2D30">
        <w:rPr>
          <w:rFonts w:ascii="Tahoma" w:hAnsi="Tahoma" w:cs="Tahoma"/>
          <w:sz w:val="23"/>
          <w:szCs w:val="23"/>
        </w:rPr>
        <w:t xml:space="preserve"> valid SWO must include</w:t>
      </w:r>
      <w:r w:rsidR="00CE4914">
        <w:rPr>
          <w:rFonts w:ascii="Tahoma" w:hAnsi="Tahoma" w:cs="Tahoma"/>
          <w:sz w:val="23"/>
          <w:szCs w:val="23"/>
        </w:rPr>
        <w:t xml:space="preserve"> all the following elements</w:t>
      </w:r>
      <w:r w:rsidR="006F2D30">
        <w:rPr>
          <w:rFonts w:ascii="Tahoma" w:hAnsi="Tahoma" w:cs="Tahoma"/>
          <w:sz w:val="23"/>
          <w:szCs w:val="23"/>
        </w:rPr>
        <w:t>:</w:t>
      </w:r>
    </w:p>
    <w:p w14:paraId="7BC6260F" w14:textId="519FB9C4" w:rsidR="006F2D30" w:rsidRDefault="006F2D30" w:rsidP="00F74385">
      <w:pPr>
        <w:pStyle w:val="ListParagraph"/>
        <w:numPr>
          <w:ilvl w:val="0"/>
          <w:numId w:val="25"/>
        </w:numPr>
        <w:spacing w:before="0" w:after="120" w:line="240" w:lineRule="auto"/>
        <w:contextualSpacing w:val="0"/>
        <w:jc w:val="both"/>
        <w:rPr>
          <w:rFonts w:ascii="Tahoma" w:hAnsi="Tahoma" w:cs="Tahoma"/>
          <w:sz w:val="23"/>
          <w:szCs w:val="23"/>
        </w:rPr>
      </w:pPr>
      <w:r>
        <w:rPr>
          <w:rFonts w:ascii="Tahoma" w:hAnsi="Tahoma" w:cs="Tahoma"/>
          <w:sz w:val="23"/>
          <w:szCs w:val="23"/>
        </w:rPr>
        <w:t>Participant name</w:t>
      </w:r>
      <w:r w:rsidR="00CE4914">
        <w:rPr>
          <w:rFonts w:ascii="Tahoma" w:hAnsi="Tahoma" w:cs="Tahoma"/>
          <w:sz w:val="23"/>
          <w:szCs w:val="23"/>
        </w:rPr>
        <w:t xml:space="preserve"> or participant </w:t>
      </w:r>
      <w:r w:rsidR="0074415C">
        <w:rPr>
          <w:rFonts w:ascii="Tahoma" w:hAnsi="Tahoma" w:cs="Tahoma"/>
          <w:sz w:val="23"/>
          <w:szCs w:val="23"/>
        </w:rPr>
        <w:t xml:space="preserve">MO HealthNet </w:t>
      </w:r>
      <w:r w:rsidR="00CE4914">
        <w:rPr>
          <w:rFonts w:ascii="Tahoma" w:hAnsi="Tahoma" w:cs="Tahoma"/>
          <w:sz w:val="23"/>
          <w:szCs w:val="23"/>
        </w:rPr>
        <w:t xml:space="preserve">ID </w:t>
      </w:r>
      <w:r w:rsidR="0074415C">
        <w:rPr>
          <w:rFonts w:ascii="Tahoma" w:hAnsi="Tahoma" w:cs="Tahoma"/>
          <w:sz w:val="23"/>
          <w:szCs w:val="23"/>
        </w:rPr>
        <w:t>(DCN)</w:t>
      </w:r>
    </w:p>
    <w:p w14:paraId="541367B0" w14:textId="33B1101C" w:rsidR="006F2D30" w:rsidRDefault="006F2D30" w:rsidP="00F74385">
      <w:pPr>
        <w:pStyle w:val="ListParagraph"/>
        <w:numPr>
          <w:ilvl w:val="0"/>
          <w:numId w:val="25"/>
        </w:numPr>
        <w:spacing w:before="0" w:after="120" w:line="240" w:lineRule="auto"/>
        <w:contextualSpacing w:val="0"/>
        <w:jc w:val="both"/>
        <w:rPr>
          <w:rFonts w:ascii="Tahoma" w:hAnsi="Tahoma" w:cs="Tahoma"/>
          <w:sz w:val="23"/>
          <w:szCs w:val="23"/>
        </w:rPr>
      </w:pPr>
      <w:r>
        <w:rPr>
          <w:rFonts w:ascii="Tahoma" w:hAnsi="Tahoma" w:cs="Tahoma"/>
          <w:sz w:val="23"/>
          <w:szCs w:val="23"/>
        </w:rPr>
        <w:t>Description of the item</w:t>
      </w:r>
    </w:p>
    <w:p w14:paraId="35132553" w14:textId="7AFAA477" w:rsidR="006F2D30" w:rsidRDefault="006F2D30" w:rsidP="00F74385">
      <w:pPr>
        <w:pStyle w:val="ListParagraph"/>
        <w:numPr>
          <w:ilvl w:val="0"/>
          <w:numId w:val="25"/>
        </w:numPr>
        <w:spacing w:before="0" w:after="120" w:line="240" w:lineRule="auto"/>
        <w:contextualSpacing w:val="0"/>
        <w:jc w:val="both"/>
        <w:rPr>
          <w:rFonts w:ascii="Tahoma" w:hAnsi="Tahoma" w:cs="Tahoma"/>
          <w:sz w:val="23"/>
          <w:szCs w:val="23"/>
        </w:rPr>
      </w:pPr>
      <w:r>
        <w:rPr>
          <w:rFonts w:ascii="Tahoma" w:hAnsi="Tahoma" w:cs="Tahoma"/>
          <w:sz w:val="23"/>
          <w:szCs w:val="23"/>
        </w:rPr>
        <w:t>Quantity (if applicable)</w:t>
      </w:r>
    </w:p>
    <w:p w14:paraId="7B3E6224" w14:textId="214AD01B" w:rsidR="006F2D30" w:rsidRDefault="006F2D30" w:rsidP="00F74385">
      <w:pPr>
        <w:pStyle w:val="ListParagraph"/>
        <w:numPr>
          <w:ilvl w:val="0"/>
          <w:numId w:val="25"/>
        </w:numPr>
        <w:spacing w:before="0" w:after="120" w:line="240" w:lineRule="auto"/>
        <w:contextualSpacing w:val="0"/>
        <w:jc w:val="both"/>
        <w:rPr>
          <w:rFonts w:ascii="Tahoma" w:hAnsi="Tahoma" w:cs="Tahoma"/>
          <w:sz w:val="23"/>
          <w:szCs w:val="23"/>
        </w:rPr>
      </w:pPr>
      <w:r>
        <w:rPr>
          <w:rFonts w:ascii="Tahoma" w:hAnsi="Tahoma" w:cs="Tahoma"/>
          <w:sz w:val="23"/>
          <w:szCs w:val="23"/>
        </w:rPr>
        <w:t>Order date</w:t>
      </w:r>
    </w:p>
    <w:p w14:paraId="763274E6" w14:textId="34C0141E" w:rsidR="00CE4914" w:rsidRDefault="006F2D30" w:rsidP="00F74385">
      <w:pPr>
        <w:pStyle w:val="ListParagraph"/>
        <w:numPr>
          <w:ilvl w:val="0"/>
          <w:numId w:val="25"/>
        </w:numPr>
        <w:spacing w:before="0" w:after="120" w:line="240" w:lineRule="auto"/>
        <w:contextualSpacing w:val="0"/>
        <w:jc w:val="both"/>
        <w:rPr>
          <w:rFonts w:ascii="Tahoma" w:hAnsi="Tahoma" w:cs="Tahoma"/>
          <w:sz w:val="23"/>
          <w:szCs w:val="23"/>
        </w:rPr>
      </w:pPr>
      <w:r>
        <w:rPr>
          <w:rFonts w:ascii="Tahoma" w:hAnsi="Tahoma" w:cs="Tahoma"/>
          <w:sz w:val="23"/>
          <w:szCs w:val="23"/>
        </w:rPr>
        <w:t>Treating practitioner’s name</w:t>
      </w:r>
      <w:r w:rsidR="00CE4914">
        <w:rPr>
          <w:rFonts w:ascii="Tahoma" w:hAnsi="Tahoma" w:cs="Tahoma"/>
          <w:sz w:val="23"/>
          <w:szCs w:val="23"/>
        </w:rPr>
        <w:t xml:space="preserve"> or</w:t>
      </w:r>
      <w:r>
        <w:rPr>
          <w:rFonts w:ascii="Tahoma" w:hAnsi="Tahoma" w:cs="Tahoma"/>
          <w:sz w:val="23"/>
          <w:szCs w:val="23"/>
        </w:rPr>
        <w:t xml:space="preserve"> National Provider Identifier (NPI)</w:t>
      </w:r>
    </w:p>
    <w:p w14:paraId="01075951" w14:textId="28399A6C" w:rsidR="006F2D30" w:rsidRDefault="00CE4914" w:rsidP="00F74385">
      <w:pPr>
        <w:pStyle w:val="ListParagraph"/>
        <w:numPr>
          <w:ilvl w:val="0"/>
          <w:numId w:val="25"/>
        </w:numPr>
        <w:spacing w:before="0" w:after="120" w:line="240" w:lineRule="auto"/>
        <w:contextualSpacing w:val="0"/>
        <w:jc w:val="both"/>
        <w:rPr>
          <w:rFonts w:ascii="Tahoma" w:hAnsi="Tahoma" w:cs="Tahoma"/>
          <w:sz w:val="23"/>
          <w:szCs w:val="23"/>
        </w:rPr>
      </w:pPr>
      <w:r>
        <w:rPr>
          <w:rFonts w:ascii="Tahoma" w:hAnsi="Tahoma" w:cs="Tahoma"/>
          <w:sz w:val="23"/>
          <w:szCs w:val="23"/>
        </w:rPr>
        <w:t>Treating practitioner’s s</w:t>
      </w:r>
      <w:r w:rsidR="006F2D30">
        <w:rPr>
          <w:rFonts w:ascii="Tahoma" w:hAnsi="Tahoma" w:cs="Tahoma"/>
          <w:sz w:val="23"/>
          <w:szCs w:val="23"/>
        </w:rPr>
        <w:t>ignature</w:t>
      </w:r>
    </w:p>
    <w:p w14:paraId="04D0D0CF" w14:textId="77777777" w:rsidR="006F2D30" w:rsidRDefault="006F2D30" w:rsidP="006F2D30">
      <w:pPr>
        <w:spacing w:before="0" w:after="0" w:line="240" w:lineRule="auto"/>
        <w:jc w:val="both"/>
        <w:rPr>
          <w:rFonts w:ascii="Tahoma" w:hAnsi="Tahoma" w:cs="Tahoma"/>
          <w:sz w:val="23"/>
          <w:szCs w:val="23"/>
        </w:rPr>
      </w:pPr>
    </w:p>
    <w:p w14:paraId="4D30649F" w14:textId="77777777" w:rsidR="00C03CE2" w:rsidRDefault="006F2D30" w:rsidP="00C03CE2">
      <w:pPr>
        <w:spacing w:before="0" w:after="0" w:line="240" w:lineRule="auto"/>
        <w:jc w:val="both"/>
        <w:rPr>
          <w:rFonts w:ascii="Tahoma" w:hAnsi="Tahoma" w:cs="Tahoma"/>
          <w:sz w:val="23"/>
          <w:szCs w:val="23"/>
        </w:rPr>
      </w:pPr>
      <w:r>
        <w:rPr>
          <w:rFonts w:ascii="Tahoma" w:hAnsi="Tahoma" w:cs="Tahoma"/>
          <w:sz w:val="23"/>
          <w:szCs w:val="23"/>
        </w:rPr>
        <w:t>The SWO does not require diagnosis information, face-to-face encounter dates, or length of need.</w:t>
      </w:r>
      <w:r w:rsidR="001C795E">
        <w:rPr>
          <w:rFonts w:ascii="Tahoma" w:hAnsi="Tahoma" w:cs="Tahoma"/>
          <w:sz w:val="23"/>
          <w:szCs w:val="23"/>
        </w:rPr>
        <w:t xml:space="preserve"> </w:t>
      </w:r>
    </w:p>
    <w:p w14:paraId="56F7EDA4" w14:textId="77777777" w:rsidR="00C03CE2" w:rsidRDefault="00C03CE2" w:rsidP="00F912DA">
      <w:pPr>
        <w:spacing w:before="0" w:after="0" w:line="240" w:lineRule="auto"/>
        <w:jc w:val="both"/>
        <w:rPr>
          <w:rFonts w:ascii="Tahoma" w:hAnsi="Tahoma" w:cs="Tahoma"/>
          <w:sz w:val="23"/>
          <w:szCs w:val="23"/>
        </w:rPr>
      </w:pPr>
    </w:p>
    <w:p w14:paraId="70938754" w14:textId="505E9145" w:rsidR="00F912DA" w:rsidRDefault="00F912DA" w:rsidP="00F912DA">
      <w:pPr>
        <w:spacing w:before="0" w:after="0" w:line="240" w:lineRule="auto"/>
        <w:jc w:val="both"/>
        <w:rPr>
          <w:rFonts w:ascii="Tahoma" w:hAnsi="Tahoma" w:cs="Tahoma"/>
          <w:sz w:val="23"/>
          <w:szCs w:val="23"/>
        </w:rPr>
      </w:pPr>
      <w:r>
        <w:rPr>
          <w:rFonts w:ascii="Tahoma" w:hAnsi="Tahoma" w:cs="Tahoma"/>
          <w:sz w:val="23"/>
          <w:szCs w:val="23"/>
        </w:rPr>
        <w:t xml:space="preserve">Although the SWO does not require documentation of a face-to-face examination date, certain DME items still require a face-to-face encounter under existing MO HealthNet policy, which aligns with the Centers for Medicare &amp; Medicaid Services (CMS) regulation at </w:t>
      </w:r>
      <w:hyperlink r:id="rId12" w:history="1">
        <w:r w:rsidRPr="00F85C54">
          <w:rPr>
            <w:rStyle w:val="Hyperlink"/>
            <w:rFonts w:ascii="Tahoma" w:hAnsi="Tahoma" w:cs="Tahoma"/>
            <w:sz w:val="23"/>
            <w:szCs w:val="23"/>
          </w:rPr>
          <w:t>42 CFR 440.70(g)(1)</w:t>
        </w:r>
      </w:hyperlink>
      <w:r>
        <w:rPr>
          <w:rFonts w:ascii="Tahoma" w:hAnsi="Tahoma" w:cs="Tahoma"/>
          <w:sz w:val="23"/>
          <w:szCs w:val="23"/>
        </w:rPr>
        <w:t xml:space="preserve">. For those items, the face-to-face examination date must continue to be documented and maintained in the participant’s medical record, and it must be made available to MO HealthNet upon request. The CMS </w:t>
      </w:r>
      <w:hyperlink r:id="rId13" w:history="1">
        <w:r w:rsidRPr="00021A83">
          <w:rPr>
            <w:rStyle w:val="Hyperlink"/>
            <w:rFonts w:ascii="Tahoma" w:hAnsi="Tahoma" w:cs="Tahoma"/>
            <w:sz w:val="23"/>
            <w:szCs w:val="23"/>
          </w:rPr>
          <w:t>Master List</w:t>
        </w:r>
      </w:hyperlink>
      <w:r>
        <w:rPr>
          <w:rFonts w:ascii="Tahoma" w:hAnsi="Tahoma" w:cs="Tahoma"/>
          <w:sz w:val="23"/>
          <w:szCs w:val="23"/>
        </w:rPr>
        <w:t xml:space="preserve"> of DME items requiring a face-to-face encounter is available at </w:t>
      </w:r>
      <w:hyperlink r:id="rId14" w:history="1">
        <w:r w:rsidRPr="00021A83">
          <w:rPr>
            <w:rStyle w:val="Hyperlink"/>
            <w:rFonts w:ascii="Tahoma" w:hAnsi="Tahoma" w:cs="Tahoma"/>
            <w:sz w:val="23"/>
            <w:szCs w:val="23"/>
          </w:rPr>
          <w:t>CMS.gov</w:t>
        </w:r>
      </w:hyperlink>
      <w:r>
        <w:rPr>
          <w:rFonts w:ascii="Tahoma" w:hAnsi="Tahoma" w:cs="Tahoma"/>
          <w:sz w:val="23"/>
          <w:szCs w:val="23"/>
        </w:rPr>
        <w:t>.</w:t>
      </w:r>
    </w:p>
    <w:p w14:paraId="059976F6" w14:textId="77777777" w:rsidR="00367D9E" w:rsidRDefault="00367D9E" w:rsidP="00F912DA">
      <w:pPr>
        <w:spacing w:before="0" w:after="0" w:line="240" w:lineRule="auto"/>
        <w:jc w:val="both"/>
        <w:rPr>
          <w:rFonts w:ascii="Tahoma" w:hAnsi="Tahoma" w:cs="Tahoma"/>
          <w:sz w:val="23"/>
          <w:szCs w:val="23"/>
        </w:rPr>
      </w:pPr>
    </w:p>
    <w:p w14:paraId="4958B690" w14:textId="77777777" w:rsidR="00367D9E" w:rsidRDefault="00367D9E" w:rsidP="00367D9E">
      <w:pPr>
        <w:spacing w:before="0" w:after="0" w:line="240" w:lineRule="auto"/>
        <w:jc w:val="both"/>
        <w:rPr>
          <w:rFonts w:ascii="Tahoma" w:hAnsi="Tahoma" w:cs="Tahoma"/>
          <w:sz w:val="23"/>
          <w:szCs w:val="23"/>
        </w:rPr>
      </w:pPr>
      <w:r>
        <w:rPr>
          <w:rFonts w:ascii="Tahoma" w:hAnsi="Tahoma" w:cs="Tahoma"/>
          <w:sz w:val="23"/>
          <w:szCs w:val="23"/>
        </w:rPr>
        <w:t>In addition to the SWO, a written prescription is required for all DME supplies and equipment.</w:t>
      </w:r>
    </w:p>
    <w:p w14:paraId="5B70C8AA" w14:textId="77777777" w:rsidR="00BE237C" w:rsidRPr="0074415C" w:rsidRDefault="00BE237C" w:rsidP="00BE237C">
      <w:pPr>
        <w:spacing w:before="0" w:after="0" w:line="240" w:lineRule="auto"/>
        <w:rPr>
          <w:rFonts w:ascii="Tahoma" w:hAnsi="Tahoma" w:cs="Tahoma"/>
          <w:sz w:val="23"/>
          <w:szCs w:val="23"/>
        </w:rPr>
      </w:pPr>
    </w:p>
    <w:p w14:paraId="313FF6CB" w14:textId="77A6632D" w:rsidR="00BE237C" w:rsidRPr="0074415C" w:rsidRDefault="00BE237C" w:rsidP="00BE237C">
      <w:pPr>
        <w:spacing w:before="0" w:after="0" w:line="240" w:lineRule="auto"/>
        <w:rPr>
          <w:rFonts w:ascii="Tahoma" w:hAnsi="Tahoma" w:cs="Tahoma"/>
          <w:sz w:val="23"/>
          <w:szCs w:val="23"/>
        </w:rPr>
      </w:pPr>
      <w:r w:rsidRPr="0074415C">
        <w:rPr>
          <w:rFonts w:ascii="Tahoma" w:hAnsi="Tahoma" w:cs="Tahoma"/>
          <w:sz w:val="23"/>
          <w:szCs w:val="23"/>
        </w:rPr>
        <w:t xml:space="preserve">For </w:t>
      </w:r>
      <w:r w:rsidR="00327056">
        <w:rPr>
          <w:rFonts w:ascii="Tahoma" w:hAnsi="Tahoma" w:cs="Tahoma"/>
          <w:sz w:val="23"/>
          <w:szCs w:val="23"/>
        </w:rPr>
        <w:t xml:space="preserve">more </w:t>
      </w:r>
      <w:r w:rsidRPr="0074415C">
        <w:rPr>
          <w:rFonts w:ascii="Tahoma" w:hAnsi="Tahoma" w:cs="Tahoma"/>
          <w:sz w:val="23"/>
          <w:szCs w:val="23"/>
        </w:rPr>
        <w:t>information</w:t>
      </w:r>
      <w:r w:rsidR="00327056">
        <w:rPr>
          <w:rFonts w:ascii="Tahoma" w:hAnsi="Tahoma" w:cs="Tahoma"/>
          <w:sz w:val="23"/>
          <w:szCs w:val="23"/>
        </w:rPr>
        <w:t xml:space="preserve"> regarding the DME Program</w:t>
      </w:r>
      <w:r w:rsidRPr="0074415C">
        <w:rPr>
          <w:rFonts w:ascii="Tahoma" w:hAnsi="Tahoma" w:cs="Tahoma"/>
          <w:sz w:val="23"/>
          <w:szCs w:val="23"/>
        </w:rPr>
        <w:t xml:space="preserve">, refer to the </w:t>
      </w:r>
      <w:hyperlink r:id="rId15" w:history="1">
        <w:r w:rsidRPr="0074415C">
          <w:rPr>
            <w:rStyle w:val="Hyperlink"/>
            <w:rFonts w:ascii="Tahoma" w:hAnsi="Tahoma" w:cs="Tahoma"/>
            <w:sz w:val="23"/>
            <w:szCs w:val="23"/>
          </w:rPr>
          <w:t>DME Provider Manual</w:t>
        </w:r>
        <w:r w:rsidRPr="0074415C">
          <w:rPr>
            <w:rStyle w:val="Hyperlink"/>
            <w:rFonts w:ascii="Tahoma" w:hAnsi="Tahoma" w:cs="Tahoma"/>
            <w:b w:val="0"/>
            <w:bCs/>
            <w:color w:val="auto"/>
            <w:sz w:val="23"/>
            <w:szCs w:val="23"/>
            <w:u w:val="none"/>
          </w:rPr>
          <w:t>.</w:t>
        </w:r>
      </w:hyperlink>
      <w:r w:rsidR="0074415C" w:rsidRPr="0074415C">
        <w:rPr>
          <w:rFonts w:ascii="Tahoma" w:hAnsi="Tahoma" w:cs="Tahoma"/>
          <w:sz w:val="23"/>
          <w:szCs w:val="23"/>
        </w:rPr>
        <w:t xml:space="preserve"> For questions contact Provider Communications via </w:t>
      </w:r>
      <w:hyperlink r:id="rId16" w:history="1">
        <w:r w:rsidR="0074415C" w:rsidRPr="0074415C">
          <w:rPr>
            <w:rStyle w:val="Hyperlink"/>
            <w:rFonts w:ascii="Tahoma" w:hAnsi="Tahoma" w:cs="Tahoma"/>
            <w:bCs/>
            <w:sz w:val="23"/>
            <w:szCs w:val="23"/>
          </w:rPr>
          <w:t>eMOMED</w:t>
        </w:r>
      </w:hyperlink>
      <w:r w:rsidR="0074415C" w:rsidRPr="0074415C">
        <w:rPr>
          <w:rFonts w:ascii="Tahoma" w:hAnsi="Tahoma" w:cs="Tahoma"/>
          <w:sz w:val="23"/>
          <w:szCs w:val="23"/>
        </w:rPr>
        <w:t xml:space="preserve"> or by calling (833) 222-7916. </w:t>
      </w:r>
    </w:p>
    <w:p w14:paraId="467ED1CF" w14:textId="77777777" w:rsidR="00D26F42" w:rsidRDefault="00D26F42" w:rsidP="00A95170">
      <w:pPr>
        <w:pStyle w:val="Bulletinendtext"/>
        <w:rPr>
          <w:rFonts w:ascii="Tahoma" w:hAnsi="Tahoma" w:cs="Tahoma"/>
        </w:rPr>
      </w:pPr>
    </w:p>
    <w:p w14:paraId="6CE2C629" w14:textId="708F5A0E" w:rsidR="00E73773" w:rsidRPr="00087573" w:rsidRDefault="00C3526D" w:rsidP="00A95170">
      <w:pPr>
        <w:pStyle w:val="Bulletinendtext"/>
        <w:rPr>
          <w:rFonts w:ascii="Tahoma" w:hAnsi="Tahoma" w:cs="Tahoma"/>
        </w:rPr>
      </w:pPr>
      <w:r w:rsidRPr="00087573">
        <w:rPr>
          <w:rFonts w:ascii="Tahoma" w:hAnsi="Tahoma" w:cs="Tahoma"/>
        </w:rPr>
        <w:lastRenderedPageBreak/>
        <w:t xml:space="preserve">MO HealthNet Fee-For-Service (FFS) </w:t>
      </w:r>
      <w:r w:rsidR="001E4707" w:rsidRPr="00087573">
        <w:rPr>
          <w:rFonts w:ascii="Tahoma" w:hAnsi="Tahoma" w:cs="Tahoma"/>
        </w:rPr>
        <w:t>policies guide basic coverage for Managed Care (MC), though MC plans may add requirements like prior authorization. Some services, including pharmacy, are carved out of MC and paid through FFS. Contact each</w:t>
      </w:r>
      <w:r w:rsidR="00B4768B" w:rsidRPr="00087573">
        <w:rPr>
          <w:rFonts w:ascii="Tahoma" w:hAnsi="Tahoma" w:cs="Tahoma"/>
        </w:rPr>
        <w:t xml:space="preserve"> </w:t>
      </w:r>
      <w:hyperlink r:id="rId17" w:history="1">
        <w:r w:rsidR="001E4707" w:rsidRPr="00087573">
          <w:rPr>
            <w:rStyle w:val="Hyperlink"/>
            <w:rFonts w:ascii="Tahoma" w:hAnsi="Tahoma" w:cs="Tahoma"/>
            <w:sz w:val="18"/>
          </w:rPr>
          <w:t>MC health plan</w:t>
        </w:r>
      </w:hyperlink>
      <w:r w:rsidR="001E4707" w:rsidRPr="00087573">
        <w:rPr>
          <w:rFonts w:ascii="Tahoma" w:hAnsi="Tahoma" w:cs="Tahoma"/>
        </w:rPr>
        <w:t xml:space="preserve"> to confirm how this Bulletin applies. Unresolved issues may be submitted through the </w:t>
      </w:r>
      <w:hyperlink r:id="rId18" w:history="1">
        <w:r w:rsidR="00E73773" w:rsidRPr="00087573">
          <w:rPr>
            <w:rStyle w:val="Hyperlink"/>
            <w:rFonts w:ascii="Tahoma" w:hAnsi="Tahoma" w:cs="Tahoma"/>
            <w:sz w:val="18"/>
          </w:rPr>
          <w:t>MC Provider Request for Information</w:t>
        </w:r>
      </w:hyperlink>
      <w:r w:rsidR="00B4768B" w:rsidRPr="00087573">
        <w:rPr>
          <w:rFonts w:ascii="Tahoma" w:hAnsi="Tahoma" w:cs="Tahoma"/>
        </w:rPr>
        <w:t xml:space="preserve"> </w:t>
      </w:r>
      <w:r w:rsidR="001E4707" w:rsidRPr="00087573">
        <w:rPr>
          <w:rFonts w:ascii="Tahoma" w:hAnsi="Tahoma" w:cs="Tahoma"/>
        </w:rPr>
        <w:t>to reach an MHD MC Liaison.</w:t>
      </w:r>
    </w:p>
    <w:p w14:paraId="624CC583" w14:textId="5FAB45C1" w:rsidR="00E73773" w:rsidRPr="00087573" w:rsidRDefault="00E73773" w:rsidP="00B4768B">
      <w:pPr>
        <w:pStyle w:val="Bulletinendtext"/>
        <w:jc w:val="left"/>
        <w:rPr>
          <w:rFonts w:ascii="Tahoma" w:hAnsi="Tahoma" w:cs="Tahoma"/>
        </w:rPr>
      </w:pPr>
      <w:r w:rsidRPr="00087573">
        <w:rPr>
          <w:rFonts w:ascii="Tahoma" w:hAnsi="Tahoma" w:cs="Tahoma"/>
        </w:rPr>
        <w:t>Before providing services, verify patient eligibility by swiping the MO HealthNet card, calling Provider Communications at 573-751-2896 or toll-free (833) 222-7916 (Option 1) or using</w:t>
      </w:r>
      <w:r w:rsidR="00B4768B" w:rsidRPr="00087573">
        <w:rPr>
          <w:rFonts w:ascii="Tahoma" w:hAnsi="Tahoma" w:cs="Tahoma"/>
        </w:rPr>
        <w:t xml:space="preserve"> </w:t>
      </w:r>
      <w:hyperlink r:id="rId19" w:history="1">
        <w:r w:rsidRPr="00087573">
          <w:rPr>
            <w:rStyle w:val="Hyperlink"/>
            <w:rFonts w:ascii="Tahoma" w:hAnsi="Tahoma" w:cs="Tahoma"/>
            <w:sz w:val="18"/>
          </w:rPr>
          <w:t>eMOMED</w:t>
        </w:r>
      </w:hyperlink>
      <w:r w:rsidRPr="00087573">
        <w:rPr>
          <w:rFonts w:ascii="Tahoma" w:hAnsi="Tahoma" w:cs="Tahoma"/>
        </w:rPr>
        <w:t xml:space="preserve"> </w:t>
      </w:r>
      <w:r w:rsidR="001E4707" w:rsidRPr="00087573">
        <w:rPr>
          <w:rFonts w:ascii="Tahoma" w:hAnsi="Tahoma" w:cs="Tahoma"/>
        </w:rPr>
        <w:t>D</w:t>
      </w:r>
      <w:r w:rsidRPr="00087573">
        <w:rPr>
          <w:rFonts w:ascii="Tahoma" w:hAnsi="Tahoma" w:cs="Tahoma"/>
        </w:rPr>
        <w:t xml:space="preserve">irect </w:t>
      </w:r>
      <w:r w:rsidR="001E4707" w:rsidRPr="00087573">
        <w:rPr>
          <w:rFonts w:ascii="Tahoma" w:hAnsi="Tahoma" w:cs="Tahoma"/>
        </w:rPr>
        <w:t xml:space="preserve">MC benefit </w:t>
      </w:r>
      <w:r w:rsidRPr="00087573">
        <w:rPr>
          <w:rFonts w:ascii="Tahoma" w:hAnsi="Tahoma" w:cs="Tahoma"/>
        </w:rPr>
        <w:t xml:space="preserve">questions about MC benefits to the </w:t>
      </w:r>
      <w:r w:rsidR="001E4707" w:rsidRPr="00087573">
        <w:rPr>
          <w:rFonts w:ascii="Tahoma" w:hAnsi="Tahoma" w:cs="Tahoma"/>
        </w:rPr>
        <w:t>member’s</w:t>
      </w:r>
      <w:r w:rsidRPr="00087573">
        <w:rPr>
          <w:rFonts w:ascii="Tahoma" w:hAnsi="Tahoma" w:cs="Tahoma"/>
        </w:rPr>
        <w:t xml:space="preserve"> MC health plan. </w:t>
      </w:r>
    </w:p>
    <w:p w14:paraId="7256DCF4" w14:textId="44CF76D4" w:rsidR="00137A70" w:rsidRPr="00087573" w:rsidRDefault="001E4707" w:rsidP="00F01777">
      <w:pPr>
        <w:pStyle w:val="Bulletinendtext"/>
        <w:jc w:val="left"/>
        <w:rPr>
          <w:rFonts w:ascii="Tahoma" w:hAnsi="Tahoma" w:cs="Tahoma"/>
        </w:rPr>
      </w:pPr>
      <w:r w:rsidRPr="00087573">
        <w:rPr>
          <w:rFonts w:ascii="Tahoma" w:hAnsi="Tahoma" w:cs="Tahoma"/>
        </w:rPr>
        <w:t xml:space="preserve">Bulletins remain on the </w:t>
      </w:r>
      <w:hyperlink r:id="rId20" w:tooltip="visit the MO HealthNet News webpage" w:history="1">
        <w:r w:rsidRPr="00087573">
          <w:rPr>
            <w:rStyle w:val="Hyperlink"/>
            <w:rFonts w:ascii="Tahoma" w:hAnsi="Tahoma" w:cs="Tahoma"/>
            <w:b w:val="0"/>
            <w:color w:val="auto"/>
            <w:sz w:val="18"/>
            <w:u w:val="none"/>
          </w:rPr>
          <w:t>MO HealthNet News</w:t>
        </w:r>
      </w:hyperlink>
      <w:r w:rsidRPr="00087573">
        <w:rPr>
          <w:rFonts w:ascii="Tahoma" w:hAnsi="Tahoma" w:cs="Tahoma"/>
        </w:rPr>
        <w:t xml:space="preserve"> page for three years. Providers are encouraged to </w:t>
      </w:r>
      <w:hyperlink r:id="rId21" w:anchor="tab1" w:history="1">
        <w:r w:rsidRPr="00087573">
          <w:rPr>
            <w:rStyle w:val="Hyperlink"/>
            <w:rFonts w:ascii="Tahoma" w:hAnsi="Tahoma" w:cs="Tahoma"/>
            <w:bCs/>
            <w:sz w:val="18"/>
          </w:rPr>
          <w:t>subscribe</w:t>
        </w:r>
        <w:r w:rsidRPr="00087573">
          <w:rPr>
            <w:rStyle w:val="Hyperlink"/>
            <w:rFonts w:ascii="Tahoma" w:hAnsi="Tahoma" w:cs="Tahoma"/>
            <w:b w:val="0"/>
            <w:color w:val="auto"/>
            <w:sz w:val="18"/>
            <w:u w:val="none"/>
          </w:rPr>
          <w:t xml:space="preserve"> </w:t>
        </w:r>
      </w:hyperlink>
      <w:r w:rsidRPr="00087573">
        <w:rPr>
          <w:rFonts w:ascii="Tahoma" w:hAnsi="Tahoma" w:cs="Tahoma"/>
        </w:rPr>
        <w:t xml:space="preserve">for updates. </w:t>
      </w:r>
      <w:r w:rsidR="00E73773" w:rsidRPr="00087573">
        <w:rPr>
          <w:rFonts w:ascii="Tahoma" w:hAnsi="Tahoma" w:cs="Tahoma"/>
        </w:rPr>
        <w:t xml:space="preserve">Visit </w:t>
      </w:r>
      <w:hyperlink r:id="rId22" w:history="1">
        <w:r w:rsidR="00E73773" w:rsidRPr="00087573">
          <w:rPr>
            <w:rStyle w:val="Hyperlink"/>
            <w:rFonts w:ascii="Tahoma" w:hAnsi="Tahoma" w:cs="Tahoma"/>
            <w:sz w:val="18"/>
          </w:rPr>
          <w:t>MHD Education and Training</w:t>
        </w:r>
      </w:hyperlink>
      <w:r w:rsidR="00E73773" w:rsidRPr="00087573">
        <w:rPr>
          <w:rFonts w:ascii="Tahoma" w:hAnsi="Tahoma" w:cs="Tahoma"/>
        </w:rPr>
        <w:t xml:space="preserve"> </w:t>
      </w:r>
      <w:r w:rsidRPr="00087573">
        <w:rPr>
          <w:rFonts w:ascii="Tahoma" w:hAnsi="Tahoma" w:cs="Tahoma"/>
        </w:rPr>
        <w:t>for</w:t>
      </w:r>
      <w:r w:rsidR="00E73773" w:rsidRPr="00087573">
        <w:rPr>
          <w:rFonts w:ascii="Tahoma" w:hAnsi="Tahoma" w:cs="Tahoma"/>
        </w:rPr>
        <w:t xml:space="preserve"> web-based training </w:t>
      </w:r>
      <w:r w:rsidRPr="00087573">
        <w:rPr>
          <w:rFonts w:ascii="Tahoma" w:hAnsi="Tahoma" w:cs="Tahoma"/>
        </w:rPr>
        <w:t>and</w:t>
      </w:r>
      <w:r w:rsidR="00E73773" w:rsidRPr="00087573">
        <w:rPr>
          <w:rFonts w:ascii="Tahoma" w:hAnsi="Tahoma" w:cs="Tahoma"/>
        </w:rPr>
        <w:t xml:space="preserve"> resources</w:t>
      </w:r>
      <w:r w:rsidRPr="00087573">
        <w:rPr>
          <w:rFonts w:ascii="Tahoma" w:hAnsi="Tahoma" w:cs="Tahoma"/>
        </w:rPr>
        <w:t xml:space="preserve">, or </w:t>
      </w:r>
      <w:hyperlink r:id="rId23" w:history="1">
        <w:r w:rsidRPr="00087573">
          <w:rPr>
            <w:rStyle w:val="Hyperlink"/>
            <w:rFonts w:ascii="Tahoma" w:hAnsi="Tahoma" w:cs="Tahoma"/>
            <w:b w:val="0"/>
            <w:color w:val="auto"/>
            <w:sz w:val="18"/>
            <w:u w:val="none"/>
          </w:rPr>
          <w:t>submit an</w:t>
        </w:r>
        <w:r w:rsidR="00E73773" w:rsidRPr="00087573">
          <w:rPr>
            <w:rStyle w:val="Hyperlink"/>
            <w:rFonts w:ascii="Tahoma" w:hAnsi="Tahoma" w:cs="Tahoma"/>
            <w:b w:val="0"/>
            <w:color w:val="auto"/>
            <w:sz w:val="18"/>
            <w:u w:val="none"/>
          </w:rPr>
          <w:t xml:space="preserve"> </w:t>
        </w:r>
        <w:r w:rsidR="00E73773" w:rsidRPr="00087573">
          <w:rPr>
            <w:rStyle w:val="Hyperlink"/>
            <w:rFonts w:ascii="Tahoma" w:hAnsi="Tahoma" w:cs="Tahoma"/>
            <w:bCs/>
            <w:sz w:val="18"/>
          </w:rPr>
          <w:t>MHD Education Request</w:t>
        </w:r>
      </w:hyperlink>
      <w:r w:rsidRPr="00087573">
        <w:rPr>
          <w:rFonts w:ascii="Tahoma" w:hAnsi="Tahoma" w:cs="Tahoma"/>
        </w:rPr>
        <w:t xml:space="preserve"> to schedule training.</w:t>
      </w:r>
    </w:p>
    <w:sectPr w:rsidR="00137A70" w:rsidRPr="00087573" w:rsidSect="00C15D2B">
      <w:headerReference w:type="default" r:id="rId24"/>
      <w:footerReference w:type="first" r:id="rId25"/>
      <w:pgSz w:w="12240" w:h="15840"/>
      <w:pgMar w:top="432" w:right="1080" w:bottom="864"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1C7DF" w14:textId="77777777" w:rsidR="001F46B2" w:rsidRDefault="001F46B2">
      <w:r>
        <w:separator/>
      </w:r>
    </w:p>
  </w:endnote>
  <w:endnote w:type="continuationSeparator" w:id="0">
    <w:p w14:paraId="687FF580" w14:textId="77777777" w:rsidR="001F46B2" w:rsidRDefault="001F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FCA2" w14:textId="6997F7F5" w:rsidR="001E4707" w:rsidRPr="00087573" w:rsidRDefault="001E4707" w:rsidP="001E4707">
    <w:pPr>
      <w:jc w:val="right"/>
      <w:rPr>
        <w:rFonts w:ascii="Tahoma" w:hAnsi="Tahoma" w:cs="Tahoma"/>
        <w:sz w:val="16"/>
        <w:szCs w:val="16"/>
      </w:rPr>
    </w:pPr>
    <w:r w:rsidRPr="00087573">
      <w:rPr>
        <w:rFonts w:ascii="Tahoma" w:hAnsi="Tahoma" w:cs="Tahoma"/>
        <w:sz w:val="16"/>
        <w:szCs w:val="16"/>
      </w:rPr>
      <w:t xml:space="preserve">Template updated: </w:t>
    </w:r>
    <w:r w:rsidR="00017E48" w:rsidRPr="00087573">
      <w:rPr>
        <w:rFonts w:ascii="Tahoma" w:hAnsi="Tahoma" w:cs="Tahoma"/>
        <w:sz w:val="16"/>
        <w:szCs w:val="16"/>
      </w:rPr>
      <w:t>0</w:t>
    </w:r>
    <w:r w:rsidRPr="00087573">
      <w:rPr>
        <w:rFonts w:ascii="Tahoma" w:hAnsi="Tahoma" w:cs="Tahoma"/>
        <w:sz w:val="16"/>
        <w:szCs w:val="16"/>
      </w:rPr>
      <w:t>3/</w:t>
    </w:r>
    <w:r w:rsidR="00701A7F">
      <w:rPr>
        <w:rFonts w:ascii="Tahoma" w:hAnsi="Tahoma" w:cs="Tahoma"/>
        <w:sz w:val="16"/>
        <w:szCs w:val="16"/>
      </w:rPr>
      <w:t>12</w:t>
    </w:r>
    <w:r w:rsidRPr="00087573">
      <w:rPr>
        <w:rFonts w:ascii="Tahoma" w:hAnsi="Tahoma" w:cs="Tahoma"/>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7BF44" w14:textId="77777777" w:rsidR="001F46B2" w:rsidRDefault="001F46B2">
      <w:r>
        <w:separator/>
      </w:r>
    </w:p>
  </w:footnote>
  <w:footnote w:type="continuationSeparator" w:id="0">
    <w:p w14:paraId="7AFCDEC7" w14:textId="77777777" w:rsidR="001F46B2" w:rsidRDefault="001F4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4FC7" w14:textId="30880FC8" w:rsidR="00930D08" w:rsidRDefault="00930D08" w:rsidP="00F0134D">
    <w:pPr>
      <w:tabs>
        <w:tab w:val="center" w:pos="5040"/>
        <w:tab w:val="right" w:pos="9840"/>
      </w:tabs>
      <w:rPr>
        <w:sz w:val="20"/>
      </w:rPr>
    </w:pPr>
    <w:r>
      <w:rPr>
        <w:sz w:val="20"/>
      </w:rPr>
      <w:t xml:space="preserve">Volume </w:t>
    </w:r>
    <w:r w:rsidR="00693D9B">
      <w:rPr>
        <w:sz w:val="20"/>
      </w:rPr>
      <w:t>49</w:t>
    </w:r>
    <w:r>
      <w:rPr>
        <w:sz w:val="20"/>
      </w:rPr>
      <w:t xml:space="preserve"> Number </w:t>
    </w:r>
    <w:r w:rsidR="00693D9B">
      <w:rPr>
        <w:sz w:val="20"/>
      </w:rPr>
      <w:t>22</w:t>
    </w:r>
    <w:r w:rsidR="00F0134D">
      <w:rPr>
        <w:sz w:val="20"/>
      </w:rPr>
      <w:tab/>
    </w:r>
    <w:r w:rsidR="00693D9B" w:rsidRPr="00693D9B">
      <w:rPr>
        <w:sz w:val="20"/>
      </w:rPr>
      <w:t>Standard Written Order Policy in Durable Medical Equipment</w:t>
    </w:r>
    <w:r w:rsidR="00F0134D">
      <w:rPr>
        <w:sz w:val="20"/>
      </w:rPr>
      <w:tab/>
    </w:r>
    <w:r w:rsidR="00693D9B">
      <w:rPr>
        <w:sz w:val="20"/>
      </w:rPr>
      <w:t>October 26,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74AF"/>
    <w:multiLevelType w:val="hybridMultilevel"/>
    <w:tmpl w:val="44562468"/>
    <w:lvl w:ilvl="0" w:tplc="C606741C">
      <w:start w:val="13"/>
      <w:numFmt w:val="bullet"/>
      <w:lvlText w:val="•"/>
      <w:lvlJc w:val="left"/>
      <w:pPr>
        <w:ind w:left="2074" w:hanging="360"/>
      </w:pPr>
      <w:rPr>
        <w:rFonts w:ascii="Times New Roman" w:eastAsia="Times New Roman" w:hAnsi="Times New Roman" w:cs="Times New Roman" w:hint="default"/>
      </w:rPr>
    </w:lvl>
    <w:lvl w:ilvl="1" w:tplc="04090003" w:tentative="1">
      <w:start w:val="1"/>
      <w:numFmt w:val="bullet"/>
      <w:lvlText w:val="o"/>
      <w:lvlJc w:val="left"/>
      <w:pPr>
        <w:ind w:left="2794" w:hanging="360"/>
      </w:pPr>
      <w:rPr>
        <w:rFonts w:ascii="Courier New" w:hAnsi="Courier New" w:cs="Courier New" w:hint="default"/>
      </w:rPr>
    </w:lvl>
    <w:lvl w:ilvl="2" w:tplc="04090005" w:tentative="1">
      <w:start w:val="1"/>
      <w:numFmt w:val="bullet"/>
      <w:lvlText w:val=""/>
      <w:lvlJc w:val="left"/>
      <w:pPr>
        <w:ind w:left="3514" w:hanging="360"/>
      </w:pPr>
      <w:rPr>
        <w:rFonts w:ascii="Wingdings" w:hAnsi="Wingdings" w:hint="default"/>
      </w:rPr>
    </w:lvl>
    <w:lvl w:ilvl="3" w:tplc="04090001" w:tentative="1">
      <w:start w:val="1"/>
      <w:numFmt w:val="bullet"/>
      <w:lvlText w:val=""/>
      <w:lvlJc w:val="left"/>
      <w:pPr>
        <w:ind w:left="4234" w:hanging="360"/>
      </w:pPr>
      <w:rPr>
        <w:rFonts w:ascii="Symbol" w:hAnsi="Symbol" w:hint="default"/>
      </w:rPr>
    </w:lvl>
    <w:lvl w:ilvl="4" w:tplc="04090003" w:tentative="1">
      <w:start w:val="1"/>
      <w:numFmt w:val="bullet"/>
      <w:lvlText w:val="o"/>
      <w:lvlJc w:val="left"/>
      <w:pPr>
        <w:ind w:left="4954" w:hanging="360"/>
      </w:pPr>
      <w:rPr>
        <w:rFonts w:ascii="Courier New" w:hAnsi="Courier New" w:cs="Courier New" w:hint="default"/>
      </w:rPr>
    </w:lvl>
    <w:lvl w:ilvl="5" w:tplc="04090005" w:tentative="1">
      <w:start w:val="1"/>
      <w:numFmt w:val="bullet"/>
      <w:lvlText w:val=""/>
      <w:lvlJc w:val="left"/>
      <w:pPr>
        <w:ind w:left="5674" w:hanging="360"/>
      </w:pPr>
      <w:rPr>
        <w:rFonts w:ascii="Wingdings" w:hAnsi="Wingdings" w:hint="default"/>
      </w:rPr>
    </w:lvl>
    <w:lvl w:ilvl="6" w:tplc="04090001" w:tentative="1">
      <w:start w:val="1"/>
      <w:numFmt w:val="bullet"/>
      <w:lvlText w:val=""/>
      <w:lvlJc w:val="left"/>
      <w:pPr>
        <w:ind w:left="6394" w:hanging="360"/>
      </w:pPr>
      <w:rPr>
        <w:rFonts w:ascii="Symbol" w:hAnsi="Symbol" w:hint="default"/>
      </w:rPr>
    </w:lvl>
    <w:lvl w:ilvl="7" w:tplc="04090003" w:tentative="1">
      <w:start w:val="1"/>
      <w:numFmt w:val="bullet"/>
      <w:lvlText w:val="o"/>
      <w:lvlJc w:val="left"/>
      <w:pPr>
        <w:ind w:left="7114" w:hanging="360"/>
      </w:pPr>
      <w:rPr>
        <w:rFonts w:ascii="Courier New" w:hAnsi="Courier New" w:cs="Courier New" w:hint="default"/>
      </w:rPr>
    </w:lvl>
    <w:lvl w:ilvl="8" w:tplc="04090005" w:tentative="1">
      <w:start w:val="1"/>
      <w:numFmt w:val="bullet"/>
      <w:lvlText w:val=""/>
      <w:lvlJc w:val="left"/>
      <w:pPr>
        <w:ind w:left="7834" w:hanging="360"/>
      </w:pPr>
      <w:rPr>
        <w:rFonts w:ascii="Wingdings" w:hAnsi="Wingdings" w:hint="default"/>
      </w:rPr>
    </w:lvl>
  </w:abstractNum>
  <w:abstractNum w:abstractNumId="1" w15:restartNumberingAfterBreak="0">
    <w:nsid w:val="05DA2041"/>
    <w:multiLevelType w:val="hybridMultilevel"/>
    <w:tmpl w:val="39D2B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55465"/>
    <w:multiLevelType w:val="hybridMultilevel"/>
    <w:tmpl w:val="E2E27A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40534"/>
    <w:multiLevelType w:val="hybridMultilevel"/>
    <w:tmpl w:val="D2ACB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FC4BC6"/>
    <w:multiLevelType w:val="hybridMultilevel"/>
    <w:tmpl w:val="AE52181E"/>
    <w:lvl w:ilvl="0" w:tplc="C606741C">
      <w:start w:val="13"/>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EC57402"/>
    <w:multiLevelType w:val="hybridMultilevel"/>
    <w:tmpl w:val="93C67D2C"/>
    <w:lvl w:ilvl="0" w:tplc="11BE118A">
      <w:start w:val="1"/>
      <w:numFmt w:val="bullet"/>
      <w:pStyle w:val="TOC2"/>
      <w:lvlText w:val=""/>
      <w:lvlJc w:val="left"/>
      <w:pPr>
        <w:tabs>
          <w:tab w:val="num" w:pos="960"/>
        </w:tabs>
        <w:ind w:left="960" w:hanging="360"/>
      </w:pPr>
      <w:rPr>
        <w:rFonts w:ascii="Wingdings" w:hAnsi="Wingdings"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6" w15:restartNumberingAfterBreak="0">
    <w:nsid w:val="2F837049"/>
    <w:multiLevelType w:val="hybridMultilevel"/>
    <w:tmpl w:val="9AAC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42DE4"/>
    <w:multiLevelType w:val="hybridMultilevel"/>
    <w:tmpl w:val="795C4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FC4D42"/>
    <w:multiLevelType w:val="hybridMultilevel"/>
    <w:tmpl w:val="4C0CF7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1E0214"/>
    <w:multiLevelType w:val="hybridMultilevel"/>
    <w:tmpl w:val="24A084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4A1E8D"/>
    <w:multiLevelType w:val="hybridMultilevel"/>
    <w:tmpl w:val="94A6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E772B8"/>
    <w:multiLevelType w:val="hybridMultilevel"/>
    <w:tmpl w:val="1DBAB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362672"/>
    <w:multiLevelType w:val="hybridMultilevel"/>
    <w:tmpl w:val="013A68E2"/>
    <w:lvl w:ilvl="0" w:tplc="C606741C">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835C0D"/>
    <w:multiLevelType w:val="hybridMultilevel"/>
    <w:tmpl w:val="789A4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0715F9"/>
    <w:multiLevelType w:val="hybridMultilevel"/>
    <w:tmpl w:val="5BDC8D5E"/>
    <w:lvl w:ilvl="0" w:tplc="E0801518">
      <w:start w:val="1"/>
      <w:numFmt w:val="bullet"/>
      <w:lvlText w:val=""/>
      <w:lvlJc w:val="left"/>
      <w:pPr>
        <w:ind w:left="1016" w:hanging="360"/>
      </w:pPr>
      <w:rPr>
        <w:rFonts w:ascii="Symbol" w:eastAsia="Symbol" w:hAnsi="Symbol" w:hint="default"/>
        <w:w w:val="100"/>
        <w:sz w:val="24"/>
        <w:szCs w:val="24"/>
      </w:rPr>
    </w:lvl>
    <w:lvl w:ilvl="1" w:tplc="B6EAD504">
      <w:start w:val="1"/>
      <w:numFmt w:val="bullet"/>
      <w:lvlText w:val="•"/>
      <w:lvlJc w:val="left"/>
      <w:pPr>
        <w:ind w:left="1243" w:hanging="360"/>
      </w:pPr>
      <w:rPr>
        <w:rFonts w:hint="default"/>
      </w:rPr>
    </w:lvl>
    <w:lvl w:ilvl="2" w:tplc="8030241C">
      <w:start w:val="1"/>
      <w:numFmt w:val="bullet"/>
      <w:lvlText w:val="•"/>
      <w:lvlJc w:val="left"/>
      <w:pPr>
        <w:ind w:left="1467" w:hanging="360"/>
      </w:pPr>
      <w:rPr>
        <w:rFonts w:hint="default"/>
      </w:rPr>
    </w:lvl>
    <w:lvl w:ilvl="3" w:tplc="9D4277C8">
      <w:start w:val="1"/>
      <w:numFmt w:val="bullet"/>
      <w:lvlText w:val="•"/>
      <w:lvlJc w:val="left"/>
      <w:pPr>
        <w:ind w:left="1691" w:hanging="360"/>
      </w:pPr>
      <w:rPr>
        <w:rFonts w:hint="default"/>
      </w:rPr>
    </w:lvl>
    <w:lvl w:ilvl="4" w:tplc="945879BE">
      <w:start w:val="1"/>
      <w:numFmt w:val="bullet"/>
      <w:lvlText w:val="•"/>
      <w:lvlJc w:val="left"/>
      <w:pPr>
        <w:ind w:left="1915" w:hanging="360"/>
      </w:pPr>
      <w:rPr>
        <w:rFonts w:hint="default"/>
      </w:rPr>
    </w:lvl>
    <w:lvl w:ilvl="5" w:tplc="FDE25E82">
      <w:start w:val="1"/>
      <w:numFmt w:val="bullet"/>
      <w:lvlText w:val="•"/>
      <w:lvlJc w:val="left"/>
      <w:pPr>
        <w:ind w:left="2138" w:hanging="360"/>
      </w:pPr>
      <w:rPr>
        <w:rFonts w:hint="default"/>
      </w:rPr>
    </w:lvl>
    <w:lvl w:ilvl="6" w:tplc="214254BA">
      <w:start w:val="1"/>
      <w:numFmt w:val="bullet"/>
      <w:lvlText w:val="•"/>
      <w:lvlJc w:val="left"/>
      <w:pPr>
        <w:ind w:left="2362" w:hanging="360"/>
      </w:pPr>
      <w:rPr>
        <w:rFonts w:hint="default"/>
      </w:rPr>
    </w:lvl>
    <w:lvl w:ilvl="7" w:tplc="F088371E">
      <w:start w:val="1"/>
      <w:numFmt w:val="bullet"/>
      <w:lvlText w:val="•"/>
      <w:lvlJc w:val="left"/>
      <w:pPr>
        <w:ind w:left="2586" w:hanging="360"/>
      </w:pPr>
      <w:rPr>
        <w:rFonts w:hint="default"/>
      </w:rPr>
    </w:lvl>
    <w:lvl w:ilvl="8" w:tplc="C21E7C92">
      <w:start w:val="1"/>
      <w:numFmt w:val="bullet"/>
      <w:lvlText w:val="•"/>
      <w:lvlJc w:val="left"/>
      <w:pPr>
        <w:ind w:left="2810" w:hanging="360"/>
      </w:pPr>
      <w:rPr>
        <w:rFonts w:hint="default"/>
      </w:rPr>
    </w:lvl>
  </w:abstractNum>
  <w:abstractNum w:abstractNumId="15" w15:restartNumberingAfterBreak="0">
    <w:nsid w:val="540C26CE"/>
    <w:multiLevelType w:val="hybridMultilevel"/>
    <w:tmpl w:val="C408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0678C8"/>
    <w:multiLevelType w:val="hybridMultilevel"/>
    <w:tmpl w:val="E2F2FE42"/>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614E2E28"/>
    <w:multiLevelType w:val="hybridMultilevel"/>
    <w:tmpl w:val="06F42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E243BC"/>
    <w:multiLevelType w:val="hybridMultilevel"/>
    <w:tmpl w:val="6EAC54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636E22"/>
    <w:multiLevelType w:val="hybridMultilevel"/>
    <w:tmpl w:val="C5F24AFC"/>
    <w:lvl w:ilvl="0" w:tplc="82FC62A6">
      <w:start w:val="1"/>
      <w:numFmt w:val="bullet"/>
      <w:pStyle w:val="TOC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5160B28"/>
    <w:multiLevelType w:val="hybridMultilevel"/>
    <w:tmpl w:val="59B85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F445FB"/>
    <w:multiLevelType w:val="hybridMultilevel"/>
    <w:tmpl w:val="C164BC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78877B6"/>
    <w:multiLevelType w:val="hybridMultilevel"/>
    <w:tmpl w:val="BD82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D442E7"/>
    <w:multiLevelType w:val="hybridMultilevel"/>
    <w:tmpl w:val="94EA7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6B1E72"/>
    <w:multiLevelType w:val="hybridMultilevel"/>
    <w:tmpl w:val="51F81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7391950">
    <w:abstractNumId w:val="19"/>
  </w:num>
  <w:num w:numId="2" w16cid:durableId="1901862822">
    <w:abstractNumId w:val="5"/>
  </w:num>
  <w:num w:numId="3" w16cid:durableId="128475939">
    <w:abstractNumId w:val="9"/>
  </w:num>
  <w:num w:numId="4" w16cid:durableId="911740830">
    <w:abstractNumId w:val="17"/>
  </w:num>
  <w:num w:numId="5" w16cid:durableId="356393516">
    <w:abstractNumId w:val="14"/>
  </w:num>
  <w:num w:numId="6" w16cid:durableId="1980569187">
    <w:abstractNumId w:val="23"/>
  </w:num>
  <w:num w:numId="7" w16cid:durableId="785394772">
    <w:abstractNumId w:val="7"/>
  </w:num>
  <w:num w:numId="8" w16cid:durableId="398134155">
    <w:abstractNumId w:val="3"/>
  </w:num>
  <w:num w:numId="9" w16cid:durableId="313873537">
    <w:abstractNumId w:val="13"/>
  </w:num>
  <w:num w:numId="10" w16cid:durableId="1871409018">
    <w:abstractNumId w:val="6"/>
  </w:num>
  <w:num w:numId="11" w16cid:durableId="699933206">
    <w:abstractNumId w:val="11"/>
  </w:num>
  <w:num w:numId="12" w16cid:durableId="1182285575">
    <w:abstractNumId w:val="16"/>
  </w:num>
  <w:num w:numId="13" w16cid:durableId="1891528166">
    <w:abstractNumId w:val="4"/>
  </w:num>
  <w:num w:numId="14" w16cid:durableId="629018626">
    <w:abstractNumId w:val="18"/>
  </w:num>
  <w:num w:numId="15" w16cid:durableId="440609485">
    <w:abstractNumId w:val="2"/>
  </w:num>
  <w:num w:numId="16" w16cid:durableId="713118432">
    <w:abstractNumId w:val="12"/>
  </w:num>
  <w:num w:numId="17" w16cid:durableId="1670451329">
    <w:abstractNumId w:val="21"/>
  </w:num>
  <w:num w:numId="18" w16cid:durableId="1655916653">
    <w:abstractNumId w:val="0"/>
  </w:num>
  <w:num w:numId="19" w16cid:durableId="1478645377">
    <w:abstractNumId w:val="8"/>
  </w:num>
  <w:num w:numId="20" w16cid:durableId="545529438">
    <w:abstractNumId w:val="15"/>
  </w:num>
  <w:num w:numId="21" w16cid:durableId="583346626">
    <w:abstractNumId w:val="20"/>
  </w:num>
  <w:num w:numId="22" w16cid:durableId="898832747">
    <w:abstractNumId w:val="10"/>
  </w:num>
  <w:num w:numId="23" w16cid:durableId="1607080103">
    <w:abstractNumId w:val="24"/>
  </w:num>
  <w:num w:numId="24" w16cid:durableId="1958608955">
    <w:abstractNumId w:val="22"/>
  </w:num>
  <w:num w:numId="25" w16cid:durableId="2084716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0eO/FxJ0aPtd9WOn3Pafa5ARb1waxNkwFDdIA8QC66sV6C8/UGBZhj8v+6FqyyAtkksqZIXwTEBKi3vQue076A==" w:salt="RoYWPqiuEIb8HzpeyDsgOw=="/>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C1NLE0MTMzMDe0MDVT0lEKTi0uzszPAykwqwUATbMDSywAAAA="/>
  </w:docVars>
  <w:rsids>
    <w:rsidRoot w:val="00F8751E"/>
    <w:rsid w:val="000065B4"/>
    <w:rsid w:val="00012942"/>
    <w:rsid w:val="00017E48"/>
    <w:rsid w:val="00021A83"/>
    <w:rsid w:val="00031D39"/>
    <w:rsid w:val="00032383"/>
    <w:rsid w:val="00032E26"/>
    <w:rsid w:val="00037A80"/>
    <w:rsid w:val="00045705"/>
    <w:rsid w:val="000473D3"/>
    <w:rsid w:val="00052CB4"/>
    <w:rsid w:val="0005567F"/>
    <w:rsid w:val="00060D6E"/>
    <w:rsid w:val="00070842"/>
    <w:rsid w:val="0007375E"/>
    <w:rsid w:val="00077FC5"/>
    <w:rsid w:val="00087573"/>
    <w:rsid w:val="00091F6B"/>
    <w:rsid w:val="000B1F02"/>
    <w:rsid w:val="000B7ADF"/>
    <w:rsid w:val="000E0FA0"/>
    <w:rsid w:val="000E3944"/>
    <w:rsid w:val="000E4F22"/>
    <w:rsid w:val="000F5A8E"/>
    <w:rsid w:val="00107D6F"/>
    <w:rsid w:val="00116E05"/>
    <w:rsid w:val="00124D7D"/>
    <w:rsid w:val="00133BBE"/>
    <w:rsid w:val="0013417B"/>
    <w:rsid w:val="00137A70"/>
    <w:rsid w:val="00144640"/>
    <w:rsid w:val="00160F2B"/>
    <w:rsid w:val="00161362"/>
    <w:rsid w:val="001615A3"/>
    <w:rsid w:val="00162744"/>
    <w:rsid w:val="00163F7C"/>
    <w:rsid w:val="00164F26"/>
    <w:rsid w:val="00190124"/>
    <w:rsid w:val="001910AC"/>
    <w:rsid w:val="001912F6"/>
    <w:rsid w:val="001A37AD"/>
    <w:rsid w:val="001A38D1"/>
    <w:rsid w:val="001A6DA8"/>
    <w:rsid w:val="001B75A9"/>
    <w:rsid w:val="001C0128"/>
    <w:rsid w:val="001C0EE3"/>
    <w:rsid w:val="001C70DE"/>
    <w:rsid w:val="001C795E"/>
    <w:rsid w:val="001E4707"/>
    <w:rsid w:val="001F011F"/>
    <w:rsid w:val="001F44F7"/>
    <w:rsid w:val="001F46B2"/>
    <w:rsid w:val="00211058"/>
    <w:rsid w:val="002557B4"/>
    <w:rsid w:val="00291B5E"/>
    <w:rsid w:val="002A141F"/>
    <w:rsid w:val="002B2570"/>
    <w:rsid w:val="002C266C"/>
    <w:rsid w:val="002C4EEE"/>
    <w:rsid w:val="002D14F3"/>
    <w:rsid w:val="002D7348"/>
    <w:rsid w:val="002F68DA"/>
    <w:rsid w:val="003112B4"/>
    <w:rsid w:val="0031353F"/>
    <w:rsid w:val="00315485"/>
    <w:rsid w:val="00322ABF"/>
    <w:rsid w:val="003234C4"/>
    <w:rsid w:val="003235A9"/>
    <w:rsid w:val="00327056"/>
    <w:rsid w:val="003274A6"/>
    <w:rsid w:val="003420CC"/>
    <w:rsid w:val="00343528"/>
    <w:rsid w:val="0034770B"/>
    <w:rsid w:val="00356170"/>
    <w:rsid w:val="00367D9E"/>
    <w:rsid w:val="00385719"/>
    <w:rsid w:val="003872EE"/>
    <w:rsid w:val="003B0122"/>
    <w:rsid w:val="003B2929"/>
    <w:rsid w:val="003B6F79"/>
    <w:rsid w:val="003C202C"/>
    <w:rsid w:val="003C563D"/>
    <w:rsid w:val="003C7CEA"/>
    <w:rsid w:val="003E79B2"/>
    <w:rsid w:val="003F70CC"/>
    <w:rsid w:val="00400F18"/>
    <w:rsid w:val="004171ED"/>
    <w:rsid w:val="0041769A"/>
    <w:rsid w:val="0042131E"/>
    <w:rsid w:val="004251B0"/>
    <w:rsid w:val="00436EE0"/>
    <w:rsid w:val="004412F9"/>
    <w:rsid w:val="00454168"/>
    <w:rsid w:val="0046255C"/>
    <w:rsid w:val="004626D2"/>
    <w:rsid w:val="004666DF"/>
    <w:rsid w:val="00471A11"/>
    <w:rsid w:val="00477517"/>
    <w:rsid w:val="004816FA"/>
    <w:rsid w:val="00491B48"/>
    <w:rsid w:val="004A62A9"/>
    <w:rsid w:val="004C146C"/>
    <w:rsid w:val="004C5B1B"/>
    <w:rsid w:val="004C7CC4"/>
    <w:rsid w:val="004C7DCA"/>
    <w:rsid w:val="004D7229"/>
    <w:rsid w:val="004E3E8C"/>
    <w:rsid w:val="004E414D"/>
    <w:rsid w:val="004E574A"/>
    <w:rsid w:val="004E760F"/>
    <w:rsid w:val="004F06CD"/>
    <w:rsid w:val="004F5DA6"/>
    <w:rsid w:val="004F7CE4"/>
    <w:rsid w:val="00500A60"/>
    <w:rsid w:val="00512590"/>
    <w:rsid w:val="005153B2"/>
    <w:rsid w:val="0052237C"/>
    <w:rsid w:val="00540D17"/>
    <w:rsid w:val="0054426D"/>
    <w:rsid w:val="005456D5"/>
    <w:rsid w:val="00551C3F"/>
    <w:rsid w:val="00560B2E"/>
    <w:rsid w:val="005644C7"/>
    <w:rsid w:val="00565825"/>
    <w:rsid w:val="0057295F"/>
    <w:rsid w:val="005732C2"/>
    <w:rsid w:val="00575F9B"/>
    <w:rsid w:val="005846D0"/>
    <w:rsid w:val="00586954"/>
    <w:rsid w:val="00594E79"/>
    <w:rsid w:val="005B2AC2"/>
    <w:rsid w:val="005B55AB"/>
    <w:rsid w:val="005D2673"/>
    <w:rsid w:val="005E259F"/>
    <w:rsid w:val="006031E1"/>
    <w:rsid w:val="0061014B"/>
    <w:rsid w:val="006129F5"/>
    <w:rsid w:val="00622F76"/>
    <w:rsid w:val="00635765"/>
    <w:rsid w:val="0063731D"/>
    <w:rsid w:val="00647415"/>
    <w:rsid w:val="00647ADC"/>
    <w:rsid w:val="006507FF"/>
    <w:rsid w:val="006567C3"/>
    <w:rsid w:val="00673836"/>
    <w:rsid w:val="00674324"/>
    <w:rsid w:val="0068241C"/>
    <w:rsid w:val="00684ECE"/>
    <w:rsid w:val="00692D22"/>
    <w:rsid w:val="00693D9B"/>
    <w:rsid w:val="006A6EA0"/>
    <w:rsid w:val="006B34B4"/>
    <w:rsid w:val="006B688F"/>
    <w:rsid w:val="006B76BA"/>
    <w:rsid w:val="006C70ED"/>
    <w:rsid w:val="006E100A"/>
    <w:rsid w:val="006E1DA4"/>
    <w:rsid w:val="006E2B8D"/>
    <w:rsid w:val="006F2D30"/>
    <w:rsid w:val="006F40FF"/>
    <w:rsid w:val="00701A7F"/>
    <w:rsid w:val="0070258A"/>
    <w:rsid w:val="0070286C"/>
    <w:rsid w:val="007046E2"/>
    <w:rsid w:val="007207A6"/>
    <w:rsid w:val="00731481"/>
    <w:rsid w:val="0074415C"/>
    <w:rsid w:val="0074455B"/>
    <w:rsid w:val="0079053E"/>
    <w:rsid w:val="007936A1"/>
    <w:rsid w:val="007955B6"/>
    <w:rsid w:val="00796B1D"/>
    <w:rsid w:val="007C3B11"/>
    <w:rsid w:val="007C531C"/>
    <w:rsid w:val="007D02A2"/>
    <w:rsid w:val="007E14E0"/>
    <w:rsid w:val="007E1A3C"/>
    <w:rsid w:val="007F5CF3"/>
    <w:rsid w:val="008049BF"/>
    <w:rsid w:val="008138BF"/>
    <w:rsid w:val="00826B65"/>
    <w:rsid w:val="00826E06"/>
    <w:rsid w:val="00831081"/>
    <w:rsid w:val="008321FA"/>
    <w:rsid w:val="008322FB"/>
    <w:rsid w:val="00835A93"/>
    <w:rsid w:val="00836AD6"/>
    <w:rsid w:val="00836BF5"/>
    <w:rsid w:val="00872A90"/>
    <w:rsid w:val="008A3023"/>
    <w:rsid w:val="008A385A"/>
    <w:rsid w:val="008A6AC8"/>
    <w:rsid w:val="008B5E88"/>
    <w:rsid w:val="008C6106"/>
    <w:rsid w:val="008D0780"/>
    <w:rsid w:val="008D2FF9"/>
    <w:rsid w:val="008D4932"/>
    <w:rsid w:val="008D5277"/>
    <w:rsid w:val="008D548F"/>
    <w:rsid w:val="008F71A3"/>
    <w:rsid w:val="00912A49"/>
    <w:rsid w:val="00930D08"/>
    <w:rsid w:val="00935B33"/>
    <w:rsid w:val="00941B58"/>
    <w:rsid w:val="00947218"/>
    <w:rsid w:val="00947B74"/>
    <w:rsid w:val="00954E82"/>
    <w:rsid w:val="00957605"/>
    <w:rsid w:val="00960FA2"/>
    <w:rsid w:val="009660AC"/>
    <w:rsid w:val="009674AD"/>
    <w:rsid w:val="00967616"/>
    <w:rsid w:val="00973C40"/>
    <w:rsid w:val="00975518"/>
    <w:rsid w:val="009A40C2"/>
    <w:rsid w:val="009C1004"/>
    <w:rsid w:val="009C1BEE"/>
    <w:rsid w:val="009C7E94"/>
    <w:rsid w:val="009E25B5"/>
    <w:rsid w:val="009E3072"/>
    <w:rsid w:val="009E7435"/>
    <w:rsid w:val="00A00366"/>
    <w:rsid w:val="00A02423"/>
    <w:rsid w:val="00A06495"/>
    <w:rsid w:val="00A125F4"/>
    <w:rsid w:val="00A16BFB"/>
    <w:rsid w:val="00A330BA"/>
    <w:rsid w:val="00A5520E"/>
    <w:rsid w:val="00A710B7"/>
    <w:rsid w:val="00A7734C"/>
    <w:rsid w:val="00A77D84"/>
    <w:rsid w:val="00A95170"/>
    <w:rsid w:val="00A96D94"/>
    <w:rsid w:val="00AA1C36"/>
    <w:rsid w:val="00AB125D"/>
    <w:rsid w:val="00AB42FA"/>
    <w:rsid w:val="00AC3202"/>
    <w:rsid w:val="00AF1EA0"/>
    <w:rsid w:val="00B02D56"/>
    <w:rsid w:val="00B1210E"/>
    <w:rsid w:val="00B4768B"/>
    <w:rsid w:val="00B522C4"/>
    <w:rsid w:val="00B54FF2"/>
    <w:rsid w:val="00B57A60"/>
    <w:rsid w:val="00B621A6"/>
    <w:rsid w:val="00B83AF3"/>
    <w:rsid w:val="00B97322"/>
    <w:rsid w:val="00BA1F90"/>
    <w:rsid w:val="00BA3E4E"/>
    <w:rsid w:val="00BB0029"/>
    <w:rsid w:val="00BB2404"/>
    <w:rsid w:val="00BC42AC"/>
    <w:rsid w:val="00BD6221"/>
    <w:rsid w:val="00BE237C"/>
    <w:rsid w:val="00BF1D8C"/>
    <w:rsid w:val="00C03CE2"/>
    <w:rsid w:val="00C06C7C"/>
    <w:rsid w:val="00C07277"/>
    <w:rsid w:val="00C104FE"/>
    <w:rsid w:val="00C15D2B"/>
    <w:rsid w:val="00C20534"/>
    <w:rsid w:val="00C20E2F"/>
    <w:rsid w:val="00C2583F"/>
    <w:rsid w:val="00C25B23"/>
    <w:rsid w:val="00C3526D"/>
    <w:rsid w:val="00C41FBB"/>
    <w:rsid w:val="00C437ED"/>
    <w:rsid w:val="00C51A38"/>
    <w:rsid w:val="00C62831"/>
    <w:rsid w:val="00C84852"/>
    <w:rsid w:val="00C92891"/>
    <w:rsid w:val="00C95C94"/>
    <w:rsid w:val="00CB3847"/>
    <w:rsid w:val="00CB7E3E"/>
    <w:rsid w:val="00CC7DDF"/>
    <w:rsid w:val="00CD4C25"/>
    <w:rsid w:val="00CE0F07"/>
    <w:rsid w:val="00CE0F9E"/>
    <w:rsid w:val="00CE1773"/>
    <w:rsid w:val="00CE4464"/>
    <w:rsid w:val="00CE4914"/>
    <w:rsid w:val="00D03B60"/>
    <w:rsid w:val="00D0667A"/>
    <w:rsid w:val="00D068A6"/>
    <w:rsid w:val="00D1293E"/>
    <w:rsid w:val="00D2118B"/>
    <w:rsid w:val="00D26F42"/>
    <w:rsid w:val="00D53DCE"/>
    <w:rsid w:val="00D56472"/>
    <w:rsid w:val="00D67E71"/>
    <w:rsid w:val="00D70B6D"/>
    <w:rsid w:val="00D726B3"/>
    <w:rsid w:val="00D77A01"/>
    <w:rsid w:val="00D87896"/>
    <w:rsid w:val="00DA4CA4"/>
    <w:rsid w:val="00DB00F5"/>
    <w:rsid w:val="00DB5F18"/>
    <w:rsid w:val="00DC7B8F"/>
    <w:rsid w:val="00DF675D"/>
    <w:rsid w:val="00E10201"/>
    <w:rsid w:val="00E23CA3"/>
    <w:rsid w:val="00E34A15"/>
    <w:rsid w:val="00E40FE6"/>
    <w:rsid w:val="00E529DD"/>
    <w:rsid w:val="00E67688"/>
    <w:rsid w:val="00E67D51"/>
    <w:rsid w:val="00E73773"/>
    <w:rsid w:val="00E809A1"/>
    <w:rsid w:val="00EA6323"/>
    <w:rsid w:val="00EB4226"/>
    <w:rsid w:val="00EC2499"/>
    <w:rsid w:val="00EC4BD1"/>
    <w:rsid w:val="00ED0B9A"/>
    <w:rsid w:val="00EF1384"/>
    <w:rsid w:val="00EF6940"/>
    <w:rsid w:val="00F0134D"/>
    <w:rsid w:val="00F01777"/>
    <w:rsid w:val="00F01B2C"/>
    <w:rsid w:val="00F03ED4"/>
    <w:rsid w:val="00F05407"/>
    <w:rsid w:val="00F12B3F"/>
    <w:rsid w:val="00F20634"/>
    <w:rsid w:val="00F27047"/>
    <w:rsid w:val="00F270A2"/>
    <w:rsid w:val="00F32B14"/>
    <w:rsid w:val="00F33111"/>
    <w:rsid w:val="00F36342"/>
    <w:rsid w:val="00F460B0"/>
    <w:rsid w:val="00F4793D"/>
    <w:rsid w:val="00F53598"/>
    <w:rsid w:val="00F5609C"/>
    <w:rsid w:val="00F73F1E"/>
    <w:rsid w:val="00F74385"/>
    <w:rsid w:val="00F85C54"/>
    <w:rsid w:val="00F8751E"/>
    <w:rsid w:val="00F9058D"/>
    <w:rsid w:val="00F90C1C"/>
    <w:rsid w:val="00F9106F"/>
    <w:rsid w:val="00F912DA"/>
    <w:rsid w:val="00FC6AD7"/>
    <w:rsid w:val="00FD2020"/>
    <w:rsid w:val="00FF23CD"/>
    <w:rsid w:val="00FF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67DC9"/>
  <w15:docId w15:val="{A077C3BE-4B53-4FCF-B950-2B7510A3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76BA"/>
    <w:pPr>
      <w:spacing w:before="240" w:after="240" w:line="360" w:lineRule="auto"/>
    </w:pPr>
    <w:rPr>
      <w:rFonts w:ascii="Arial" w:hAnsi="Arial"/>
      <w:sz w:val="24"/>
      <w:szCs w:val="24"/>
    </w:rPr>
  </w:style>
  <w:style w:type="paragraph" w:styleId="Heading1">
    <w:name w:val="heading 1"/>
    <w:next w:val="Normal"/>
    <w:qFormat/>
    <w:rsid w:val="00FF7F9E"/>
    <w:pPr>
      <w:spacing w:before="120" w:after="120"/>
      <w:ind w:left="-86"/>
      <w:jc w:val="center"/>
      <w:outlineLvl w:val="0"/>
    </w:pPr>
    <w:rPr>
      <w:rFonts w:ascii="Arial" w:hAnsi="Arial" w:cs="Arial"/>
      <w:b/>
      <w:bCs/>
      <w:sz w:val="28"/>
      <w:szCs w:val="24"/>
    </w:rPr>
  </w:style>
  <w:style w:type="paragraph" w:styleId="Heading2">
    <w:name w:val="heading 2"/>
    <w:next w:val="Normal"/>
    <w:qFormat/>
    <w:rsid w:val="00FF7F9E"/>
    <w:pPr>
      <w:spacing w:before="240" w:after="120"/>
      <w:jc w:val="center"/>
      <w:outlineLvl w:val="1"/>
    </w:pPr>
    <w:rPr>
      <w:rFonts w:ascii="Arial" w:hAnsi="Arial"/>
      <w:b/>
      <w:sz w:val="36"/>
      <w:szCs w:val="24"/>
    </w:rPr>
  </w:style>
  <w:style w:type="paragraph" w:styleId="Heading3">
    <w:name w:val="heading 3"/>
    <w:next w:val="Normal"/>
    <w:qFormat/>
    <w:rsid w:val="00FF7F9E"/>
    <w:pPr>
      <w:spacing w:before="120" w:after="120" w:line="360" w:lineRule="auto"/>
      <w:outlineLvl w:val="2"/>
    </w:pPr>
    <w:rPr>
      <w:rFonts w:ascii="Arial" w:hAnsi="Arial"/>
      <w:b/>
      <w:sz w:val="28"/>
      <w:szCs w:val="28"/>
    </w:rPr>
  </w:style>
  <w:style w:type="paragraph" w:styleId="Heading4">
    <w:name w:val="heading 4"/>
    <w:basedOn w:val="Normal"/>
    <w:next w:val="Normal"/>
    <w:qFormat/>
    <w:rsid w:val="0005567F"/>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5567F"/>
    <w:pPr>
      <w:framePr w:w="7920" w:h="1980" w:hRule="exact" w:hSpace="180" w:wrap="auto" w:hAnchor="page" w:xAlign="center" w:yAlign="bottom"/>
      <w:ind w:left="2880"/>
    </w:pPr>
    <w:rPr>
      <w:rFonts w:ascii="Comic Sans MS" w:hAnsi="Comic Sans MS" w:cs="Arial"/>
    </w:rPr>
  </w:style>
  <w:style w:type="character" w:styleId="Hyperlink">
    <w:name w:val="Hyperlink"/>
    <w:basedOn w:val="DefaultParagraphFont"/>
    <w:rsid w:val="00B4768B"/>
    <w:rPr>
      <w:rFonts w:ascii="Arial" w:hAnsi="Arial"/>
      <w:b/>
      <w:color w:val="04427D"/>
      <w:sz w:val="24"/>
      <w:u w:val="single"/>
    </w:rPr>
  </w:style>
  <w:style w:type="paragraph" w:styleId="BodyText">
    <w:name w:val="Body Text"/>
    <w:basedOn w:val="Normal"/>
    <w:rsid w:val="0005567F"/>
    <w:pPr>
      <w:jc w:val="both"/>
    </w:pPr>
    <w:rPr>
      <w:rFonts w:cs="Arial"/>
    </w:rPr>
  </w:style>
  <w:style w:type="paragraph" w:styleId="TOC1">
    <w:name w:val="toc 1"/>
    <w:basedOn w:val="Normal"/>
    <w:next w:val="Normal"/>
    <w:autoRedefine/>
    <w:semiHidden/>
    <w:rsid w:val="0005567F"/>
    <w:pPr>
      <w:numPr>
        <w:numId w:val="1"/>
      </w:numPr>
    </w:pPr>
    <w:rPr>
      <w:b/>
    </w:rPr>
  </w:style>
  <w:style w:type="paragraph" w:styleId="TOC2">
    <w:name w:val="toc 2"/>
    <w:basedOn w:val="Normal"/>
    <w:next w:val="Normal"/>
    <w:autoRedefine/>
    <w:semiHidden/>
    <w:rsid w:val="0005567F"/>
    <w:pPr>
      <w:numPr>
        <w:numId w:val="2"/>
      </w:numPr>
      <w:tabs>
        <w:tab w:val="clear" w:pos="960"/>
        <w:tab w:val="num" w:pos="360"/>
      </w:tabs>
      <w:ind w:left="0" w:firstLine="0"/>
    </w:pPr>
    <w:rPr>
      <w:b/>
    </w:rPr>
  </w:style>
  <w:style w:type="paragraph" w:styleId="Header">
    <w:name w:val="header"/>
    <w:basedOn w:val="Normal"/>
    <w:rsid w:val="0005567F"/>
    <w:pPr>
      <w:tabs>
        <w:tab w:val="center" w:pos="4320"/>
        <w:tab w:val="right" w:pos="8640"/>
      </w:tabs>
    </w:pPr>
  </w:style>
  <w:style w:type="paragraph" w:styleId="Footer">
    <w:name w:val="footer"/>
    <w:basedOn w:val="Normal"/>
    <w:link w:val="FooterChar"/>
    <w:uiPriority w:val="99"/>
    <w:rsid w:val="0005567F"/>
    <w:pPr>
      <w:tabs>
        <w:tab w:val="center" w:pos="4320"/>
        <w:tab w:val="right" w:pos="8640"/>
      </w:tabs>
    </w:pPr>
  </w:style>
  <w:style w:type="paragraph" w:customStyle="1" w:styleId="xl28">
    <w:name w:val="xl28"/>
    <w:basedOn w:val="Normal"/>
    <w:rsid w:val="0005567F"/>
    <w:pPr>
      <w:spacing w:before="100" w:beforeAutospacing="1" w:after="100" w:afterAutospacing="1"/>
    </w:pPr>
    <w:rPr>
      <w:rFonts w:eastAsia="Arial Unicode MS" w:cs="Arial"/>
    </w:rPr>
  </w:style>
  <w:style w:type="paragraph" w:styleId="BodyText2">
    <w:name w:val="Body Text 2"/>
    <w:basedOn w:val="Normal"/>
    <w:rsid w:val="0005567F"/>
    <w:pPr>
      <w:jc w:val="both"/>
    </w:pPr>
    <w:rPr>
      <w:u w:val="single"/>
    </w:rPr>
  </w:style>
  <w:style w:type="paragraph" w:styleId="BodyText3">
    <w:name w:val="Body Text 3"/>
    <w:basedOn w:val="Normal"/>
    <w:rsid w:val="0005567F"/>
    <w:pPr>
      <w:jc w:val="center"/>
    </w:pPr>
    <w:rPr>
      <w:b/>
      <w:bCs/>
      <w:sz w:val="32"/>
    </w:rPr>
  </w:style>
  <w:style w:type="character" w:styleId="FollowedHyperlink">
    <w:name w:val="FollowedHyperlink"/>
    <w:basedOn w:val="DefaultParagraphFont"/>
    <w:rsid w:val="00B4768B"/>
    <w:rPr>
      <w:rFonts w:ascii="Arial" w:hAnsi="Arial"/>
      <w:color w:val="04427D"/>
      <w:sz w:val="18"/>
      <w:u w:val="single"/>
    </w:rPr>
  </w:style>
  <w:style w:type="paragraph" w:styleId="BalloonText">
    <w:name w:val="Balloon Text"/>
    <w:basedOn w:val="Normal"/>
    <w:semiHidden/>
    <w:rsid w:val="0042131E"/>
    <w:rPr>
      <w:rFonts w:ascii="Tahoma" w:hAnsi="Tahoma" w:cs="Tahoma"/>
      <w:sz w:val="16"/>
      <w:szCs w:val="16"/>
    </w:rPr>
  </w:style>
  <w:style w:type="paragraph" w:styleId="ListParagraph">
    <w:name w:val="List Paragraph"/>
    <w:basedOn w:val="Normal"/>
    <w:qFormat/>
    <w:rsid w:val="008D2FF9"/>
    <w:pPr>
      <w:ind w:left="720"/>
      <w:contextualSpacing/>
    </w:pPr>
  </w:style>
  <w:style w:type="character" w:customStyle="1" w:styleId="FooterChar">
    <w:name w:val="Footer Char"/>
    <w:basedOn w:val="DefaultParagraphFont"/>
    <w:link w:val="Footer"/>
    <w:uiPriority w:val="99"/>
    <w:rsid w:val="009E7435"/>
    <w:rPr>
      <w:rFonts w:ascii="Arial" w:hAnsi="Arial"/>
      <w:sz w:val="24"/>
      <w:szCs w:val="24"/>
    </w:rPr>
  </w:style>
  <w:style w:type="table" w:styleId="TableGrid">
    <w:name w:val="Table Grid"/>
    <w:basedOn w:val="TableNormal"/>
    <w:uiPriority w:val="39"/>
    <w:rsid w:val="004E3E8C"/>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1BEE"/>
    <w:rPr>
      <w:rFonts w:ascii="Arial" w:hAnsi="Arial"/>
      <w:sz w:val="24"/>
      <w:szCs w:val="24"/>
    </w:rPr>
  </w:style>
  <w:style w:type="character" w:styleId="CommentReference">
    <w:name w:val="annotation reference"/>
    <w:basedOn w:val="DefaultParagraphFont"/>
    <w:rsid w:val="00144640"/>
    <w:rPr>
      <w:sz w:val="16"/>
      <w:szCs w:val="16"/>
    </w:rPr>
  </w:style>
  <w:style w:type="paragraph" w:styleId="CommentText">
    <w:name w:val="annotation text"/>
    <w:basedOn w:val="Normal"/>
    <w:link w:val="CommentTextChar"/>
    <w:rsid w:val="00144640"/>
    <w:rPr>
      <w:sz w:val="20"/>
      <w:szCs w:val="20"/>
    </w:rPr>
  </w:style>
  <w:style w:type="character" w:customStyle="1" w:styleId="CommentTextChar">
    <w:name w:val="Comment Text Char"/>
    <w:basedOn w:val="DefaultParagraphFont"/>
    <w:link w:val="CommentText"/>
    <w:rsid w:val="00144640"/>
    <w:rPr>
      <w:rFonts w:ascii="Arial" w:hAnsi="Arial"/>
    </w:rPr>
  </w:style>
  <w:style w:type="paragraph" w:styleId="CommentSubject">
    <w:name w:val="annotation subject"/>
    <w:basedOn w:val="CommentText"/>
    <w:next w:val="CommentText"/>
    <w:link w:val="CommentSubjectChar"/>
    <w:rsid w:val="00144640"/>
    <w:rPr>
      <w:b/>
      <w:bCs/>
    </w:rPr>
  </w:style>
  <w:style w:type="character" w:customStyle="1" w:styleId="CommentSubjectChar">
    <w:name w:val="Comment Subject Char"/>
    <w:basedOn w:val="CommentTextChar"/>
    <w:link w:val="CommentSubject"/>
    <w:rsid w:val="00144640"/>
    <w:rPr>
      <w:rFonts w:ascii="Arial" w:hAnsi="Arial"/>
      <w:b/>
      <w:bCs/>
    </w:rPr>
  </w:style>
  <w:style w:type="character" w:styleId="UnresolvedMention">
    <w:name w:val="Unresolved Mention"/>
    <w:basedOn w:val="DefaultParagraphFont"/>
    <w:uiPriority w:val="99"/>
    <w:semiHidden/>
    <w:unhideWhenUsed/>
    <w:rsid w:val="00E73773"/>
    <w:rPr>
      <w:color w:val="605E5C"/>
      <w:shd w:val="clear" w:color="auto" w:fill="E1DFDD"/>
    </w:rPr>
  </w:style>
  <w:style w:type="paragraph" w:customStyle="1" w:styleId="Bulletinendtext">
    <w:name w:val="Bulletin end text"/>
    <w:qFormat/>
    <w:rsid w:val="006B76BA"/>
    <w:pPr>
      <w:spacing w:before="120" w:after="120" w:line="240" w:lineRule="atLeast"/>
      <w:jc w:val="both"/>
    </w:pPr>
    <w:rPr>
      <w:rFonts w:ascii="Arial" w:hAnsi="Arial"/>
      <w:i/>
      <w:iCs/>
      <w:sz w:val="18"/>
      <w:szCs w:val="18"/>
    </w:rPr>
  </w:style>
  <w:style w:type="paragraph" w:customStyle="1" w:styleId="Bull">
    <w:name w:val="Bull"/>
    <w:basedOn w:val="Bulletinendtext"/>
    <w:qFormat/>
    <w:rsid w:val="00032E26"/>
  </w:style>
  <w:style w:type="paragraph" w:customStyle="1" w:styleId="hyperlinkBulletinendtext">
    <w:name w:val="hyperlink Bulletin end text"/>
    <w:next w:val="Bulletinendtext"/>
    <w:qFormat/>
    <w:rsid w:val="00A95170"/>
    <w:rPr>
      <w:rFonts w:ascii="Arial" w:hAnsi="Arial"/>
      <w:b/>
      <w:i/>
      <w:iCs/>
      <w:color w:val="04427D"/>
      <w:sz w:val="18"/>
      <w:szCs w:val="18"/>
      <w:u w:val="single"/>
    </w:rPr>
  </w:style>
  <w:style w:type="paragraph" w:customStyle="1" w:styleId="StyleBottomSinglesolidlineAuto15ptLinewidth">
    <w:name w:val="Style Bottom: (Single solid line Auto  1.5 pt Line width)"/>
    <w:basedOn w:val="Normal"/>
    <w:rsid w:val="006B76BA"/>
    <w:pPr>
      <w:pBdr>
        <w:bottom w:val="single" w:sz="12" w:space="1" w:color="auto"/>
      </w:pBdr>
    </w:pPr>
    <w:rPr>
      <w:szCs w:val="20"/>
    </w:rPr>
  </w:style>
  <w:style w:type="paragraph" w:customStyle="1" w:styleId="StyleListParagraphTopSinglesolidlineAuto15ptLine">
    <w:name w:val="Style List Paragraph + Top: (Single solid line Auto  1.5 pt Line ..."/>
    <w:basedOn w:val="ListParagraph"/>
    <w:rsid w:val="006B76BA"/>
    <w:pPr>
      <w:pBdr>
        <w:top w:val="single" w:sz="12" w:space="1" w:color="auto"/>
        <w:bottom w:val="single" w:sz="12" w:space="1" w:color="auto"/>
      </w:pBdr>
      <w:spacing w:line="480" w:lineRule="auto"/>
    </w:pPr>
    <w:rPr>
      <w:szCs w:val="20"/>
    </w:rPr>
  </w:style>
  <w:style w:type="paragraph" w:customStyle="1" w:styleId="StyleListParagraphTopSinglesolidlineAuto15ptLine1">
    <w:name w:val="Style List Paragraph + Top: (Single solid line Auto  1.5 pt Line ...1"/>
    <w:basedOn w:val="ListParagraph"/>
    <w:rsid w:val="006B76BA"/>
    <w:pPr>
      <w:pBdr>
        <w:top w:val="single" w:sz="12" w:space="1" w:color="auto"/>
        <w:bottom w:val="single" w:sz="12" w:space="1" w:color="auto"/>
      </w:pBdr>
      <w:spacing w:line="480" w:lineRule="auto"/>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00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ms.gov/research-statistics-data-and-systems/monitoring-programs/medicare-ffs-compliance-programs/dmepos/downloads/final-rule-master-list-of-dmepos-subject-to-frequent-unnecessary-utilization-2018-03-30.pdf" TargetMode="External"/><Relationship Id="rId18" Type="http://schemas.openxmlformats.org/officeDocument/2006/relationships/hyperlink" Target="https://mydss.mo.gov/media/pdf/managed-care-provider-information-reques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public.govdelivery.com/accounts/MODSS/subscriber/new?preferences=true" TargetMode="External"/><Relationship Id="rId7" Type="http://schemas.openxmlformats.org/officeDocument/2006/relationships/settings" Target="settings.xml"/><Relationship Id="rId12" Type="http://schemas.openxmlformats.org/officeDocument/2006/relationships/hyperlink" Target="https://www.ecfr.gov/current/title-42/chapter-IV/subchapter-C/part-440/subpart-A/section-440.70" TargetMode="External"/><Relationship Id="rId17" Type="http://schemas.openxmlformats.org/officeDocument/2006/relationships/hyperlink" Target="https://mydss.mo.gov/mhd/provider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emomed.com/" TargetMode="External"/><Relationship Id="rId20" Type="http://schemas.openxmlformats.org/officeDocument/2006/relationships/hyperlink" Target="https://mydss.mo.gov/mhd/new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dss.mo.gov/media/file/durable-medical-equipment-manual" TargetMode="External"/><Relationship Id="rId23" Type="http://schemas.openxmlformats.org/officeDocument/2006/relationships/hyperlink" Target="https://moexperience.qualtrics.com/jfe/form/SV_8v5YgbpJmYXuPae" TargetMode="External"/><Relationship Id="rId10" Type="http://schemas.openxmlformats.org/officeDocument/2006/relationships/endnotes" Target="endnotes.xml"/><Relationship Id="rId19" Type="http://schemas.openxmlformats.org/officeDocument/2006/relationships/hyperlink" Target="https://www.emomed.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ms.gov/data-research/monitoring-programs/medicare-fee-service-compliance-programs/medical-review-and-education/dmepos-order-requirements" TargetMode="External"/><Relationship Id="rId22" Type="http://schemas.openxmlformats.org/officeDocument/2006/relationships/hyperlink" Target="https://mydss.mo.gov/mhd/education-and-trainin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e4ce362-36a0-45ca-b15f-c64cd8e276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35508F8315CF448504F42060908B5E" ma:contentTypeVersion="11" ma:contentTypeDescription="Create a new document." ma:contentTypeScope="" ma:versionID="d20ec6b62ad95006f46e04ae00891f85">
  <xsd:schema xmlns:xsd="http://www.w3.org/2001/XMLSchema" xmlns:xs="http://www.w3.org/2001/XMLSchema" xmlns:p="http://schemas.microsoft.com/office/2006/metadata/properties" xmlns:ns3="de4ce362-36a0-45ca-b15f-c64cd8e27601" targetNamespace="http://schemas.microsoft.com/office/2006/metadata/properties" ma:root="true" ma:fieldsID="573fccda873d472861422d9bccf75335" ns3:_="">
    <xsd:import namespace="de4ce362-36a0-45ca-b15f-c64cd8e2760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ce362-36a0-45ca-b15f-c64cd8e276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76A26-ABCF-4F33-9418-C2B4CFA3D9BE}">
  <ds:schemaRefs>
    <ds:schemaRef ds:uri="http://schemas.microsoft.com/office/2006/metadata/properties"/>
    <ds:schemaRef ds:uri="http://schemas.microsoft.com/office/infopath/2007/PartnerControls"/>
    <ds:schemaRef ds:uri="de4ce362-36a0-45ca-b15f-c64cd8e27601"/>
  </ds:schemaRefs>
</ds:datastoreItem>
</file>

<file path=customXml/itemProps2.xml><?xml version="1.0" encoding="utf-8"?>
<ds:datastoreItem xmlns:ds="http://schemas.openxmlformats.org/officeDocument/2006/customXml" ds:itemID="{888D662F-B0E4-4296-BA9C-5496226688B7}">
  <ds:schemaRefs>
    <ds:schemaRef ds:uri="http://schemas.microsoft.com/sharepoint/v3/contenttype/forms"/>
  </ds:schemaRefs>
</ds:datastoreItem>
</file>

<file path=customXml/itemProps3.xml><?xml version="1.0" encoding="utf-8"?>
<ds:datastoreItem xmlns:ds="http://schemas.openxmlformats.org/officeDocument/2006/customXml" ds:itemID="{5664BA2C-F8B3-47D5-A511-77EF954DC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ce362-36a0-45ca-b15f-c64cd8e27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58B5B4-D336-47A8-84BC-1AE585D0F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568</Words>
  <Characters>3244</Characters>
  <Application>Microsoft Office Word</Application>
  <DocSecurity>8</DocSecurity>
  <Lines>27</Lines>
  <Paragraphs>7</Paragraphs>
  <ScaleCrop>false</ScaleCrop>
  <HeadingPairs>
    <vt:vector size="2" baseType="variant">
      <vt:variant>
        <vt:lpstr>Title</vt:lpstr>
      </vt:variant>
      <vt:variant>
        <vt:i4>1</vt:i4>
      </vt:variant>
    </vt:vector>
  </HeadingPairs>
  <TitlesOfParts>
    <vt:vector size="1" baseType="lpstr">
      <vt:lpstr>Standard Written Order Provider Bulletin</vt:lpstr>
    </vt:vector>
  </TitlesOfParts>
  <Manager>Missouri Department of Social Services</Manager>
  <Company>State of Missouri</Company>
  <LinksUpToDate>false</LinksUpToDate>
  <CharactersWithSpaces>3805</CharactersWithSpaces>
  <SharedDoc>false</SharedDoc>
  <HLinks>
    <vt:vector size="24" baseType="variant">
      <vt:variant>
        <vt:i4>4390989</vt:i4>
      </vt:variant>
      <vt:variant>
        <vt:i4>9</vt:i4>
      </vt:variant>
      <vt:variant>
        <vt:i4>0</vt:i4>
      </vt:variant>
      <vt:variant>
        <vt:i4>5</vt:i4>
      </vt:variant>
      <vt:variant>
        <vt:lpwstr>http://dss.missouri.gov/mhd/global/pages/mednewssubscribe.htm</vt:lpwstr>
      </vt:variant>
      <vt:variant>
        <vt:lpwstr/>
      </vt:variant>
      <vt:variant>
        <vt:i4>5242900</vt:i4>
      </vt:variant>
      <vt:variant>
        <vt:i4>6</vt:i4>
      </vt:variant>
      <vt:variant>
        <vt:i4>0</vt:i4>
      </vt:variant>
      <vt:variant>
        <vt:i4>5</vt:i4>
      </vt:variant>
      <vt:variant>
        <vt:lpwstr>http://manuals.momed.com/</vt:lpwstr>
      </vt:variant>
      <vt:variant>
        <vt:lpwstr/>
      </vt:variant>
      <vt:variant>
        <vt:i4>3604542</vt:i4>
      </vt:variant>
      <vt:variant>
        <vt:i4>3</vt:i4>
      </vt:variant>
      <vt:variant>
        <vt:i4>0</vt:i4>
      </vt:variant>
      <vt:variant>
        <vt:i4>5</vt:i4>
      </vt:variant>
      <vt:variant>
        <vt:lpwstr>http://dss.mo.gov/mhd/providers/pages/bulletins.htm</vt:lpwstr>
      </vt:variant>
      <vt:variant>
        <vt:lpwstr/>
      </vt:variant>
      <vt:variant>
        <vt:i4>5701662</vt:i4>
      </vt:variant>
      <vt:variant>
        <vt:i4>0</vt:i4>
      </vt:variant>
      <vt:variant>
        <vt:i4>0</vt:i4>
      </vt:variant>
      <vt:variant>
        <vt:i4>5</vt:i4>
      </vt:variant>
      <vt:variant>
        <vt:lpwstr>http://www.dss.mo.gov/mhd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Written Order Provider Bulletin</dc:title>
  <dc:creator>MO HealthNet Division</dc:creator>
  <cp:keywords>MO HealthNet Provider Bulletin Template</cp:keywords>
  <dc:description>Standard Written Order</dc:description>
  <cp:lastModifiedBy>Craig, Madelyn</cp:lastModifiedBy>
  <cp:revision>3</cp:revision>
  <cp:lastPrinted>2018-12-28T19:46:00Z</cp:lastPrinted>
  <dcterms:created xsi:type="dcterms:W3CDTF">2026-10-26T18:17:00Z</dcterms:created>
  <dcterms:modified xsi:type="dcterms:W3CDTF">2026-10-26T18:18:00Z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393f7b5cafba1db6b979a5036e7e13c156db6d0604ca2a285162f501e8dbe580</vt:lpwstr>
  </property>
  <property fmtid="{D5CDD505-2E9C-101B-9397-08002B2CF9AE}" pid="3" name="ContentTypeId">
    <vt:lpwstr>0x010100C435508F8315CF448504F42060908B5E</vt:lpwstr>
  </property>
</Properties>
</file>