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5F24084" w:rsidR="004C5767" w:rsidRPr="008859E1" w:rsidRDefault="004C5767" w:rsidP="00D27533">
      <w:pPr>
        <w:pStyle w:val="tbody"/>
        <w:rPr>
          <w:b w:val="0"/>
          <w:bCs/>
        </w:rPr>
      </w:pPr>
      <w:r w:rsidRPr="00C02553">
        <w:t>Drug/Drug Class:</w:t>
      </w:r>
      <w:r w:rsidR="003B4820">
        <w:t xml:space="preserve"> </w:t>
      </w:r>
      <w:r w:rsidR="000F2CA7" w:rsidRPr="000F2CA7">
        <w:rPr>
          <w:b w:val="0"/>
          <w:bCs/>
        </w:rPr>
        <w:t>Achondroplasia, C-type Natriuretic Peptides PDL Edit</w:t>
      </w:r>
      <w:r w:rsidR="00D329E4">
        <w:rPr>
          <w:b w:val="0"/>
          <w:bCs/>
        </w:rPr>
        <w:t xml:space="preserve"> </w:t>
      </w:r>
      <w:r w:rsidR="00D329E4" w:rsidRPr="000A1F11">
        <w:rPr>
          <w:b w:val="0"/>
          <w:bCs/>
          <w:i/>
          <w:iCs/>
        </w:rPr>
        <w:t xml:space="preserve">(formerly </w:t>
      </w:r>
      <w:proofErr w:type="spellStart"/>
      <w:r w:rsidR="00D329E4" w:rsidRPr="000A1F11">
        <w:rPr>
          <w:b w:val="0"/>
          <w:bCs/>
          <w:i/>
          <w:iCs/>
        </w:rPr>
        <w:t>Voxzogo</w:t>
      </w:r>
      <w:proofErr w:type="spellEnd"/>
      <w:r w:rsidR="00D329E4" w:rsidRPr="000A1F11">
        <w:rPr>
          <w:b w:val="0"/>
          <w:bCs/>
          <w:i/>
          <w:iCs/>
        </w:rPr>
        <w:t xml:space="preserve"> Clinical Edit)</w:t>
      </w:r>
    </w:p>
    <w:p w14:paraId="7AD7FFCE" w14:textId="56000D3F" w:rsidR="004C5767" w:rsidRPr="00C02553" w:rsidRDefault="004C5767" w:rsidP="00D27533">
      <w:pPr>
        <w:pStyle w:val="tbody"/>
      </w:pPr>
      <w:r w:rsidRPr="00C02553">
        <w:t xml:space="preserve">First Implementation Date: </w:t>
      </w:r>
      <w:r w:rsidR="000F2CA7" w:rsidRPr="00BB74C9">
        <w:rPr>
          <w:b w:val="0"/>
          <w:bCs/>
        </w:rPr>
        <w:t>TBD</w:t>
      </w:r>
    </w:p>
    <w:p w14:paraId="4B7D760D" w14:textId="2E2171FE" w:rsidR="004C5767" w:rsidRPr="00D232D9" w:rsidRDefault="00D95E68" w:rsidP="15EB50BA">
      <w:pPr>
        <w:pStyle w:val="tbody"/>
        <w:rPr>
          <w:b w:val="0"/>
        </w:rPr>
      </w:pPr>
      <w:r>
        <w:t>Proposed</w:t>
      </w:r>
      <w:r w:rsidR="004C5767">
        <w:t xml:space="preserve"> Date:</w:t>
      </w:r>
      <w:r w:rsidR="000F2CA7">
        <w:rPr>
          <w:b w:val="0"/>
        </w:rPr>
        <w:t xml:space="preserve"> October</w:t>
      </w:r>
      <w:r w:rsidR="00D232D9">
        <w:rPr>
          <w:b w:val="0"/>
        </w:rPr>
        <w:t xml:space="preserve">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06672D4" w:rsidR="004C5767" w:rsidRPr="00D27533" w:rsidRDefault="004C5767" w:rsidP="00D27533">
      <w:pPr>
        <w:pStyle w:val="tbody"/>
        <w:rPr>
          <w:b w:val="0"/>
          <w:bCs/>
          <w:spacing w:val="-3"/>
        </w:rPr>
      </w:pPr>
      <w:r w:rsidRPr="00C02553">
        <w:t xml:space="preserve">Criteria Status: </w:t>
      </w:r>
      <w:r w:rsidR="00FF6346" w:rsidRPr="00FF6346">
        <w:rPr>
          <w:b w:val="0"/>
          <w:bCs/>
          <w:spacing w:val="-3"/>
        </w:rPr>
        <w:t>Revision of 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C6245E">
        <w:rPr>
          <w:b/>
          <w:bCs/>
        </w:rPr>
        <w:t>Why Issue Selected:</w:t>
      </w:r>
    </w:p>
    <w:p w14:paraId="18D8989A" w14:textId="4DDA315A" w:rsidR="00C6245E" w:rsidRDefault="00C6245E" w:rsidP="00C6245E">
      <w:r>
        <w:t>Achondroplasia is a rare genetic disorder characterized by disproportionate short stature and impaired endochondral bone growth resulting from an activating variant in the fibroblast growth factor receptor 3 (FGFR3) gene. The condition can result in significant short stature and may be associated with skeletal, neurologic, respiratory, and other complications. Pharmacologic treatment options are limited, and treatment is directed toward pediatric patients who have remaining growth potential, as indicated by open epiphyses.</w:t>
      </w:r>
    </w:p>
    <w:p w14:paraId="48631CDE" w14:textId="77777777" w:rsidR="00C6245E" w:rsidRDefault="00C6245E" w:rsidP="00C6245E"/>
    <w:p w14:paraId="28C79136" w14:textId="392CBB91" w:rsidR="009053EA" w:rsidRDefault="00C6245E" w:rsidP="00C6245E">
      <w:proofErr w:type="spellStart"/>
      <w:r>
        <w:t>Voxzogo</w:t>
      </w:r>
      <w:proofErr w:type="spellEnd"/>
      <w:r>
        <w:t xml:space="preserve"> (vosoritide) was FDA approved in 2021 to increase linear growth in pediatric patients with achondroplasia and open epiphyses and was subsequently expanded in 2023 to include pediatric patients younger than 5 years of age. </w:t>
      </w:r>
      <w:proofErr w:type="spellStart"/>
      <w:r>
        <w:t>Voxzogo</w:t>
      </w:r>
      <w:proofErr w:type="spellEnd"/>
      <w:r>
        <w:t xml:space="preserve"> is administered as a </w:t>
      </w:r>
      <w:r w:rsidR="00CF47AD">
        <w:t xml:space="preserve">once daily </w:t>
      </w:r>
      <w:r>
        <w:t xml:space="preserve">weight-based subcutaneous injection and was approved under the accelerated approval pathway based on improvement in annualized growth velocity. </w:t>
      </w:r>
      <w:proofErr w:type="spellStart"/>
      <w:r>
        <w:t>Y</w:t>
      </w:r>
      <w:r w:rsidR="00753BF6">
        <w:t>uviwel</w:t>
      </w:r>
      <w:proofErr w:type="spellEnd"/>
      <w:r>
        <w:t xml:space="preserve"> (</w:t>
      </w:r>
      <w:proofErr w:type="spellStart"/>
      <w:r>
        <w:t>navepegritide</w:t>
      </w:r>
      <w:proofErr w:type="spellEnd"/>
      <w:r>
        <w:t>)</w:t>
      </w:r>
      <w:r w:rsidR="00880C13">
        <w:t xml:space="preserve"> received</w:t>
      </w:r>
      <w:r>
        <w:t xml:space="preserve"> FDA </w:t>
      </w:r>
      <w:r w:rsidR="00880C13">
        <w:t xml:space="preserve">accelerated </w:t>
      </w:r>
      <w:r>
        <w:t xml:space="preserve">approved in 2026 to increase linear growth in pediatric patients 2 years of age and older with achondroplasia and open epiphyses. </w:t>
      </w:r>
      <w:proofErr w:type="spellStart"/>
      <w:r w:rsidR="00753BF6">
        <w:t>Yuviwel</w:t>
      </w:r>
      <w:proofErr w:type="spellEnd"/>
      <w:r w:rsidR="00753BF6">
        <w:t xml:space="preserve"> </w:t>
      </w:r>
      <w:r>
        <w:t xml:space="preserve">provides an additional treatment option in this therapeutic category and is administered as a </w:t>
      </w:r>
      <w:r w:rsidR="00CF47AD">
        <w:t xml:space="preserve">once weekly </w:t>
      </w:r>
      <w:r>
        <w:t>weight-based subcutaneous injection.</w:t>
      </w:r>
    </w:p>
    <w:p w14:paraId="11CE4554" w14:textId="77777777" w:rsidR="00B57678" w:rsidRDefault="00B57678" w:rsidP="00C6245E"/>
    <w:p w14:paraId="1BF26CC4" w14:textId="1B308AF9" w:rsidR="00B57678" w:rsidRDefault="00B57678" w:rsidP="00C6245E">
      <w:r w:rsidRPr="00B57678">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1D62FC" w:rsidRDefault="009053EA" w:rsidP="009053EA">
      <w:pPr>
        <w:rPr>
          <w:b/>
          <w:bCs/>
        </w:rPr>
      </w:pPr>
      <w:r w:rsidRPr="001D62FC">
        <w:rPr>
          <w:b/>
          <w:bCs/>
        </w:rPr>
        <w:t>Preferred Agents:</w:t>
      </w:r>
    </w:p>
    <w:p w14:paraId="2CF49B52" w14:textId="02802E80" w:rsidR="00267FEF" w:rsidRPr="006374B5" w:rsidRDefault="006374B5" w:rsidP="006374B5">
      <w:pPr>
        <w:pStyle w:val="ListParagraph"/>
        <w:numPr>
          <w:ilvl w:val="0"/>
          <w:numId w:val="20"/>
        </w:numPr>
        <w:rPr>
          <w:rFonts w:cs="Arial"/>
          <w:szCs w:val="20"/>
        </w:rPr>
      </w:pPr>
      <w:r>
        <w:rPr>
          <w:rFonts w:cs="Arial"/>
          <w:szCs w:val="20"/>
        </w:rPr>
        <w:t>n/a</w:t>
      </w:r>
    </w:p>
    <w:p w14:paraId="1224BBE3" w14:textId="77777777" w:rsidR="009053EA" w:rsidRPr="001D62FC" w:rsidRDefault="009053EA" w:rsidP="009053EA">
      <w:pPr>
        <w:rPr>
          <w:rFonts w:cs="Arial"/>
          <w:szCs w:val="20"/>
        </w:rPr>
      </w:pPr>
    </w:p>
    <w:p w14:paraId="2648A046" w14:textId="77777777" w:rsidR="009053EA" w:rsidRDefault="009053EA" w:rsidP="009053EA">
      <w:pPr>
        <w:rPr>
          <w:b/>
          <w:bCs/>
        </w:rPr>
      </w:pPr>
      <w:r w:rsidRPr="001D62FC">
        <w:rPr>
          <w:b/>
          <w:bCs/>
        </w:rPr>
        <w:t>Non-Preferred Agents:</w:t>
      </w:r>
    </w:p>
    <w:p w14:paraId="2658796F" w14:textId="1FB770BE" w:rsidR="00267FEF" w:rsidRPr="00773AC1" w:rsidRDefault="00267FEF" w:rsidP="7362942A">
      <w:pPr>
        <w:pStyle w:val="ListParagraph"/>
        <w:rPr>
          <w:rFonts w:cs="Arial"/>
          <w:b/>
          <w:bCs/>
          <w:color w:val="1F497D" w:themeColor="text2"/>
        </w:rPr>
      </w:pPr>
      <w:r w:rsidRPr="7362942A">
        <w:rPr>
          <w:rFonts w:cs="Arial"/>
          <w:b/>
          <w:bCs/>
          <w:color w:val="1F497D" w:themeColor="text2"/>
        </w:rPr>
        <w:t>Vox</w:t>
      </w:r>
      <w:r w:rsidR="001A2B12" w:rsidRPr="7362942A">
        <w:rPr>
          <w:rFonts w:cs="Arial"/>
          <w:b/>
          <w:bCs/>
          <w:color w:val="1F497D" w:themeColor="text2"/>
        </w:rPr>
        <w:t>z</w:t>
      </w:r>
      <w:r w:rsidRPr="7362942A">
        <w:rPr>
          <w:rFonts w:cs="Arial"/>
          <w:b/>
          <w:bCs/>
          <w:color w:val="1F497D" w:themeColor="text2"/>
        </w:rPr>
        <w:t>ogo</w:t>
      </w:r>
    </w:p>
    <w:p w14:paraId="4A124408" w14:textId="0E57F6B6" w:rsidR="00267FEF" w:rsidRPr="00773AC1" w:rsidRDefault="00267FEF" w:rsidP="7362942A">
      <w:pPr>
        <w:pStyle w:val="ListParagraph"/>
        <w:rPr>
          <w:rFonts w:cs="Arial"/>
          <w:b/>
          <w:bCs/>
          <w:color w:val="1F497D" w:themeColor="text2"/>
        </w:rPr>
      </w:pPr>
      <w:r w:rsidRPr="7362942A">
        <w:rPr>
          <w:rFonts w:cs="Arial"/>
          <w:b/>
          <w:bCs/>
          <w:color w:val="1F497D" w:themeColor="text2"/>
        </w:rPr>
        <w:t>Yuviwel</w:t>
      </w:r>
    </w:p>
    <w:p w14:paraId="36377930" w14:textId="77777777" w:rsidR="00267FEF" w:rsidRDefault="00267FEF"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016BBFF9" w:rsidR="009053EA" w:rsidRPr="0079438F" w:rsidRDefault="009053EA" w:rsidP="009053EA">
      <w:pPr>
        <w:rPr>
          <w:b/>
        </w:rPr>
      </w:pPr>
      <w:r w:rsidRPr="00696E3A">
        <w:rPr>
          <w:b/>
          <w:bCs/>
        </w:rPr>
        <w:t>Drug class for review:</w:t>
      </w:r>
      <w:r w:rsidRPr="00C02553">
        <w:t xml:space="preserve"> </w:t>
      </w:r>
      <w:r w:rsidR="00CF4A0A" w:rsidRPr="000F2CA7">
        <w:rPr>
          <w:bCs/>
        </w:rPr>
        <w:t>Achondroplasia, C-type Natriuretic Peptides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4B548EEF" w14:textId="7A547034" w:rsidR="009053EA" w:rsidRPr="002C2C41" w:rsidRDefault="000D4ADB" w:rsidP="009053EA">
      <w:pPr>
        <w:rPr>
          <w:rFonts w:cs="Arial"/>
          <w:szCs w:val="20"/>
        </w:rPr>
      </w:pPr>
      <w:r>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4491CCC6" w14:textId="77777777" w:rsidR="00555B69" w:rsidRPr="00696E3A" w:rsidRDefault="00555B69" w:rsidP="00555B69">
      <w:pPr>
        <w:rPr>
          <w:b/>
          <w:bCs/>
        </w:rPr>
      </w:pPr>
      <w:r w:rsidRPr="00696E3A">
        <w:rPr>
          <w:b/>
          <w:bCs/>
        </w:rPr>
        <w:t>Initial Therapy:</w:t>
      </w:r>
    </w:p>
    <w:p w14:paraId="28698E4A" w14:textId="77777777" w:rsidR="00555B69" w:rsidRPr="00156159" w:rsidRDefault="00555B69" w:rsidP="00555B69">
      <w:pPr>
        <w:pStyle w:val="ListParagraph"/>
        <w:numPr>
          <w:ilvl w:val="0"/>
          <w:numId w:val="18"/>
        </w:numPr>
        <w:rPr>
          <w:rFonts w:cs="Arial"/>
          <w:bCs/>
          <w:szCs w:val="20"/>
        </w:rPr>
      </w:pPr>
      <w:r w:rsidRPr="00156159">
        <w:rPr>
          <w:rFonts w:cs="Arial"/>
          <w:bCs/>
          <w:szCs w:val="20"/>
        </w:rPr>
        <w:t xml:space="preserve">Must meet </w:t>
      </w:r>
      <w:proofErr w:type="gramStart"/>
      <w:r w:rsidRPr="00156159">
        <w:rPr>
          <w:rFonts w:cs="Arial"/>
          <w:bCs/>
          <w:szCs w:val="20"/>
        </w:rPr>
        <w:t>all of</w:t>
      </w:r>
      <w:proofErr w:type="gramEnd"/>
      <w:r w:rsidRPr="00156159">
        <w:rPr>
          <w:rFonts w:cs="Arial"/>
          <w:bCs/>
          <w:szCs w:val="20"/>
        </w:rPr>
        <w:t xml:space="preserve"> the following:</w:t>
      </w:r>
    </w:p>
    <w:p w14:paraId="748475DC" w14:textId="77777777" w:rsidR="00555B69" w:rsidRDefault="00555B69" w:rsidP="00555B69">
      <w:pPr>
        <w:pStyle w:val="ListParagraph"/>
        <w:numPr>
          <w:ilvl w:val="1"/>
          <w:numId w:val="17"/>
        </w:numPr>
        <w:ind w:left="720"/>
        <w:rPr>
          <w:rFonts w:cs="Arial"/>
          <w:bCs/>
          <w:szCs w:val="20"/>
        </w:rPr>
      </w:pPr>
      <w:r>
        <w:rPr>
          <w:rFonts w:cs="Arial"/>
          <w:bCs/>
          <w:szCs w:val="20"/>
        </w:rPr>
        <w:t>Prescribed by or in consultation with a geneticist, skeletal dysplasia specialist, pediatric endocrinologist, or other specialist in the treated disease state;</w:t>
      </w:r>
    </w:p>
    <w:p w14:paraId="18AA75FB" w14:textId="77777777" w:rsidR="00555B69" w:rsidRPr="00991D6F" w:rsidRDefault="00555B69" w:rsidP="00555B69">
      <w:pPr>
        <w:pStyle w:val="ListParagraph"/>
        <w:numPr>
          <w:ilvl w:val="1"/>
          <w:numId w:val="17"/>
        </w:numPr>
        <w:ind w:left="720"/>
        <w:rPr>
          <w:rFonts w:cs="Arial"/>
          <w:bCs/>
          <w:szCs w:val="20"/>
        </w:rPr>
      </w:pPr>
      <w:r>
        <w:rPr>
          <w:rFonts w:cs="Arial"/>
          <w:bCs/>
          <w:szCs w:val="20"/>
        </w:rPr>
        <w:t>Documented diagnosis of ACH confirmed by genetic testing;</w:t>
      </w:r>
    </w:p>
    <w:p w14:paraId="5E7CD7CD" w14:textId="77777777" w:rsidR="00555B69" w:rsidRDefault="00555B69" w:rsidP="00555B69">
      <w:pPr>
        <w:pStyle w:val="ListParagraph"/>
        <w:numPr>
          <w:ilvl w:val="1"/>
          <w:numId w:val="17"/>
        </w:numPr>
        <w:ind w:left="720"/>
        <w:rPr>
          <w:rFonts w:cs="Arial"/>
          <w:bCs/>
          <w:szCs w:val="20"/>
        </w:rPr>
      </w:pPr>
      <w:r>
        <w:rPr>
          <w:rFonts w:cs="Arial"/>
          <w:bCs/>
          <w:szCs w:val="20"/>
        </w:rPr>
        <w:t xml:space="preserve">Documented baseline average growth velocity (AGV) within last 90 days; </w:t>
      </w:r>
      <w:r w:rsidRPr="00156159">
        <w:rPr>
          <w:rFonts w:cs="Arial"/>
          <w:b/>
          <w:szCs w:val="20"/>
        </w:rPr>
        <w:t>AND</w:t>
      </w:r>
    </w:p>
    <w:p w14:paraId="766FC775" w14:textId="77777777" w:rsidR="00555B69" w:rsidRDefault="00555B69" w:rsidP="00555B69">
      <w:pPr>
        <w:pStyle w:val="ListParagraph"/>
        <w:numPr>
          <w:ilvl w:val="1"/>
          <w:numId w:val="17"/>
        </w:numPr>
        <w:ind w:left="720"/>
        <w:rPr>
          <w:rFonts w:cs="Arial"/>
          <w:bCs/>
          <w:szCs w:val="20"/>
        </w:rPr>
      </w:pPr>
      <w:r>
        <w:rPr>
          <w:rFonts w:cs="Arial"/>
          <w:bCs/>
          <w:szCs w:val="20"/>
        </w:rPr>
        <w:t>Must meet one of the following:</w:t>
      </w:r>
    </w:p>
    <w:p w14:paraId="3943DA9A" w14:textId="77777777" w:rsidR="00555B69" w:rsidRDefault="00555B69" w:rsidP="00555B69">
      <w:pPr>
        <w:pStyle w:val="ListParagraph"/>
        <w:numPr>
          <w:ilvl w:val="2"/>
          <w:numId w:val="17"/>
        </w:numPr>
        <w:ind w:left="1080"/>
        <w:rPr>
          <w:rFonts w:cs="Arial"/>
          <w:bCs/>
          <w:szCs w:val="20"/>
        </w:rPr>
      </w:pPr>
      <w:r>
        <w:rPr>
          <w:rFonts w:cs="Arial"/>
          <w:bCs/>
          <w:szCs w:val="20"/>
        </w:rPr>
        <w:t xml:space="preserve">Male participants aged 15 years or older have recent confirmatory X-ray showing open epiphyses; </w:t>
      </w:r>
      <w:r w:rsidRPr="000A690D">
        <w:rPr>
          <w:rFonts w:cs="Arial"/>
          <w:b/>
          <w:szCs w:val="20"/>
        </w:rPr>
        <w:t>OR</w:t>
      </w:r>
    </w:p>
    <w:p w14:paraId="7B260C99" w14:textId="77777777" w:rsidR="00555B69" w:rsidRDefault="00555B69" w:rsidP="00555B69">
      <w:pPr>
        <w:pStyle w:val="ListParagraph"/>
        <w:numPr>
          <w:ilvl w:val="2"/>
          <w:numId w:val="17"/>
        </w:numPr>
        <w:ind w:left="1080"/>
        <w:rPr>
          <w:rFonts w:cs="Arial"/>
          <w:bCs/>
          <w:szCs w:val="20"/>
        </w:rPr>
      </w:pPr>
      <w:r>
        <w:rPr>
          <w:rFonts w:cs="Arial"/>
          <w:bCs/>
          <w:szCs w:val="20"/>
        </w:rPr>
        <w:t>Female participants aged 13 years or older have recent confirmatory X-ray showing open epiphyses.</w:t>
      </w:r>
    </w:p>
    <w:p w14:paraId="7DBE54CC" w14:textId="77777777" w:rsidR="00555B69" w:rsidRDefault="00555B69" w:rsidP="00555B69">
      <w:pPr>
        <w:pStyle w:val="ListParagraph"/>
        <w:numPr>
          <w:ilvl w:val="0"/>
          <w:numId w:val="17"/>
        </w:numPr>
        <w:rPr>
          <w:rFonts w:cs="Arial"/>
          <w:bCs/>
          <w:szCs w:val="20"/>
        </w:rPr>
      </w:pPr>
      <w:r>
        <w:rPr>
          <w:rFonts w:cs="Arial"/>
          <w:bCs/>
          <w:szCs w:val="20"/>
        </w:rPr>
        <w:t>Initial approval for 1 year</w:t>
      </w:r>
    </w:p>
    <w:p w14:paraId="09C802D5" w14:textId="77777777" w:rsidR="00555B69" w:rsidRPr="002C2C41" w:rsidRDefault="00555B69" w:rsidP="00555B69">
      <w:pPr>
        <w:rPr>
          <w:rFonts w:cs="Arial"/>
          <w:szCs w:val="20"/>
        </w:rPr>
      </w:pPr>
    </w:p>
    <w:p w14:paraId="59216E6F" w14:textId="77777777" w:rsidR="00555B69" w:rsidRPr="00696E3A" w:rsidRDefault="00555B69" w:rsidP="00555B69">
      <w:pPr>
        <w:rPr>
          <w:b/>
          <w:bCs/>
        </w:rPr>
      </w:pPr>
      <w:r w:rsidRPr="00696E3A">
        <w:rPr>
          <w:b/>
          <w:bCs/>
        </w:rPr>
        <w:t>Continuation of Therapy:</w:t>
      </w:r>
    </w:p>
    <w:p w14:paraId="729675FB" w14:textId="77777777" w:rsidR="00555B69" w:rsidRPr="00EA5563" w:rsidRDefault="00555B69" w:rsidP="00555B69">
      <w:pPr>
        <w:pStyle w:val="ListParagraph"/>
        <w:numPr>
          <w:ilvl w:val="0"/>
          <w:numId w:val="19"/>
        </w:numPr>
        <w:rPr>
          <w:rFonts w:cs="Arial"/>
          <w:bCs/>
          <w:szCs w:val="20"/>
        </w:rPr>
      </w:pPr>
      <w:r w:rsidRPr="00EA5563">
        <w:rPr>
          <w:rFonts w:cs="Arial"/>
          <w:bCs/>
          <w:szCs w:val="20"/>
        </w:rPr>
        <w:t xml:space="preserve">Must meet </w:t>
      </w:r>
      <w:proofErr w:type="gramStart"/>
      <w:r w:rsidRPr="00EA5563">
        <w:rPr>
          <w:rFonts w:cs="Arial"/>
          <w:bCs/>
          <w:szCs w:val="20"/>
        </w:rPr>
        <w:t>all of</w:t>
      </w:r>
      <w:proofErr w:type="gramEnd"/>
      <w:r w:rsidRPr="00EA5563">
        <w:rPr>
          <w:rFonts w:cs="Arial"/>
          <w:bCs/>
          <w:szCs w:val="20"/>
        </w:rPr>
        <w:t xml:space="preserve"> the following:</w:t>
      </w:r>
    </w:p>
    <w:p w14:paraId="11392056" w14:textId="77777777" w:rsidR="00555B69" w:rsidRPr="00EA5563" w:rsidRDefault="00555B69" w:rsidP="00555B69">
      <w:pPr>
        <w:pStyle w:val="ListParagraph"/>
        <w:numPr>
          <w:ilvl w:val="1"/>
          <w:numId w:val="17"/>
        </w:numPr>
        <w:ind w:left="720"/>
        <w:rPr>
          <w:rFonts w:cs="Arial"/>
          <w:bCs/>
          <w:szCs w:val="20"/>
        </w:rPr>
      </w:pPr>
      <w:r>
        <w:rPr>
          <w:rFonts w:cs="Arial"/>
          <w:bCs/>
          <w:szCs w:val="20"/>
        </w:rPr>
        <w:t xml:space="preserve">Documentation of increase in AGV ≥ 1.0 cm/year from baseline; </w:t>
      </w:r>
      <w:r w:rsidRPr="00EA5563">
        <w:rPr>
          <w:rFonts w:cs="Arial"/>
          <w:b/>
          <w:szCs w:val="20"/>
        </w:rPr>
        <w:t>AND</w:t>
      </w:r>
    </w:p>
    <w:p w14:paraId="579A4A59" w14:textId="77777777" w:rsidR="00555B69" w:rsidRPr="00EA5563" w:rsidRDefault="00555B69" w:rsidP="00555B69">
      <w:pPr>
        <w:pStyle w:val="ListParagraph"/>
        <w:numPr>
          <w:ilvl w:val="1"/>
          <w:numId w:val="17"/>
        </w:numPr>
        <w:ind w:left="720"/>
        <w:rPr>
          <w:rFonts w:cs="Arial"/>
          <w:bCs/>
          <w:szCs w:val="20"/>
        </w:rPr>
      </w:pPr>
      <w:r>
        <w:rPr>
          <w:rFonts w:cs="Arial"/>
          <w:bCs/>
          <w:szCs w:val="20"/>
        </w:rPr>
        <w:t>Must meet o</w:t>
      </w:r>
      <w:r w:rsidRPr="00EA5563">
        <w:rPr>
          <w:rFonts w:cs="Arial"/>
          <w:bCs/>
          <w:szCs w:val="20"/>
        </w:rPr>
        <w:t>ne of the following:</w:t>
      </w:r>
    </w:p>
    <w:p w14:paraId="552320A2" w14:textId="77777777" w:rsidR="00555B69" w:rsidRDefault="00555B69" w:rsidP="00555B69">
      <w:pPr>
        <w:pStyle w:val="ListParagraph"/>
        <w:numPr>
          <w:ilvl w:val="2"/>
          <w:numId w:val="17"/>
        </w:numPr>
        <w:ind w:left="1080"/>
        <w:rPr>
          <w:rFonts w:cs="Arial"/>
          <w:bCs/>
          <w:szCs w:val="20"/>
        </w:rPr>
      </w:pPr>
      <w:r>
        <w:rPr>
          <w:rFonts w:cs="Arial"/>
          <w:bCs/>
          <w:szCs w:val="20"/>
        </w:rPr>
        <w:t xml:space="preserve">Male participants aged 15 years or older have recent confirmatory X-ray showing open epiphyses; </w:t>
      </w:r>
      <w:r w:rsidRPr="00510187">
        <w:rPr>
          <w:rFonts w:cs="Arial"/>
          <w:b/>
          <w:szCs w:val="20"/>
        </w:rPr>
        <w:t>OR</w:t>
      </w:r>
    </w:p>
    <w:p w14:paraId="3FA7BAB2" w14:textId="77777777" w:rsidR="00555B69" w:rsidRDefault="00555B69" w:rsidP="00555B69">
      <w:pPr>
        <w:pStyle w:val="ListParagraph"/>
        <w:numPr>
          <w:ilvl w:val="2"/>
          <w:numId w:val="17"/>
        </w:numPr>
        <w:ind w:left="1080"/>
        <w:rPr>
          <w:rFonts w:cs="Arial"/>
          <w:bCs/>
          <w:szCs w:val="20"/>
        </w:rPr>
      </w:pPr>
      <w:r>
        <w:rPr>
          <w:rFonts w:cs="Arial"/>
          <w:bCs/>
          <w:szCs w:val="20"/>
        </w:rPr>
        <w:t>Female participants aged 13 years or older have recent confirmatory X-ray showing open epiphyses.</w:t>
      </w:r>
    </w:p>
    <w:p w14:paraId="20B22252" w14:textId="77777777" w:rsidR="00555B69" w:rsidRDefault="00555B69" w:rsidP="00555B69">
      <w:pPr>
        <w:pStyle w:val="ListParagraph"/>
        <w:numPr>
          <w:ilvl w:val="0"/>
          <w:numId w:val="17"/>
        </w:numPr>
        <w:rPr>
          <w:rFonts w:cs="Arial"/>
          <w:bCs/>
          <w:szCs w:val="20"/>
        </w:rPr>
      </w:pPr>
      <w:r>
        <w:rPr>
          <w:rFonts w:cs="Arial"/>
          <w:bCs/>
          <w:szCs w:val="20"/>
        </w:rPr>
        <w:t>Continued approval for 1 year</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04462CCD" w14:textId="77777777" w:rsidR="00C050C0" w:rsidRPr="00516D12" w:rsidRDefault="00C050C0" w:rsidP="00C050C0">
      <w:pPr>
        <w:pStyle w:val="ListParagraph"/>
      </w:pPr>
      <w:r w:rsidRPr="00516D12">
        <w:t xml:space="preserve">Therapy will deny </w:t>
      </w:r>
      <w:proofErr w:type="gramStart"/>
      <w:r w:rsidRPr="00516D12">
        <w:t>with</w:t>
      </w:r>
      <w:proofErr w:type="gramEnd"/>
      <w:r w:rsidRPr="00516D12">
        <w:t xml:space="preserve"> presence of one of the following:</w:t>
      </w:r>
    </w:p>
    <w:p w14:paraId="13316CE6" w14:textId="77777777" w:rsidR="00C050C0" w:rsidRDefault="00C050C0" w:rsidP="00C050C0">
      <w:pPr>
        <w:pStyle w:val="ListParagraph"/>
        <w:numPr>
          <w:ilvl w:val="1"/>
          <w:numId w:val="6"/>
        </w:numPr>
        <w:rPr>
          <w:rFonts w:cs="Arial"/>
          <w:noProof/>
          <w:szCs w:val="20"/>
        </w:rPr>
      </w:pPr>
      <w:r>
        <w:rPr>
          <w:rFonts w:cs="Arial"/>
          <w:noProof/>
          <w:szCs w:val="20"/>
        </w:rPr>
        <w:t>Any approval criteria are not met;</w:t>
      </w:r>
    </w:p>
    <w:p w14:paraId="6A2B5E69" w14:textId="77777777" w:rsidR="00C050C0" w:rsidRDefault="00C050C0" w:rsidP="00C050C0">
      <w:pPr>
        <w:pStyle w:val="ListParagraph"/>
        <w:numPr>
          <w:ilvl w:val="1"/>
          <w:numId w:val="6"/>
        </w:numPr>
        <w:rPr>
          <w:rFonts w:cs="Arial"/>
          <w:noProof/>
          <w:szCs w:val="20"/>
        </w:rPr>
      </w:pPr>
      <w:r>
        <w:rPr>
          <w:rFonts w:cs="Arial"/>
          <w:noProof/>
          <w:szCs w:val="20"/>
        </w:rPr>
        <w:t>Participant has documented Chronic Kidney Disease (CKD) Stage 3, 4, or 5 or End-Stage Renal Disease;</w:t>
      </w:r>
    </w:p>
    <w:p w14:paraId="1CD1DE74" w14:textId="77777777" w:rsidR="00C050C0" w:rsidRDefault="00C050C0" w:rsidP="00C050C0">
      <w:pPr>
        <w:pStyle w:val="ListParagraph"/>
        <w:numPr>
          <w:ilvl w:val="1"/>
          <w:numId w:val="6"/>
        </w:numPr>
        <w:rPr>
          <w:rFonts w:cs="Arial"/>
          <w:noProof/>
          <w:szCs w:val="20"/>
        </w:rPr>
      </w:pPr>
      <w:r>
        <w:rPr>
          <w:rFonts w:cs="Arial"/>
          <w:noProof/>
          <w:szCs w:val="20"/>
        </w:rPr>
        <w:t xml:space="preserve">Participant is currently pregnant; </w:t>
      </w:r>
      <w:r w:rsidRPr="00751C00">
        <w:rPr>
          <w:rFonts w:cs="Arial"/>
          <w:b/>
          <w:bCs/>
          <w:noProof/>
          <w:szCs w:val="20"/>
        </w:rPr>
        <w:t>OR</w:t>
      </w:r>
    </w:p>
    <w:p w14:paraId="3A4FC8BB" w14:textId="77777777" w:rsidR="00C050C0" w:rsidRPr="006919D7" w:rsidRDefault="00C050C0" w:rsidP="00C050C0">
      <w:pPr>
        <w:pStyle w:val="ListParagraph"/>
        <w:numPr>
          <w:ilvl w:val="1"/>
          <w:numId w:val="6"/>
        </w:numPr>
        <w:tabs>
          <w:tab w:val="left" w:pos="5195"/>
        </w:tabs>
        <w:rPr>
          <w:rFonts w:cs="Arial"/>
          <w:noProof/>
          <w:szCs w:val="20"/>
        </w:rPr>
      </w:pPr>
      <w:r w:rsidRPr="006919D7">
        <w:rPr>
          <w:rFonts w:cs="Arial"/>
        </w:rPr>
        <w:t>Claim exceeds maximum dosing limitation for the following:</w:t>
      </w:r>
    </w:p>
    <w:tbl>
      <w:tblPr>
        <w:tblStyle w:val="TableGrid"/>
        <w:tblW w:w="8365" w:type="dxa"/>
        <w:jc w:val="center"/>
        <w:tblLook w:val="04A0" w:firstRow="1" w:lastRow="0" w:firstColumn="1" w:lastColumn="0" w:noHBand="0" w:noVBand="1"/>
      </w:tblPr>
      <w:tblGrid>
        <w:gridCol w:w="3716"/>
        <w:gridCol w:w="2224"/>
        <w:gridCol w:w="2425"/>
      </w:tblGrid>
      <w:tr w:rsidR="00C050C0" w:rsidRPr="00BE5FF0" w14:paraId="6A9C4656" w14:textId="77777777" w:rsidTr="000710E7">
        <w:trPr>
          <w:jc w:val="center"/>
        </w:trPr>
        <w:tc>
          <w:tcPr>
            <w:tcW w:w="3716" w:type="dxa"/>
            <w:shd w:val="clear" w:color="auto" w:fill="FABF8F" w:themeFill="accent6" w:themeFillTint="99"/>
            <w:vAlign w:val="bottom"/>
          </w:tcPr>
          <w:p w14:paraId="21D47771" w14:textId="77777777" w:rsidR="00C050C0" w:rsidRPr="00CC6CAE" w:rsidRDefault="00C050C0" w:rsidP="000710E7">
            <w:pPr>
              <w:rPr>
                <w:rFonts w:cs="Arial"/>
                <w:b/>
                <w:szCs w:val="20"/>
              </w:rPr>
            </w:pPr>
            <w:r w:rsidRPr="00CC6CAE">
              <w:rPr>
                <w:rFonts w:cs="Arial"/>
                <w:b/>
                <w:szCs w:val="20"/>
              </w:rPr>
              <w:t>Drug Description</w:t>
            </w:r>
          </w:p>
        </w:tc>
        <w:tc>
          <w:tcPr>
            <w:tcW w:w="2224" w:type="dxa"/>
            <w:shd w:val="clear" w:color="auto" w:fill="FABF8F" w:themeFill="accent6" w:themeFillTint="99"/>
            <w:vAlign w:val="bottom"/>
          </w:tcPr>
          <w:p w14:paraId="6EF6E4CB" w14:textId="77777777" w:rsidR="00C050C0" w:rsidRPr="00CC6CAE" w:rsidRDefault="00C050C0" w:rsidP="000710E7">
            <w:pPr>
              <w:rPr>
                <w:rFonts w:cs="Arial"/>
                <w:b/>
                <w:szCs w:val="20"/>
              </w:rPr>
            </w:pPr>
            <w:r w:rsidRPr="00CC6CAE">
              <w:rPr>
                <w:rFonts w:cs="Arial"/>
                <w:b/>
                <w:szCs w:val="20"/>
              </w:rPr>
              <w:t>Generic Equivalent</w:t>
            </w:r>
          </w:p>
        </w:tc>
        <w:tc>
          <w:tcPr>
            <w:tcW w:w="2425" w:type="dxa"/>
            <w:shd w:val="clear" w:color="auto" w:fill="FABF8F" w:themeFill="accent6" w:themeFillTint="99"/>
          </w:tcPr>
          <w:p w14:paraId="10B4292C" w14:textId="77777777" w:rsidR="00C050C0" w:rsidRPr="00CC6CAE" w:rsidRDefault="00C050C0" w:rsidP="000710E7">
            <w:pPr>
              <w:rPr>
                <w:rFonts w:cs="Arial"/>
                <w:b/>
                <w:szCs w:val="20"/>
              </w:rPr>
            </w:pPr>
            <w:r w:rsidRPr="00CC6CAE">
              <w:rPr>
                <w:rFonts w:cs="Arial"/>
                <w:b/>
                <w:szCs w:val="20"/>
              </w:rPr>
              <w:t>Max Dosing Limitation</w:t>
            </w:r>
          </w:p>
        </w:tc>
      </w:tr>
      <w:tr w:rsidR="00C050C0" w:rsidRPr="00BE5FF0" w14:paraId="6A8D00C7"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08434AC8" w14:textId="77777777" w:rsidR="00C050C0" w:rsidRPr="0004224C" w:rsidRDefault="00C050C0" w:rsidP="000710E7">
            <w:pPr>
              <w:rPr>
                <w:rFonts w:cs="Arial"/>
                <w:szCs w:val="20"/>
              </w:rPr>
            </w:pPr>
            <w:r>
              <w:rPr>
                <w:rFonts w:cs="Arial"/>
                <w:spacing w:val="-3"/>
                <w:szCs w:val="20"/>
              </w:rPr>
              <w:t>VOXZOGO 0.4 MG VIAL</w:t>
            </w:r>
          </w:p>
        </w:tc>
        <w:tc>
          <w:tcPr>
            <w:tcW w:w="2224" w:type="dxa"/>
            <w:vAlign w:val="bottom"/>
          </w:tcPr>
          <w:p w14:paraId="18987F99" w14:textId="77777777" w:rsidR="00C050C0" w:rsidRPr="0004224C" w:rsidRDefault="00C050C0" w:rsidP="000710E7">
            <w:pPr>
              <w:rPr>
                <w:rFonts w:cs="Arial"/>
                <w:caps/>
                <w:szCs w:val="20"/>
              </w:rPr>
            </w:pPr>
            <w:r>
              <w:rPr>
                <w:rFonts w:cs="Arial"/>
                <w:caps/>
                <w:szCs w:val="20"/>
              </w:rPr>
              <w:t>VOSORITIDE</w:t>
            </w:r>
          </w:p>
        </w:tc>
        <w:tc>
          <w:tcPr>
            <w:tcW w:w="2425" w:type="dxa"/>
            <w:vAlign w:val="bottom"/>
          </w:tcPr>
          <w:p w14:paraId="2D63D91D" w14:textId="77777777" w:rsidR="00C050C0" w:rsidRPr="0004224C" w:rsidRDefault="00C050C0" w:rsidP="000710E7">
            <w:pPr>
              <w:rPr>
                <w:rFonts w:cs="Arial"/>
                <w:szCs w:val="20"/>
              </w:rPr>
            </w:pPr>
            <w:r>
              <w:rPr>
                <w:rFonts w:cs="Arial"/>
                <w:szCs w:val="20"/>
              </w:rPr>
              <w:t>1 vial per day</w:t>
            </w:r>
          </w:p>
        </w:tc>
      </w:tr>
      <w:tr w:rsidR="00C050C0" w:rsidRPr="00BE5FF0" w14:paraId="3024EB9A"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3E63CAEE" w14:textId="77777777" w:rsidR="00C050C0" w:rsidRPr="0004224C" w:rsidRDefault="00C050C0" w:rsidP="000710E7">
            <w:pPr>
              <w:rPr>
                <w:rFonts w:cs="Arial"/>
                <w:szCs w:val="20"/>
              </w:rPr>
            </w:pPr>
            <w:r>
              <w:rPr>
                <w:rFonts w:cs="Arial"/>
                <w:spacing w:val="-3"/>
                <w:szCs w:val="20"/>
              </w:rPr>
              <w:t>VOXZOGO 0.56 MG VIAL</w:t>
            </w:r>
          </w:p>
        </w:tc>
        <w:tc>
          <w:tcPr>
            <w:tcW w:w="2224" w:type="dxa"/>
          </w:tcPr>
          <w:p w14:paraId="156CD0E0" w14:textId="77777777" w:rsidR="00C050C0" w:rsidRPr="0004224C" w:rsidRDefault="00C050C0" w:rsidP="000710E7">
            <w:pPr>
              <w:rPr>
                <w:rFonts w:cs="Arial"/>
                <w:caps/>
                <w:szCs w:val="20"/>
              </w:rPr>
            </w:pPr>
            <w:r w:rsidRPr="000E1C0E">
              <w:rPr>
                <w:rFonts w:cs="Arial"/>
                <w:caps/>
                <w:szCs w:val="20"/>
              </w:rPr>
              <w:t>VOSORITIDE</w:t>
            </w:r>
          </w:p>
        </w:tc>
        <w:tc>
          <w:tcPr>
            <w:tcW w:w="2425" w:type="dxa"/>
          </w:tcPr>
          <w:p w14:paraId="0A95CEA3" w14:textId="77777777" w:rsidR="00C050C0" w:rsidRPr="0004224C" w:rsidRDefault="00C050C0" w:rsidP="000710E7">
            <w:pPr>
              <w:rPr>
                <w:rFonts w:cs="Arial"/>
                <w:szCs w:val="20"/>
              </w:rPr>
            </w:pPr>
            <w:r w:rsidRPr="00AD2649">
              <w:rPr>
                <w:rFonts w:cs="Arial"/>
                <w:szCs w:val="20"/>
              </w:rPr>
              <w:t>1 vial per day</w:t>
            </w:r>
          </w:p>
        </w:tc>
      </w:tr>
      <w:tr w:rsidR="00C050C0" w:rsidRPr="00BE5FF0" w14:paraId="3F666997" w14:textId="77777777" w:rsidTr="000710E7">
        <w:trPr>
          <w:jc w:val="center"/>
        </w:trPr>
        <w:tc>
          <w:tcPr>
            <w:tcW w:w="3716" w:type="dxa"/>
            <w:tcBorders>
              <w:top w:val="single" w:sz="4" w:space="0" w:color="auto"/>
              <w:left w:val="single" w:sz="4" w:space="0" w:color="auto"/>
              <w:bottom w:val="single" w:sz="4" w:space="0" w:color="auto"/>
              <w:right w:val="single" w:sz="4" w:space="0" w:color="auto"/>
            </w:tcBorders>
            <w:vAlign w:val="center"/>
          </w:tcPr>
          <w:p w14:paraId="136F491E" w14:textId="77777777" w:rsidR="00C050C0" w:rsidRPr="0004224C" w:rsidRDefault="00C050C0" w:rsidP="000710E7">
            <w:pPr>
              <w:rPr>
                <w:rFonts w:cs="Arial"/>
                <w:szCs w:val="20"/>
              </w:rPr>
            </w:pPr>
            <w:r>
              <w:rPr>
                <w:rFonts w:cs="Arial"/>
                <w:spacing w:val="-3"/>
                <w:szCs w:val="20"/>
              </w:rPr>
              <w:t>VOXZOGO 1.2 MG VIAL</w:t>
            </w:r>
          </w:p>
        </w:tc>
        <w:tc>
          <w:tcPr>
            <w:tcW w:w="2224" w:type="dxa"/>
          </w:tcPr>
          <w:p w14:paraId="2F54B308" w14:textId="77777777" w:rsidR="00C050C0" w:rsidRPr="0004224C" w:rsidRDefault="00C050C0" w:rsidP="000710E7">
            <w:pPr>
              <w:rPr>
                <w:rFonts w:cs="Arial"/>
                <w:caps/>
                <w:szCs w:val="20"/>
              </w:rPr>
            </w:pPr>
            <w:r w:rsidRPr="000E1C0E">
              <w:rPr>
                <w:rFonts w:cs="Arial"/>
                <w:caps/>
                <w:szCs w:val="20"/>
              </w:rPr>
              <w:t>VOSORITIDE</w:t>
            </w:r>
          </w:p>
        </w:tc>
        <w:tc>
          <w:tcPr>
            <w:tcW w:w="2425" w:type="dxa"/>
          </w:tcPr>
          <w:p w14:paraId="5F64F70C" w14:textId="77777777" w:rsidR="00C050C0" w:rsidRPr="0004224C" w:rsidRDefault="00C050C0" w:rsidP="000710E7">
            <w:pPr>
              <w:rPr>
                <w:rFonts w:cs="Arial"/>
                <w:szCs w:val="20"/>
              </w:rPr>
            </w:pPr>
            <w:r w:rsidRPr="00AD2649">
              <w:rPr>
                <w:rFonts w:cs="Arial"/>
                <w:szCs w:val="20"/>
              </w:rPr>
              <w:t>1 vial per day</w:t>
            </w:r>
          </w:p>
        </w:tc>
      </w:tr>
      <w:tr w:rsidR="0051558F" w:rsidRPr="00BE5FF0" w14:paraId="58004C95" w14:textId="77777777" w:rsidTr="00744099">
        <w:trPr>
          <w:jc w:val="center"/>
        </w:trPr>
        <w:tc>
          <w:tcPr>
            <w:tcW w:w="3716" w:type="dxa"/>
            <w:tcBorders>
              <w:top w:val="single" w:sz="4" w:space="0" w:color="auto"/>
              <w:left w:val="single" w:sz="4" w:space="0" w:color="auto"/>
              <w:bottom w:val="single" w:sz="4" w:space="0" w:color="auto"/>
              <w:right w:val="single" w:sz="4" w:space="0" w:color="auto"/>
            </w:tcBorders>
          </w:tcPr>
          <w:p w14:paraId="784521C3" w14:textId="5ECEACC5" w:rsidR="0051558F" w:rsidRPr="00B249FD" w:rsidRDefault="0051558F" w:rsidP="0051558F">
            <w:pPr>
              <w:rPr>
                <w:rFonts w:cs="Arial"/>
                <w:b/>
                <w:bCs/>
                <w:color w:val="1F497D" w:themeColor="text2"/>
                <w:spacing w:val="-3"/>
                <w:szCs w:val="20"/>
              </w:rPr>
            </w:pPr>
            <w:r w:rsidRPr="00B249FD">
              <w:rPr>
                <w:b/>
                <w:bCs/>
                <w:color w:val="1F497D" w:themeColor="text2"/>
              </w:rPr>
              <w:t>YUVIWEL 1.3 MG VIAL</w:t>
            </w:r>
          </w:p>
        </w:tc>
        <w:tc>
          <w:tcPr>
            <w:tcW w:w="2224" w:type="dxa"/>
          </w:tcPr>
          <w:p w14:paraId="0F2D2B08" w14:textId="50103F73" w:rsidR="0051558F" w:rsidRPr="00B249FD" w:rsidRDefault="0051558F" w:rsidP="0051558F">
            <w:pPr>
              <w:rPr>
                <w:rFonts w:cs="Arial"/>
                <w:b/>
                <w:bCs/>
                <w:caps/>
                <w:color w:val="1F497D" w:themeColor="text2"/>
                <w:szCs w:val="20"/>
              </w:rPr>
            </w:pPr>
            <w:r w:rsidRPr="00B249FD">
              <w:rPr>
                <w:b/>
                <w:bCs/>
                <w:color w:val="1F497D" w:themeColor="text2"/>
              </w:rPr>
              <w:t>NAVEPEGRITIDE</w:t>
            </w:r>
          </w:p>
        </w:tc>
        <w:tc>
          <w:tcPr>
            <w:tcW w:w="2425" w:type="dxa"/>
          </w:tcPr>
          <w:p w14:paraId="52D888AE" w14:textId="1152C758" w:rsidR="0051558F" w:rsidRPr="00B249FD" w:rsidRDefault="00613F6E" w:rsidP="0051558F">
            <w:pPr>
              <w:rPr>
                <w:rFonts w:cs="Arial"/>
                <w:b/>
                <w:bCs/>
                <w:color w:val="1F497D" w:themeColor="text2"/>
                <w:szCs w:val="20"/>
              </w:rPr>
            </w:pPr>
            <w:r w:rsidRPr="00B249FD">
              <w:rPr>
                <w:rFonts w:cs="Arial"/>
                <w:b/>
                <w:bCs/>
                <w:color w:val="1F497D" w:themeColor="text2"/>
                <w:szCs w:val="20"/>
              </w:rPr>
              <w:t>1 vial per week</w:t>
            </w:r>
          </w:p>
        </w:tc>
      </w:tr>
      <w:tr w:rsidR="0051558F" w:rsidRPr="00BE5FF0" w14:paraId="25CAD62A" w14:textId="77777777" w:rsidTr="00744099">
        <w:trPr>
          <w:jc w:val="center"/>
        </w:trPr>
        <w:tc>
          <w:tcPr>
            <w:tcW w:w="3716" w:type="dxa"/>
            <w:tcBorders>
              <w:top w:val="single" w:sz="4" w:space="0" w:color="auto"/>
              <w:left w:val="single" w:sz="4" w:space="0" w:color="auto"/>
              <w:bottom w:val="single" w:sz="4" w:space="0" w:color="auto"/>
              <w:right w:val="single" w:sz="4" w:space="0" w:color="auto"/>
            </w:tcBorders>
          </w:tcPr>
          <w:p w14:paraId="0DF2E89E" w14:textId="39C6E333" w:rsidR="0051558F" w:rsidRPr="00B249FD" w:rsidRDefault="0051558F" w:rsidP="0051558F">
            <w:pPr>
              <w:rPr>
                <w:rFonts w:cs="Arial"/>
                <w:b/>
                <w:bCs/>
                <w:color w:val="1F497D" w:themeColor="text2"/>
                <w:spacing w:val="-3"/>
                <w:szCs w:val="20"/>
              </w:rPr>
            </w:pPr>
            <w:r w:rsidRPr="00B249FD">
              <w:rPr>
                <w:b/>
                <w:bCs/>
                <w:color w:val="1F497D" w:themeColor="text2"/>
              </w:rPr>
              <w:t>YUVIWEL 2.8 MG VIAL</w:t>
            </w:r>
          </w:p>
        </w:tc>
        <w:tc>
          <w:tcPr>
            <w:tcW w:w="2224" w:type="dxa"/>
          </w:tcPr>
          <w:p w14:paraId="3AD2B59D" w14:textId="1A5EF912" w:rsidR="0051558F" w:rsidRPr="00B249FD" w:rsidRDefault="0051558F" w:rsidP="0051558F">
            <w:pPr>
              <w:rPr>
                <w:rFonts w:cs="Arial"/>
                <w:b/>
                <w:bCs/>
                <w:caps/>
                <w:color w:val="1F497D" w:themeColor="text2"/>
                <w:szCs w:val="20"/>
              </w:rPr>
            </w:pPr>
            <w:r w:rsidRPr="00B249FD">
              <w:rPr>
                <w:b/>
                <w:bCs/>
                <w:color w:val="1F497D" w:themeColor="text2"/>
              </w:rPr>
              <w:t>NAVEPEGRITIDE</w:t>
            </w:r>
          </w:p>
        </w:tc>
        <w:tc>
          <w:tcPr>
            <w:tcW w:w="2425" w:type="dxa"/>
          </w:tcPr>
          <w:p w14:paraId="408E1510" w14:textId="324E3FBD" w:rsidR="0051558F" w:rsidRPr="00B249FD" w:rsidRDefault="00B249FD" w:rsidP="0051558F">
            <w:pPr>
              <w:rPr>
                <w:rFonts w:cs="Arial"/>
                <w:b/>
                <w:bCs/>
                <w:color w:val="1F497D" w:themeColor="text2"/>
                <w:szCs w:val="20"/>
              </w:rPr>
            </w:pPr>
            <w:r w:rsidRPr="00B249FD">
              <w:rPr>
                <w:rFonts w:cs="Arial"/>
                <w:b/>
                <w:bCs/>
                <w:color w:val="1F497D" w:themeColor="text2"/>
                <w:szCs w:val="20"/>
              </w:rPr>
              <w:t>1 vial per week</w:t>
            </w:r>
          </w:p>
        </w:tc>
      </w:tr>
    </w:tbl>
    <w:p w14:paraId="15B50D5B" w14:textId="77777777" w:rsidR="009053EA" w:rsidRDefault="009053EA" w:rsidP="009053EA">
      <w:pPr>
        <w:pStyle w:val="ListParagraph"/>
        <w:numPr>
          <w:ilvl w:val="0"/>
          <w:numId w:val="0"/>
        </w:numPr>
        <w:ind w:left="360"/>
        <w:rPr>
          <w:rFonts w:cs="Arial"/>
          <w:szCs w:val="22"/>
        </w:rPr>
      </w:pPr>
    </w:p>
    <w:p w14:paraId="43C57849" w14:textId="77777777" w:rsidR="008856C5" w:rsidRDefault="008856C5"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5F5C5A07" w14:textId="3087E977" w:rsidR="004E094A" w:rsidRPr="000D4ADB" w:rsidRDefault="009053EA" w:rsidP="000D4ADB">
      <w:pPr>
        <w:pStyle w:val="Heading1"/>
        <w:rPr>
          <w:lang w:val="en-US"/>
        </w:rPr>
      </w:pPr>
      <w:r w:rsidRPr="00C02553">
        <w:rPr>
          <w:lang w:val="en-US"/>
        </w:rPr>
        <w:t>References</w:t>
      </w:r>
    </w:p>
    <w:p w14:paraId="712BF6AE" w14:textId="14E3D6F1" w:rsidR="00493A35" w:rsidRDefault="00493A35" w:rsidP="00EE7410">
      <w:pPr>
        <w:pStyle w:val="ListParagraph"/>
      </w:pPr>
      <w:r w:rsidRPr="00493A35">
        <w:t>Evidence-Based Medicine and Fiscal Analysis: “</w:t>
      </w:r>
      <w:r w:rsidR="00EE7410">
        <w:t>ENDOCRINE AND METABOLIC AGENTS: Achondroplasia, C-Type Natriuretic Peptides</w:t>
      </w:r>
      <w:r w:rsidRPr="00493A35">
        <w:t>”, Gainwell Technologies; Last updated July 3, 2026.</w:t>
      </w:r>
    </w:p>
    <w:p w14:paraId="7C6C4EFA" w14:textId="4CF514CE" w:rsidR="002B0F79" w:rsidRDefault="002B0F79" w:rsidP="002B0F79">
      <w:pPr>
        <w:pStyle w:val="ListParagraph"/>
      </w:pPr>
      <w:r>
        <w:t>Achondroplasia</w:t>
      </w:r>
      <w:r w:rsidRPr="002B0F79">
        <w:t xml:space="preserve">. UpToDate; 2026. Accessed </w:t>
      </w:r>
      <w:r>
        <w:t xml:space="preserve">August </w:t>
      </w:r>
      <w:r w:rsidRPr="002B0F79">
        <w:t>2</w:t>
      </w:r>
      <w:r>
        <w:t>4</w:t>
      </w:r>
      <w:r w:rsidRPr="002B0F79">
        <w:t>, 2026.</w:t>
      </w:r>
    </w:p>
    <w:p w14:paraId="1184BA6F" w14:textId="73CF8BAA" w:rsidR="00203D46" w:rsidRDefault="008E3880" w:rsidP="00581942">
      <w:pPr>
        <w:pStyle w:val="ListParagraph"/>
      </w:pPr>
      <w:proofErr w:type="spellStart"/>
      <w:r>
        <w:t>Voxzogo</w:t>
      </w:r>
      <w:proofErr w:type="spellEnd"/>
      <w:r w:rsidR="00203D46" w:rsidRPr="00203D46">
        <w:t xml:space="preserve"> (</w:t>
      </w:r>
      <w:r w:rsidR="008A42D9" w:rsidRPr="008A42D9">
        <w:t>vosoritide</w:t>
      </w:r>
      <w:r w:rsidR="00203D46" w:rsidRPr="00203D46">
        <w:t xml:space="preserve">) [package insert]. </w:t>
      </w:r>
      <w:r w:rsidR="008F07F2" w:rsidRPr="008F07F2">
        <w:t xml:space="preserve">Novato, CA: BioMarin Pharmaceutical Inc; </w:t>
      </w:r>
      <w:r w:rsidR="008F07F2">
        <w:t xml:space="preserve">November </w:t>
      </w:r>
      <w:r w:rsidR="008F07F2" w:rsidRPr="008F07F2">
        <w:t>2024.</w:t>
      </w:r>
    </w:p>
    <w:p w14:paraId="56779DD8" w14:textId="20061F65" w:rsidR="00732E23" w:rsidRDefault="00B518EC" w:rsidP="00732E23">
      <w:pPr>
        <w:pStyle w:val="ListParagraph"/>
      </w:pPr>
      <w:proofErr w:type="spellStart"/>
      <w:r>
        <w:lastRenderedPageBreak/>
        <w:t>Yuviwel</w:t>
      </w:r>
      <w:proofErr w:type="spellEnd"/>
      <w:r>
        <w:t xml:space="preserve"> </w:t>
      </w:r>
      <w:r w:rsidRPr="00B518EC">
        <w:t>(</w:t>
      </w:r>
      <w:proofErr w:type="spellStart"/>
      <w:r w:rsidRPr="00B518EC">
        <w:t>navepegritide</w:t>
      </w:r>
      <w:proofErr w:type="spellEnd"/>
      <w:r w:rsidRPr="00B518EC">
        <w:t xml:space="preserve">) </w:t>
      </w:r>
      <w:r w:rsidR="00732E23" w:rsidRPr="00732E23">
        <w:t xml:space="preserve">[package insert]. </w:t>
      </w:r>
      <w:r w:rsidR="004C51C7" w:rsidRPr="004C51C7">
        <w:t>Princeton, New Jersey</w:t>
      </w:r>
      <w:r w:rsidR="00732E23" w:rsidRPr="00732E23">
        <w:t xml:space="preserve">: </w:t>
      </w:r>
      <w:proofErr w:type="spellStart"/>
      <w:r w:rsidR="00057649" w:rsidRPr="00057649">
        <w:t>Ascendis</w:t>
      </w:r>
      <w:proofErr w:type="spellEnd"/>
      <w:r w:rsidR="00057649" w:rsidRPr="00057649">
        <w:t xml:space="preserve"> Pharma</w:t>
      </w:r>
      <w:r w:rsidR="00732E23" w:rsidRPr="00732E23">
        <w:t xml:space="preserve">; </w:t>
      </w:r>
      <w:r w:rsidR="00057649">
        <w:t>February</w:t>
      </w:r>
      <w:r w:rsidR="00732E23" w:rsidRPr="00732E23">
        <w:t xml:space="preserve"> 202</w:t>
      </w:r>
      <w:r w:rsidR="00057649">
        <w:t>6</w:t>
      </w:r>
      <w:r w:rsidR="00732E23" w:rsidRPr="00732E23">
        <w:t>.</w:t>
      </w:r>
    </w:p>
    <w:p w14:paraId="048DA4BB" w14:textId="50164F23" w:rsidR="00EE7410" w:rsidRDefault="001B47D8" w:rsidP="001B47D8">
      <w:pPr>
        <w:pStyle w:val="ListParagraph"/>
      </w:pPr>
      <w:proofErr w:type="spellStart"/>
      <w:r>
        <w:t>Savarirayan</w:t>
      </w:r>
      <w:proofErr w:type="spellEnd"/>
      <w:r>
        <w:t xml:space="preserve"> R, McDonnell C, Bacino CA, et al. </w:t>
      </w:r>
      <w:proofErr w:type="gramStart"/>
      <w:r>
        <w:t>Once-weekly</w:t>
      </w:r>
      <w:proofErr w:type="gramEnd"/>
      <w:r>
        <w:t xml:space="preserve"> </w:t>
      </w:r>
      <w:proofErr w:type="spellStart"/>
      <w:r>
        <w:t>navepegritide</w:t>
      </w:r>
      <w:proofErr w:type="spellEnd"/>
      <w:r>
        <w:t xml:space="preserve"> in children with achondroplasia: the APPROACH randomized clinical trial. JAMA </w:t>
      </w:r>
      <w:proofErr w:type="spellStart"/>
      <w:r>
        <w:t>Pediatr</w:t>
      </w:r>
      <w:proofErr w:type="spellEnd"/>
      <w:r>
        <w:t>. 2026;180(1):18-25.</w:t>
      </w:r>
    </w:p>
    <w:p w14:paraId="6D2CC076" w14:textId="5FBB7D69" w:rsidR="001B47D8" w:rsidRPr="00732E23" w:rsidRDefault="00F02A95" w:rsidP="00F02A95">
      <w:pPr>
        <w:pStyle w:val="ListParagraph"/>
      </w:pPr>
      <w:proofErr w:type="spellStart"/>
      <w:r>
        <w:t>Savarirayan</w:t>
      </w:r>
      <w:proofErr w:type="spellEnd"/>
      <w:r>
        <w:t xml:space="preserve"> R, </w:t>
      </w:r>
      <w:proofErr w:type="spellStart"/>
      <w:r>
        <w:t>Tofts</w:t>
      </w:r>
      <w:proofErr w:type="spellEnd"/>
      <w:r>
        <w:t xml:space="preserve"> L, Irving M, et al. Once-daily, subcutaneous vosoritide therapy in children with achondroplasia: a </w:t>
      </w:r>
      <w:proofErr w:type="spellStart"/>
      <w:r>
        <w:t>randomised</w:t>
      </w:r>
      <w:proofErr w:type="spellEnd"/>
      <w:r>
        <w:t xml:space="preserve">, double-blind, phase 3, placebo-controlled, </w:t>
      </w:r>
      <w:proofErr w:type="spellStart"/>
      <w:r>
        <w:t>multicentre</w:t>
      </w:r>
      <w:proofErr w:type="spellEnd"/>
      <w:r>
        <w:t xml:space="preserve"> trial. Lancet. 2020;396(10252):684-692.</w:t>
      </w:r>
    </w:p>
    <w:p w14:paraId="795A49A3" w14:textId="77777777" w:rsidR="002B0F79" w:rsidRDefault="002B0F79" w:rsidP="00F91733">
      <w:pPr>
        <w:pStyle w:val="ListParagraph"/>
        <w:numPr>
          <w:ilvl w:val="0"/>
          <w:numId w:val="0"/>
        </w:numPr>
        <w:ind w:left="360"/>
      </w:pPr>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D763" w14:textId="77777777" w:rsidR="00721B88" w:rsidRPr="00C02553" w:rsidRDefault="00721B88" w:rsidP="00AE77DB">
      <w:r w:rsidRPr="00C02553">
        <w:separator/>
      </w:r>
    </w:p>
  </w:endnote>
  <w:endnote w:type="continuationSeparator" w:id="0">
    <w:p w14:paraId="53C219A3" w14:textId="77777777" w:rsidR="00721B88" w:rsidRPr="00C02553" w:rsidRDefault="00721B88" w:rsidP="00AE77DB">
      <w:r w:rsidRPr="00C02553">
        <w:continuationSeparator/>
      </w:r>
    </w:p>
  </w:endnote>
  <w:endnote w:type="continuationNotice" w:id="1">
    <w:p w14:paraId="3765D21A" w14:textId="77777777" w:rsidR="00721B88" w:rsidRPr="00C02553" w:rsidRDefault="00721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E076" w14:textId="77777777" w:rsidR="00721B88" w:rsidRPr="00C02553" w:rsidRDefault="00721B88" w:rsidP="00AE77DB">
      <w:r w:rsidRPr="00C02553">
        <w:separator/>
      </w:r>
    </w:p>
  </w:footnote>
  <w:footnote w:type="continuationSeparator" w:id="0">
    <w:p w14:paraId="0ED0B0D3" w14:textId="77777777" w:rsidR="00721B88" w:rsidRPr="00C02553" w:rsidRDefault="00721B88" w:rsidP="00AE77DB">
      <w:r w:rsidRPr="00C02553">
        <w:continuationSeparator/>
      </w:r>
    </w:p>
  </w:footnote>
  <w:footnote w:type="continuationNotice" w:id="1">
    <w:p w14:paraId="10F9B67C" w14:textId="77777777" w:rsidR="00721B88" w:rsidRPr="00C02553" w:rsidRDefault="00721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721B88">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721B88">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721B88">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DC757F"/>
    <w:multiLevelType w:val="hybridMultilevel"/>
    <w:tmpl w:val="BBDA1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02761E"/>
    <w:multiLevelType w:val="hybridMultilevel"/>
    <w:tmpl w:val="53706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346226"/>
    <w:multiLevelType w:val="hybridMultilevel"/>
    <w:tmpl w:val="2C6EE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6E52BF"/>
    <w:multiLevelType w:val="hybridMultilevel"/>
    <w:tmpl w:val="7742C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9C26A80"/>
    <w:multiLevelType w:val="hybridMultilevel"/>
    <w:tmpl w:val="7EA64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3"/>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2002154349">
    <w:abstractNumId w:val="19"/>
  </w:num>
  <w:num w:numId="17" w16cid:durableId="957640221">
    <w:abstractNumId w:val="12"/>
  </w:num>
  <w:num w:numId="18" w16cid:durableId="749886191">
    <w:abstractNumId w:val="11"/>
  </w:num>
  <w:num w:numId="19" w16cid:durableId="2089568112">
    <w:abstractNumId w:val="16"/>
  </w:num>
  <w:num w:numId="20" w16cid:durableId="160230203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kxXLnXRgNAMBvBmABvqvhhYDLaUy1kCVlwBn4EOynWpyJcXNjnqkYXWj7M7FBkU+VHSyYyg0ddqNQMUFuXHUow==" w:salt="fPfRY4ocsNguYIjAJYFix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3B95"/>
    <w:rsid w:val="00017CBA"/>
    <w:rsid w:val="000276D9"/>
    <w:rsid w:val="000344C5"/>
    <w:rsid w:val="00040AD3"/>
    <w:rsid w:val="00053807"/>
    <w:rsid w:val="000572E5"/>
    <w:rsid w:val="00057649"/>
    <w:rsid w:val="00061541"/>
    <w:rsid w:val="00064162"/>
    <w:rsid w:val="00065C22"/>
    <w:rsid w:val="00074464"/>
    <w:rsid w:val="00076030"/>
    <w:rsid w:val="00082590"/>
    <w:rsid w:val="000913C3"/>
    <w:rsid w:val="000953B9"/>
    <w:rsid w:val="000A1F11"/>
    <w:rsid w:val="000A2D17"/>
    <w:rsid w:val="000A413B"/>
    <w:rsid w:val="000A6279"/>
    <w:rsid w:val="000B496B"/>
    <w:rsid w:val="000C3940"/>
    <w:rsid w:val="000C5992"/>
    <w:rsid w:val="000D4ADB"/>
    <w:rsid w:val="000E1479"/>
    <w:rsid w:val="000E231E"/>
    <w:rsid w:val="000E247D"/>
    <w:rsid w:val="000E6B14"/>
    <w:rsid w:val="000E70D8"/>
    <w:rsid w:val="000F2CA7"/>
    <w:rsid w:val="00102C2A"/>
    <w:rsid w:val="001062F6"/>
    <w:rsid w:val="00106369"/>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940F0"/>
    <w:rsid w:val="001A2B12"/>
    <w:rsid w:val="001A50CB"/>
    <w:rsid w:val="001A6229"/>
    <w:rsid w:val="001A74B7"/>
    <w:rsid w:val="001B2D47"/>
    <w:rsid w:val="001B47D8"/>
    <w:rsid w:val="001B5F66"/>
    <w:rsid w:val="001C0250"/>
    <w:rsid w:val="001C1139"/>
    <w:rsid w:val="001C6DA4"/>
    <w:rsid w:val="001C73B1"/>
    <w:rsid w:val="001D1E7D"/>
    <w:rsid w:val="001D62FC"/>
    <w:rsid w:val="001D6567"/>
    <w:rsid w:val="001E2CCB"/>
    <w:rsid w:val="001E4CBA"/>
    <w:rsid w:val="001E523C"/>
    <w:rsid w:val="001E61DF"/>
    <w:rsid w:val="001F2B9F"/>
    <w:rsid w:val="001F3A35"/>
    <w:rsid w:val="001F5954"/>
    <w:rsid w:val="00202DD3"/>
    <w:rsid w:val="00203D46"/>
    <w:rsid w:val="002051CF"/>
    <w:rsid w:val="00206E7D"/>
    <w:rsid w:val="002169AC"/>
    <w:rsid w:val="00217E14"/>
    <w:rsid w:val="00217EFD"/>
    <w:rsid w:val="00222134"/>
    <w:rsid w:val="0022233F"/>
    <w:rsid w:val="00226275"/>
    <w:rsid w:val="00234966"/>
    <w:rsid w:val="00246564"/>
    <w:rsid w:val="00246A3B"/>
    <w:rsid w:val="00246D86"/>
    <w:rsid w:val="00250FBF"/>
    <w:rsid w:val="00255404"/>
    <w:rsid w:val="0025594F"/>
    <w:rsid w:val="00257238"/>
    <w:rsid w:val="00267FEF"/>
    <w:rsid w:val="00270C5E"/>
    <w:rsid w:val="00290A03"/>
    <w:rsid w:val="0029159A"/>
    <w:rsid w:val="00291600"/>
    <w:rsid w:val="002A02F4"/>
    <w:rsid w:val="002A06F7"/>
    <w:rsid w:val="002B0F79"/>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409C"/>
    <w:rsid w:val="003A630F"/>
    <w:rsid w:val="003B3958"/>
    <w:rsid w:val="003B4820"/>
    <w:rsid w:val="003B5F4B"/>
    <w:rsid w:val="003B682F"/>
    <w:rsid w:val="003C53FC"/>
    <w:rsid w:val="003C7013"/>
    <w:rsid w:val="003D4704"/>
    <w:rsid w:val="003D641B"/>
    <w:rsid w:val="003F227C"/>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70D12"/>
    <w:rsid w:val="0048608C"/>
    <w:rsid w:val="00493A35"/>
    <w:rsid w:val="00496E57"/>
    <w:rsid w:val="004B3E10"/>
    <w:rsid w:val="004C0F5D"/>
    <w:rsid w:val="004C375A"/>
    <w:rsid w:val="004C381C"/>
    <w:rsid w:val="004C4954"/>
    <w:rsid w:val="004C51C7"/>
    <w:rsid w:val="004C5767"/>
    <w:rsid w:val="004D0080"/>
    <w:rsid w:val="004D5322"/>
    <w:rsid w:val="004D78B0"/>
    <w:rsid w:val="004E094A"/>
    <w:rsid w:val="004E0CBB"/>
    <w:rsid w:val="004E1BE8"/>
    <w:rsid w:val="004E611F"/>
    <w:rsid w:val="004F2A79"/>
    <w:rsid w:val="004F4D37"/>
    <w:rsid w:val="00501A14"/>
    <w:rsid w:val="00501DE3"/>
    <w:rsid w:val="005058CB"/>
    <w:rsid w:val="0051044D"/>
    <w:rsid w:val="00510D6C"/>
    <w:rsid w:val="005139E4"/>
    <w:rsid w:val="00515075"/>
    <w:rsid w:val="0051558F"/>
    <w:rsid w:val="00516D12"/>
    <w:rsid w:val="00520FE9"/>
    <w:rsid w:val="005233E7"/>
    <w:rsid w:val="00526C8D"/>
    <w:rsid w:val="005328B2"/>
    <w:rsid w:val="00535BD5"/>
    <w:rsid w:val="00540977"/>
    <w:rsid w:val="00551668"/>
    <w:rsid w:val="00555B69"/>
    <w:rsid w:val="005572D5"/>
    <w:rsid w:val="00566BE4"/>
    <w:rsid w:val="00570D21"/>
    <w:rsid w:val="00576113"/>
    <w:rsid w:val="00580B0C"/>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3F6E"/>
    <w:rsid w:val="00616E5E"/>
    <w:rsid w:val="006173A4"/>
    <w:rsid w:val="006205AD"/>
    <w:rsid w:val="00625C3A"/>
    <w:rsid w:val="00633C5E"/>
    <w:rsid w:val="00635DDB"/>
    <w:rsid w:val="006374B5"/>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1B88"/>
    <w:rsid w:val="007231E1"/>
    <w:rsid w:val="007231FA"/>
    <w:rsid w:val="00732C67"/>
    <w:rsid w:val="00732E23"/>
    <w:rsid w:val="00734418"/>
    <w:rsid w:val="00753BF6"/>
    <w:rsid w:val="00755CEB"/>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053B3"/>
    <w:rsid w:val="00811A70"/>
    <w:rsid w:val="0081406E"/>
    <w:rsid w:val="00832211"/>
    <w:rsid w:val="008325F4"/>
    <w:rsid w:val="00832AC8"/>
    <w:rsid w:val="00846FA4"/>
    <w:rsid w:val="008524BA"/>
    <w:rsid w:val="00852B74"/>
    <w:rsid w:val="00856928"/>
    <w:rsid w:val="00865538"/>
    <w:rsid w:val="00870875"/>
    <w:rsid w:val="00880C13"/>
    <w:rsid w:val="0088225C"/>
    <w:rsid w:val="00884026"/>
    <w:rsid w:val="00884C78"/>
    <w:rsid w:val="008856C5"/>
    <w:rsid w:val="008859E1"/>
    <w:rsid w:val="00894BD2"/>
    <w:rsid w:val="00896264"/>
    <w:rsid w:val="008A2549"/>
    <w:rsid w:val="008A42D9"/>
    <w:rsid w:val="008A5D88"/>
    <w:rsid w:val="008B2851"/>
    <w:rsid w:val="008C000E"/>
    <w:rsid w:val="008C11D7"/>
    <w:rsid w:val="008C303B"/>
    <w:rsid w:val="008D0F2F"/>
    <w:rsid w:val="008D237F"/>
    <w:rsid w:val="008D3FD8"/>
    <w:rsid w:val="008D6B05"/>
    <w:rsid w:val="008E3880"/>
    <w:rsid w:val="008E7D2D"/>
    <w:rsid w:val="008F07F2"/>
    <w:rsid w:val="008F44C0"/>
    <w:rsid w:val="008F5999"/>
    <w:rsid w:val="00903AD6"/>
    <w:rsid w:val="00904D7A"/>
    <w:rsid w:val="009053EA"/>
    <w:rsid w:val="00915332"/>
    <w:rsid w:val="009204BB"/>
    <w:rsid w:val="00926A84"/>
    <w:rsid w:val="00935918"/>
    <w:rsid w:val="00935EC3"/>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4ED"/>
    <w:rsid w:val="009A1FAC"/>
    <w:rsid w:val="009B001A"/>
    <w:rsid w:val="009B1A62"/>
    <w:rsid w:val="009C3CC7"/>
    <w:rsid w:val="009D2057"/>
    <w:rsid w:val="009D3D6C"/>
    <w:rsid w:val="009D4CF8"/>
    <w:rsid w:val="009D5551"/>
    <w:rsid w:val="009D62DB"/>
    <w:rsid w:val="009E3B42"/>
    <w:rsid w:val="009F518A"/>
    <w:rsid w:val="00A02AF6"/>
    <w:rsid w:val="00A05B60"/>
    <w:rsid w:val="00A13266"/>
    <w:rsid w:val="00A14FA6"/>
    <w:rsid w:val="00A15D64"/>
    <w:rsid w:val="00A20575"/>
    <w:rsid w:val="00A32452"/>
    <w:rsid w:val="00A325CC"/>
    <w:rsid w:val="00A32BBF"/>
    <w:rsid w:val="00A372DD"/>
    <w:rsid w:val="00A37444"/>
    <w:rsid w:val="00A4281A"/>
    <w:rsid w:val="00A459CF"/>
    <w:rsid w:val="00A5014D"/>
    <w:rsid w:val="00A53E96"/>
    <w:rsid w:val="00A56F18"/>
    <w:rsid w:val="00A628F8"/>
    <w:rsid w:val="00A62BAA"/>
    <w:rsid w:val="00A66172"/>
    <w:rsid w:val="00A744C3"/>
    <w:rsid w:val="00A80896"/>
    <w:rsid w:val="00A90B0F"/>
    <w:rsid w:val="00AA70AB"/>
    <w:rsid w:val="00AB0B9F"/>
    <w:rsid w:val="00AB1713"/>
    <w:rsid w:val="00AB63BE"/>
    <w:rsid w:val="00AC1EBC"/>
    <w:rsid w:val="00AC2599"/>
    <w:rsid w:val="00AC2DE9"/>
    <w:rsid w:val="00AC3CD9"/>
    <w:rsid w:val="00AD2C5F"/>
    <w:rsid w:val="00AE1481"/>
    <w:rsid w:val="00AE27F9"/>
    <w:rsid w:val="00AE3F0D"/>
    <w:rsid w:val="00AE77DB"/>
    <w:rsid w:val="00AF1BF6"/>
    <w:rsid w:val="00AF7453"/>
    <w:rsid w:val="00B00FFF"/>
    <w:rsid w:val="00B01497"/>
    <w:rsid w:val="00B06084"/>
    <w:rsid w:val="00B10CF1"/>
    <w:rsid w:val="00B16735"/>
    <w:rsid w:val="00B17EDE"/>
    <w:rsid w:val="00B22585"/>
    <w:rsid w:val="00B249FD"/>
    <w:rsid w:val="00B30C5B"/>
    <w:rsid w:val="00B33693"/>
    <w:rsid w:val="00B34C53"/>
    <w:rsid w:val="00B41703"/>
    <w:rsid w:val="00B507A5"/>
    <w:rsid w:val="00B518EC"/>
    <w:rsid w:val="00B52475"/>
    <w:rsid w:val="00B535DA"/>
    <w:rsid w:val="00B56DCC"/>
    <w:rsid w:val="00B56F54"/>
    <w:rsid w:val="00B57678"/>
    <w:rsid w:val="00B638C2"/>
    <w:rsid w:val="00B74152"/>
    <w:rsid w:val="00B758AB"/>
    <w:rsid w:val="00B76277"/>
    <w:rsid w:val="00B772AB"/>
    <w:rsid w:val="00B80395"/>
    <w:rsid w:val="00B80B56"/>
    <w:rsid w:val="00B86372"/>
    <w:rsid w:val="00BA1C17"/>
    <w:rsid w:val="00BA1D65"/>
    <w:rsid w:val="00BA6EA7"/>
    <w:rsid w:val="00BB3B4D"/>
    <w:rsid w:val="00BB74C9"/>
    <w:rsid w:val="00BC351E"/>
    <w:rsid w:val="00BC3F77"/>
    <w:rsid w:val="00BC5635"/>
    <w:rsid w:val="00BC5675"/>
    <w:rsid w:val="00BC7C05"/>
    <w:rsid w:val="00BD081C"/>
    <w:rsid w:val="00BD277B"/>
    <w:rsid w:val="00BD47CA"/>
    <w:rsid w:val="00BD62C7"/>
    <w:rsid w:val="00BE020D"/>
    <w:rsid w:val="00BE354A"/>
    <w:rsid w:val="00BF5EEF"/>
    <w:rsid w:val="00C02553"/>
    <w:rsid w:val="00C04EB6"/>
    <w:rsid w:val="00C050C0"/>
    <w:rsid w:val="00C056F9"/>
    <w:rsid w:val="00C07A7B"/>
    <w:rsid w:val="00C1018C"/>
    <w:rsid w:val="00C1150E"/>
    <w:rsid w:val="00C14D52"/>
    <w:rsid w:val="00C2586C"/>
    <w:rsid w:val="00C26001"/>
    <w:rsid w:val="00C34E72"/>
    <w:rsid w:val="00C476ED"/>
    <w:rsid w:val="00C56B1F"/>
    <w:rsid w:val="00C61B52"/>
    <w:rsid w:val="00C6245E"/>
    <w:rsid w:val="00C62745"/>
    <w:rsid w:val="00C63374"/>
    <w:rsid w:val="00C654CA"/>
    <w:rsid w:val="00C763BD"/>
    <w:rsid w:val="00C779A8"/>
    <w:rsid w:val="00C82E19"/>
    <w:rsid w:val="00C86D73"/>
    <w:rsid w:val="00C96873"/>
    <w:rsid w:val="00CA1735"/>
    <w:rsid w:val="00CA207E"/>
    <w:rsid w:val="00CA3C4B"/>
    <w:rsid w:val="00CA7252"/>
    <w:rsid w:val="00CB2C5A"/>
    <w:rsid w:val="00CC659B"/>
    <w:rsid w:val="00CD6996"/>
    <w:rsid w:val="00CE0C1C"/>
    <w:rsid w:val="00CE34AF"/>
    <w:rsid w:val="00CE4A1B"/>
    <w:rsid w:val="00CF00A4"/>
    <w:rsid w:val="00CF25FB"/>
    <w:rsid w:val="00CF47AD"/>
    <w:rsid w:val="00CF4A0A"/>
    <w:rsid w:val="00CF614C"/>
    <w:rsid w:val="00D02F34"/>
    <w:rsid w:val="00D13789"/>
    <w:rsid w:val="00D13D87"/>
    <w:rsid w:val="00D16590"/>
    <w:rsid w:val="00D20720"/>
    <w:rsid w:val="00D232D9"/>
    <w:rsid w:val="00D250D9"/>
    <w:rsid w:val="00D27533"/>
    <w:rsid w:val="00D329E4"/>
    <w:rsid w:val="00D42DA3"/>
    <w:rsid w:val="00D4546D"/>
    <w:rsid w:val="00D47996"/>
    <w:rsid w:val="00D61118"/>
    <w:rsid w:val="00D614F1"/>
    <w:rsid w:val="00D70D50"/>
    <w:rsid w:val="00D71917"/>
    <w:rsid w:val="00D87988"/>
    <w:rsid w:val="00D95E68"/>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37D7"/>
    <w:rsid w:val="00E354AA"/>
    <w:rsid w:val="00E43D54"/>
    <w:rsid w:val="00E442FB"/>
    <w:rsid w:val="00E529DB"/>
    <w:rsid w:val="00E53A5E"/>
    <w:rsid w:val="00E6466A"/>
    <w:rsid w:val="00E72221"/>
    <w:rsid w:val="00E81B96"/>
    <w:rsid w:val="00E83428"/>
    <w:rsid w:val="00E84C58"/>
    <w:rsid w:val="00E873A5"/>
    <w:rsid w:val="00E90D11"/>
    <w:rsid w:val="00E915E5"/>
    <w:rsid w:val="00EA5676"/>
    <w:rsid w:val="00EB0367"/>
    <w:rsid w:val="00EB4FB9"/>
    <w:rsid w:val="00EB5BC8"/>
    <w:rsid w:val="00EC2738"/>
    <w:rsid w:val="00EC60F3"/>
    <w:rsid w:val="00ED760F"/>
    <w:rsid w:val="00ED7B42"/>
    <w:rsid w:val="00EE3EA5"/>
    <w:rsid w:val="00EE613F"/>
    <w:rsid w:val="00EE6BD1"/>
    <w:rsid w:val="00EE7410"/>
    <w:rsid w:val="00EF0262"/>
    <w:rsid w:val="00EF0828"/>
    <w:rsid w:val="00EF6F8B"/>
    <w:rsid w:val="00F02A95"/>
    <w:rsid w:val="00F03898"/>
    <w:rsid w:val="00F127C9"/>
    <w:rsid w:val="00F1527A"/>
    <w:rsid w:val="00F26684"/>
    <w:rsid w:val="00F2696B"/>
    <w:rsid w:val="00F27821"/>
    <w:rsid w:val="00F4092A"/>
    <w:rsid w:val="00F41F69"/>
    <w:rsid w:val="00F43E41"/>
    <w:rsid w:val="00F4790C"/>
    <w:rsid w:val="00F50C4B"/>
    <w:rsid w:val="00F54C08"/>
    <w:rsid w:val="00F553A2"/>
    <w:rsid w:val="00F6068C"/>
    <w:rsid w:val="00F62F33"/>
    <w:rsid w:val="00F634C1"/>
    <w:rsid w:val="00F63A52"/>
    <w:rsid w:val="00F641D6"/>
    <w:rsid w:val="00F730BA"/>
    <w:rsid w:val="00F81DD3"/>
    <w:rsid w:val="00F87CCE"/>
    <w:rsid w:val="00F903BE"/>
    <w:rsid w:val="00F91733"/>
    <w:rsid w:val="00F95D04"/>
    <w:rsid w:val="00FA0547"/>
    <w:rsid w:val="00FA16EC"/>
    <w:rsid w:val="00FA2811"/>
    <w:rsid w:val="00FA4837"/>
    <w:rsid w:val="00FB1D33"/>
    <w:rsid w:val="00FB5E96"/>
    <w:rsid w:val="00FC05A0"/>
    <w:rsid w:val="00FC6758"/>
    <w:rsid w:val="00FD34EA"/>
    <w:rsid w:val="00FE3F3E"/>
    <w:rsid w:val="00FE4D52"/>
    <w:rsid w:val="00FE5AEE"/>
    <w:rsid w:val="00FF106B"/>
    <w:rsid w:val="00FF6346"/>
    <w:rsid w:val="15EB50BA"/>
    <w:rsid w:val="3EE5225B"/>
    <w:rsid w:val="57511CC9"/>
    <w:rsid w:val="5D8F8430"/>
    <w:rsid w:val="60B9B224"/>
    <w:rsid w:val="7362942A"/>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F91733"/>
    <w:rPr>
      <w:sz w:val="16"/>
      <w:szCs w:val="16"/>
    </w:rPr>
  </w:style>
  <w:style w:type="paragraph" w:styleId="CommentSubject">
    <w:name w:val="annotation subject"/>
    <w:basedOn w:val="CommentText"/>
    <w:next w:val="CommentText"/>
    <w:link w:val="CommentSubjectChar"/>
    <w:uiPriority w:val="99"/>
    <w:semiHidden/>
    <w:unhideWhenUsed/>
    <w:rsid w:val="00F91733"/>
    <w:rPr>
      <w:b/>
      <w:bCs/>
    </w:rPr>
  </w:style>
  <w:style w:type="character" w:customStyle="1" w:styleId="CommentTextChar">
    <w:name w:val="Comment Text Char"/>
    <w:basedOn w:val="DefaultParagraphFont"/>
    <w:link w:val="CommentText"/>
    <w:semiHidden/>
    <w:rsid w:val="00F91733"/>
    <w:rPr>
      <w:rFonts w:ascii="Arial" w:hAnsi="Arial"/>
    </w:rPr>
  </w:style>
  <w:style w:type="character" w:customStyle="1" w:styleId="CommentSubjectChar">
    <w:name w:val="Comment Subject Char"/>
    <w:basedOn w:val="CommentTextChar"/>
    <w:link w:val="CommentSubject"/>
    <w:uiPriority w:val="99"/>
    <w:semiHidden/>
    <w:rsid w:val="00F9173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ED6C9655-D5F4-4765-8FF5-90E8D762D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3894</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Achondroplasia, C-type Natriuretic Peptides PDL Edit</vt:lpstr>
    </vt:vector>
  </TitlesOfParts>
  <Company>DSS</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Achondroplasia, C-type Natriuretic Peptides PDL Edit</dc:title>
  <dc:subject/>
  <dc:creator>DMS</dc:creator>
  <cp:keywords/>
  <cp:lastModifiedBy>Hammond, Chelsea</cp:lastModifiedBy>
  <cp:revision>85</cp:revision>
  <cp:lastPrinted>2018-10-31T18:17:00Z</cp:lastPrinted>
  <dcterms:created xsi:type="dcterms:W3CDTF">2025-11-19T15:39:00Z</dcterms:created>
  <dcterms:modified xsi:type="dcterms:W3CDTF">2026-10-13T16:24:00Z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21464f07b2dfa1880007b836e55b42674c190d07c1363b4c11f38338d285e1fe</vt:lpwstr>
  </property>
</Properties>
</file>