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00A12B8" w:rsidR="004C5767" w:rsidRPr="006D3AB3" w:rsidRDefault="004C5767" w:rsidP="00D27533">
      <w:pPr>
        <w:pStyle w:val="tbody"/>
        <w:rPr>
          <w:b w:val="0"/>
          <w:bCs/>
        </w:rPr>
      </w:pPr>
      <w:r>
        <w:t>Drug/Drug Class:</w:t>
      </w:r>
      <w:r w:rsidR="003B4820">
        <w:t xml:space="preserve"> </w:t>
      </w:r>
      <w:r w:rsidR="006D3AB3">
        <w:rPr>
          <w:b w:val="0"/>
        </w:rPr>
        <w:t>Antiplatelet Agents PDL Edit</w:t>
      </w:r>
    </w:p>
    <w:p w14:paraId="7AD7FFCE" w14:textId="6A44CF8B" w:rsidR="004C5767" w:rsidRPr="002A0D6A" w:rsidRDefault="004C5767" w:rsidP="00D27533">
      <w:pPr>
        <w:pStyle w:val="tbody"/>
        <w:rPr>
          <w:b w:val="0"/>
          <w:bCs/>
        </w:rPr>
      </w:pPr>
      <w:r w:rsidRPr="00C02553">
        <w:t xml:space="preserve">First Implementation Date: </w:t>
      </w:r>
      <w:r w:rsidR="002A0D6A" w:rsidRPr="002A0D6A">
        <w:rPr>
          <w:b w:val="0"/>
          <w:bCs/>
        </w:rPr>
        <w:t>December 31, 2008</w:t>
      </w:r>
    </w:p>
    <w:p w14:paraId="4B7D760D" w14:textId="099C2233" w:rsidR="004C5767" w:rsidRPr="00ED4049" w:rsidRDefault="00454269" w:rsidP="00D27533">
      <w:pPr>
        <w:pStyle w:val="tbody"/>
        <w:rPr>
          <w:b w:val="0"/>
          <w:bCs/>
        </w:rPr>
      </w:pPr>
      <w:r>
        <w:t>Propo</w:t>
      </w:r>
      <w:r w:rsidR="001C7914">
        <w:t>sed</w:t>
      </w:r>
      <w:r w:rsidR="004C5767" w:rsidRPr="00C02553">
        <w:t xml:space="preserve"> Date:</w:t>
      </w:r>
      <w:r w:rsidR="00065C22">
        <w:t xml:space="preserve"> </w:t>
      </w:r>
      <w:r>
        <w:rPr>
          <w:b w:val="0"/>
          <w:bCs/>
        </w:rPr>
        <w:t>October 20</w:t>
      </w:r>
      <w:r w:rsidR="00ED404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2CD4537" w:rsidR="004C5767" w:rsidRPr="00D27533" w:rsidRDefault="004C5767" w:rsidP="00D27533">
      <w:pPr>
        <w:pStyle w:val="tbody"/>
        <w:rPr>
          <w:b w:val="0"/>
          <w:bCs/>
          <w:spacing w:val="-3"/>
        </w:rPr>
      </w:pPr>
      <w:r w:rsidRPr="00C02553">
        <w:t xml:space="preserve">Criteria Status: </w:t>
      </w:r>
      <w:r w:rsidR="00566BE4" w:rsidRPr="0091156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9B81189" w14:textId="77777777" w:rsidR="00DD3752" w:rsidRPr="004D52F4" w:rsidRDefault="00DD3752" w:rsidP="00DD3752">
      <w:pPr>
        <w:pStyle w:val="Header"/>
        <w:tabs>
          <w:tab w:val="clear" w:pos="4320"/>
          <w:tab w:val="clear" w:pos="8640"/>
        </w:tabs>
        <w:rPr>
          <w:rFonts w:cs="Arial"/>
          <w:spacing w:val="-3"/>
          <w:sz w:val="20"/>
        </w:rPr>
      </w:pPr>
      <w:r w:rsidRPr="004D52F4">
        <w:rPr>
          <w:rFonts w:cs="Arial"/>
          <w:spacing w:val="-3"/>
          <w:sz w:val="20"/>
        </w:rPr>
        <w:t>Cardiovascular disease is the leading cause of death in the United States with approximately 1 in every 5 deaths attributed to heart disease in 202</w:t>
      </w:r>
      <w:r>
        <w:rPr>
          <w:rFonts w:cs="Arial"/>
          <w:spacing w:val="-3"/>
          <w:sz w:val="20"/>
        </w:rPr>
        <w:t>5</w:t>
      </w:r>
      <w:r w:rsidRPr="004D52F4">
        <w:rPr>
          <w:rFonts w:cs="Arial"/>
          <w:spacing w:val="-3"/>
          <w:sz w:val="20"/>
        </w:rPr>
        <w:t>. Examples of thrombotic events that may occur as a result of longstanding cardiovascular disease include acute myocardial infarction (MI) and stroke. Inhibitory effects on the aggregation of platelets have led to a significant decrease in the rate of these vascular events in both primary and secondary cardiovascular prevention trials. Aspirin has been shown to reduce cardiovascular morbidity and mortality in both the primary and secondary setting. Other anti-thrombin drugs have been developed to improve platelet aggregation inhibition and to improve the safety profile of this class of medications.  Platelet aggregation inhibitors are useful in the treatment and prevention of cardiovascular and cerebrovascular thrombotic events.</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51174E7" w14:textId="77777777" w:rsidR="0090223E" w:rsidRPr="0090223E" w:rsidRDefault="0090223E" w:rsidP="0090223E">
      <w:pPr>
        <w:numPr>
          <w:ilvl w:val="0"/>
          <w:numId w:val="15"/>
        </w:numPr>
        <w:rPr>
          <w:rFonts w:cs="Arial"/>
          <w:spacing w:val="-3"/>
          <w:szCs w:val="20"/>
        </w:rPr>
      </w:pPr>
      <w:r w:rsidRPr="0090223E">
        <w:rPr>
          <w:rFonts w:cs="Arial"/>
          <w:spacing w:val="-3"/>
          <w:szCs w:val="20"/>
        </w:rPr>
        <w:t>Aspirin/Dipyridamole</w:t>
      </w:r>
    </w:p>
    <w:p w14:paraId="69BEBE26" w14:textId="77777777" w:rsidR="0090223E" w:rsidRPr="0090223E" w:rsidRDefault="0090223E" w:rsidP="0090223E">
      <w:pPr>
        <w:numPr>
          <w:ilvl w:val="0"/>
          <w:numId w:val="15"/>
        </w:numPr>
        <w:rPr>
          <w:rFonts w:cs="Arial"/>
          <w:spacing w:val="-3"/>
          <w:szCs w:val="20"/>
        </w:rPr>
      </w:pPr>
      <w:r w:rsidRPr="0090223E">
        <w:rPr>
          <w:rFonts w:cs="Arial"/>
          <w:spacing w:val="-3"/>
          <w:szCs w:val="20"/>
        </w:rPr>
        <w:t>Clopidogrel</w:t>
      </w:r>
    </w:p>
    <w:p w14:paraId="559197C9" w14:textId="77777777" w:rsidR="0090223E" w:rsidRPr="0090223E" w:rsidRDefault="0090223E" w:rsidP="0090223E">
      <w:pPr>
        <w:numPr>
          <w:ilvl w:val="0"/>
          <w:numId w:val="15"/>
        </w:numPr>
        <w:rPr>
          <w:rFonts w:cs="Arial"/>
          <w:spacing w:val="-3"/>
          <w:szCs w:val="20"/>
        </w:rPr>
      </w:pPr>
      <w:r w:rsidRPr="0090223E">
        <w:rPr>
          <w:rFonts w:cs="Arial"/>
          <w:spacing w:val="-3"/>
          <w:szCs w:val="20"/>
        </w:rPr>
        <w:t xml:space="preserve">Dipyridamole </w:t>
      </w:r>
    </w:p>
    <w:p w14:paraId="39B2EB73" w14:textId="77777777" w:rsidR="0090223E" w:rsidRPr="0090223E" w:rsidRDefault="0090223E" w:rsidP="003C384C">
      <w:pPr>
        <w:numPr>
          <w:ilvl w:val="0"/>
          <w:numId w:val="15"/>
        </w:numPr>
        <w:rPr>
          <w:rFonts w:cs="Arial"/>
          <w:szCs w:val="20"/>
        </w:rPr>
      </w:pPr>
      <w:r w:rsidRPr="0090223E">
        <w:rPr>
          <w:rFonts w:cs="Arial"/>
          <w:spacing w:val="-3"/>
          <w:szCs w:val="20"/>
        </w:rPr>
        <w:t>Prasugrel</w:t>
      </w:r>
    </w:p>
    <w:p w14:paraId="47320590" w14:textId="023B5830" w:rsidR="00FD34EA" w:rsidRPr="0050752E" w:rsidRDefault="0090223E" w:rsidP="003C384C">
      <w:pPr>
        <w:numPr>
          <w:ilvl w:val="0"/>
          <w:numId w:val="15"/>
        </w:numPr>
        <w:rPr>
          <w:rFonts w:cs="Arial"/>
          <w:szCs w:val="20"/>
        </w:rPr>
      </w:pPr>
      <w:r w:rsidRPr="0050752E">
        <w:rPr>
          <w:rFonts w:cs="Arial"/>
          <w:szCs w:val="20"/>
        </w:rPr>
        <w:t>Ticagrelor</w:t>
      </w:r>
    </w:p>
    <w:p w14:paraId="264F1865" w14:textId="77777777" w:rsidR="0090223E" w:rsidRDefault="0090223E" w:rsidP="00846FA4">
      <w:pPr>
        <w:rPr>
          <w:b/>
          <w:bCs/>
        </w:rPr>
      </w:pPr>
    </w:p>
    <w:p w14:paraId="56404718" w14:textId="1FFF7598" w:rsidR="00846FA4" w:rsidRDefault="00846FA4" w:rsidP="00846FA4">
      <w:pPr>
        <w:rPr>
          <w:b/>
          <w:bCs/>
        </w:rPr>
      </w:pPr>
      <w:r>
        <w:rPr>
          <w:b/>
          <w:bCs/>
        </w:rPr>
        <w:t>Non-Preferred Agents:</w:t>
      </w:r>
    </w:p>
    <w:p w14:paraId="3E492057" w14:textId="6F675A9F" w:rsidR="00B41F6E" w:rsidRPr="002268FC" w:rsidRDefault="00B41F6E" w:rsidP="00B41F6E">
      <w:pPr>
        <w:numPr>
          <w:ilvl w:val="0"/>
          <w:numId w:val="15"/>
        </w:numPr>
        <w:rPr>
          <w:rFonts w:cs="Arial"/>
          <w:spacing w:val="-3"/>
          <w:szCs w:val="20"/>
        </w:rPr>
      </w:pPr>
      <w:r w:rsidRPr="007A1D69">
        <w:rPr>
          <w:rFonts w:cs="Arial"/>
          <w:spacing w:val="-3"/>
          <w:szCs w:val="20"/>
        </w:rPr>
        <w:t>Aggrenox</w:t>
      </w:r>
    </w:p>
    <w:p w14:paraId="166A7549" w14:textId="77777777" w:rsidR="00B41F6E" w:rsidRPr="00D34E9E" w:rsidRDefault="00B41F6E" w:rsidP="00B41F6E">
      <w:pPr>
        <w:numPr>
          <w:ilvl w:val="0"/>
          <w:numId w:val="15"/>
        </w:numPr>
        <w:rPr>
          <w:rFonts w:cs="Arial"/>
          <w:spacing w:val="-3"/>
          <w:szCs w:val="20"/>
        </w:rPr>
      </w:pPr>
      <w:r w:rsidRPr="00D34E9E">
        <w:rPr>
          <w:rFonts w:eastAsia="Symbol" w:cs="Arial"/>
          <w:spacing w:val="-3"/>
          <w:szCs w:val="20"/>
        </w:rPr>
        <w:t>Aspirin/Omeprazole</w:t>
      </w:r>
    </w:p>
    <w:p w14:paraId="0D223688" w14:textId="6B0C80CB" w:rsidR="00B41F6E" w:rsidRPr="00AC1347" w:rsidRDefault="00B41F6E" w:rsidP="00B41F6E">
      <w:pPr>
        <w:numPr>
          <w:ilvl w:val="0"/>
          <w:numId w:val="16"/>
        </w:numPr>
        <w:rPr>
          <w:rFonts w:cs="Arial"/>
          <w:spacing w:val="-3"/>
          <w:szCs w:val="20"/>
        </w:rPr>
      </w:pPr>
      <w:proofErr w:type="spellStart"/>
      <w:r w:rsidRPr="00AC1347">
        <w:rPr>
          <w:rFonts w:cs="Arial"/>
          <w:spacing w:val="-3"/>
          <w:szCs w:val="20"/>
        </w:rPr>
        <w:t>Brilinta</w:t>
      </w:r>
      <w:proofErr w:type="spellEnd"/>
    </w:p>
    <w:p w14:paraId="7492BE0B" w14:textId="77777777" w:rsidR="00B41F6E" w:rsidRPr="007A1D69" w:rsidRDefault="00B41F6E" w:rsidP="00B41F6E">
      <w:pPr>
        <w:numPr>
          <w:ilvl w:val="0"/>
          <w:numId w:val="16"/>
        </w:numPr>
        <w:rPr>
          <w:rFonts w:cs="Arial"/>
          <w:spacing w:val="-3"/>
          <w:szCs w:val="20"/>
        </w:rPr>
      </w:pPr>
      <w:r w:rsidRPr="007A1D69">
        <w:rPr>
          <w:rFonts w:cs="Arial"/>
          <w:spacing w:val="-3"/>
          <w:szCs w:val="20"/>
        </w:rPr>
        <w:t>Cilostazol</w:t>
      </w:r>
    </w:p>
    <w:p w14:paraId="3C91A681" w14:textId="59B5CF79" w:rsidR="00B41F6E" w:rsidRPr="007A1D69" w:rsidRDefault="00B41F6E" w:rsidP="00B41F6E">
      <w:pPr>
        <w:numPr>
          <w:ilvl w:val="0"/>
          <w:numId w:val="16"/>
        </w:numPr>
        <w:rPr>
          <w:rFonts w:cs="Arial"/>
          <w:spacing w:val="-3"/>
          <w:szCs w:val="20"/>
        </w:rPr>
      </w:pPr>
      <w:proofErr w:type="spellStart"/>
      <w:r w:rsidRPr="007A1D69">
        <w:rPr>
          <w:rFonts w:cs="Arial"/>
          <w:spacing w:val="-3"/>
          <w:szCs w:val="20"/>
        </w:rPr>
        <w:t>Effient</w:t>
      </w:r>
      <w:proofErr w:type="spellEnd"/>
    </w:p>
    <w:p w14:paraId="4C44AC13" w14:textId="4AFA8329" w:rsidR="00B41F6E" w:rsidRPr="00B41F6E" w:rsidRDefault="00B41F6E" w:rsidP="00AF0C50">
      <w:pPr>
        <w:numPr>
          <w:ilvl w:val="0"/>
          <w:numId w:val="16"/>
        </w:numPr>
        <w:rPr>
          <w:rFonts w:cs="Arial"/>
          <w:spacing w:val="-3"/>
          <w:szCs w:val="20"/>
        </w:rPr>
      </w:pPr>
      <w:r w:rsidRPr="00B41F6E">
        <w:rPr>
          <w:rFonts w:cs="Arial"/>
          <w:spacing w:val="-3"/>
          <w:szCs w:val="20"/>
        </w:rPr>
        <w:t>Plavix</w:t>
      </w:r>
    </w:p>
    <w:p w14:paraId="6D696800" w14:textId="5A2EA847" w:rsidR="00E23EC0" w:rsidRPr="00D34E9E" w:rsidRDefault="00B41F6E" w:rsidP="00AF0C50">
      <w:pPr>
        <w:numPr>
          <w:ilvl w:val="0"/>
          <w:numId w:val="16"/>
        </w:numPr>
        <w:rPr>
          <w:rFonts w:cs="Arial"/>
          <w:spacing w:val="-3"/>
          <w:szCs w:val="20"/>
        </w:rPr>
      </w:pPr>
      <w:proofErr w:type="spellStart"/>
      <w:r w:rsidRPr="00D34E9E">
        <w:rPr>
          <w:rFonts w:cs="Arial"/>
          <w:spacing w:val="-3"/>
          <w:szCs w:val="20"/>
        </w:rPr>
        <w:t>Yosprala</w:t>
      </w:r>
      <w:proofErr w:type="spellEnd"/>
    </w:p>
    <w:p w14:paraId="6413C027" w14:textId="18F824F6" w:rsidR="00AE77DB" w:rsidRPr="007F7073" w:rsidRDefault="00AE77DB" w:rsidP="00E354AA">
      <w:pPr>
        <w:pStyle w:val="Heading1"/>
        <w:rPr>
          <w:lang w:val="en-US"/>
        </w:rPr>
      </w:pPr>
      <w:r w:rsidRPr="007F7073">
        <w:rPr>
          <w:lang w:val="en-US"/>
        </w:rPr>
        <w:t xml:space="preserve">Setting &amp; Population </w:t>
      </w:r>
    </w:p>
    <w:p w14:paraId="04B7FBFB" w14:textId="393426F4" w:rsidR="0097028A" w:rsidRPr="0079438F" w:rsidRDefault="0097028A" w:rsidP="00696E3A">
      <w:pPr>
        <w:rPr>
          <w:b/>
        </w:rPr>
      </w:pPr>
      <w:r w:rsidRPr="00696E3A">
        <w:rPr>
          <w:b/>
          <w:bCs/>
        </w:rPr>
        <w:t>Drug class for review:</w:t>
      </w:r>
      <w:r w:rsidRPr="00C02553">
        <w:t xml:space="preserve"> </w:t>
      </w:r>
      <w:r w:rsidR="00747DE4" w:rsidRPr="00B46198">
        <w:rPr>
          <w:rFonts w:cs="Arial"/>
        </w:rPr>
        <w:t>Antiplatelet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2669E43" w14:textId="77777777" w:rsidR="003A3D59" w:rsidRDefault="003A3D59" w:rsidP="003A3D59">
      <w:pPr>
        <w:numPr>
          <w:ilvl w:val="0"/>
          <w:numId w:val="17"/>
        </w:numPr>
        <w:tabs>
          <w:tab w:val="num" w:pos="-360"/>
        </w:tabs>
        <w:jc w:val="both"/>
        <w:rPr>
          <w:rFonts w:cs="Arial"/>
        </w:rPr>
      </w:pPr>
      <w:bookmarkStart w:id="1" w:name="_Hlk27318136"/>
      <w:r>
        <w:rPr>
          <w:rFonts w:cs="Arial"/>
        </w:rPr>
        <w:t>Must meet one of the following:</w:t>
      </w:r>
    </w:p>
    <w:p w14:paraId="75D2423C" w14:textId="77777777" w:rsidR="003A3D59" w:rsidRPr="00B00CFE" w:rsidRDefault="003A3D59" w:rsidP="003A3D59">
      <w:pPr>
        <w:numPr>
          <w:ilvl w:val="1"/>
          <w:numId w:val="17"/>
        </w:numPr>
        <w:jc w:val="both"/>
        <w:rPr>
          <w:rFonts w:cs="Arial"/>
        </w:rPr>
      </w:pPr>
      <w:r>
        <w:rPr>
          <w:rFonts w:cs="Arial"/>
        </w:rPr>
        <w:t>Claim is for a preferred agent;</w:t>
      </w:r>
    </w:p>
    <w:p w14:paraId="1E43E618" w14:textId="77777777" w:rsidR="003A3D59" w:rsidRPr="00103D3A" w:rsidRDefault="003A3D59" w:rsidP="003A3D59">
      <w:pPr>
        <w:numPr>
          <w:ilvl w:val="1"/>
          <w:numId w:val="17"/>
        </w:numPr>
        <w:jc w:val="both"/>
        <w:rPr>
          <w:rFonts w:cs="Arial"/>
        </w:rPr>
      </w:pPr>
      <w:r w:rsidRPr="000524AF">
        <w:rPr>
          <w:rFonts w:cs="Arial"/>
        </w:rPr>
        <w:t xml:space="preserve">Documented compliance on </w:t>
      </w:r>
      <w:r w:rsidRPr="000524AF">
        <w:rPr>
          <w:rFonts w:cs="Arial"/>
          <w:noProof/>
        </w:rPr>
        <w:t>current</w:t>
      </w:r>
      <w:r w:rsidRPr="000524AF">
        <w:rPr>
          <w:rFonts w:cs="Arial"/>
        </w:rPr>
        <w:t xml:space="preserve"> therapy regimen</w:t>
      </w:r>
      <w:r>
        <w:rPr>
          <w:rFonts w:cs="Arial"/>
        </w:rPr>
        <w:t xml:space="preserve">; </w:t>
      </w:r>
      <w:r w:rsidRPr="00F36922">
        <w:rPr>
          <w:rFonts w:cs="Arial"/>
          <w:b/>
          <w:bCs/>
        </w:rPr>
        <w:t>OR</w:t>
      </w:r>
    </w:p>
    <w:p w14:paraId="2DDEE895" w14:textId="77777777" w:rsidR="003A3D59" w:rsidRDefault="003A3D59" w:rsidP="003A3D59">
      <w:pPr>
        <w:numPr>
          <w:ilvl w:val="1"/>
          <w:numId w:val="17"/>
        </w:numPr>
        <w:rPr>
          <w:rFonts w:cs="Arial"/>
          <w:b/>
        </w:rPr>
      </w:pPr>
      <w:r w:rsidRPr="000524AF">
        <w:rPr>
          <w:rFonts w:cs="Arial"/>
        </w:rPr>
        <w:t xml:space="preserve">Failure to achieve desired therapeutic outcomes with </w:t>
      </w:r>
      <w:r w:rsidRPr="000524AF">
        <w:rPr>
          <w:rFonts w:cs="Arial"/>
          <w:noProof/>
        </w:rPr>
        <w:t>trial</w:t>
      </w:r>
      <w:r w:rsidRPr="000524AF">
        <w:rPr>
          <w:rFonts w:cs="Arial"/>
        </w:rPr>
        <w:t xml:space="preserve"> on </w:t>
      </w:r>
      <w:r>
        <w:rPr>
          <w:rFonts w:cs="Arial"/>
        </w:rPr>
        <w:t>2</w:t>
      </w:r>
      <w:r w:rsidRPr="000524AF">
        <w:rPr>
          <w:rFonts w:cs="Arial"/>
        </w:rPr>
        <w:t xml:space="preserve"> or more preferred agents</w:t>
      </w:r>
      <w:r>
        <w:rPr>
          <w:rFonts w:cs="Arial"/>
        </w:rPr>
        <w:t>:</w:t>
      </w:r>
    </w:p>
    <w:p w14:paraId="5B8D6901" w14:textId="77777777" w:rsidR="003A3D59" w:rsidRPr="00B00CFE" w:rsidRDefault="003A3D59" w:rsidP="003A3D59">
      <w:pPr>
        <w:numPr>
          <w:ilvl w:val="2"/>
          <w:numId w:val="19"/>
        </w:numPr>
        <w:rPr>
          <w:rFonts w:cs="Arial"/>
          <w:b/>
        </w:rPr>
      </w:pPr>
      <w:r w:rsidRPr="00B00CFE">
        <w:rPr>
          <w:rFonts w:cs="Arial"/>
          <w:noProof/>
        </w:rPr>
        <w:t>Documented</w:t>
      </w:r>
      <w:r w:rsidRPr="00B00CFE">
        <w:rPr>
          <w:rFonts w:cs="Arial"/>
        </w:rPr>
        <w:t xml:space="preserve"> trial period for preferred agents</w:t>
      </w:r>
      <w:r>
        <w:rPr>
          <w:rFonts w:cs="Arial"/>
        </w:rPr>
        <w:t>;</w:t>
      </w:r>
      <w:r w:rsidRPr="00B00CFE">
        <w:rPr>
          <w:rFonts w:cs="Arial"/>
        </w:rPr>
        <w:t xml:space="preserve"> </w:t>
      </w:r>
      <w:r w:rsidRPr="00B00CFE">
        <w:rPr>
          <w:rFonts w:cs="Arial"/>
          <w:b/>
        </w:rPr>
        <w:t>OR</w:t>
      </w:r>
    </w:p>
    <w:p w14:paraId="5B023323" w14:textId="77777777" w:rsidR="003A3D59" w:rsidRPr="000524AF" w:rsidRDefault="003A3D59" w:rsidP="003A3D59">
      <w:pPr>
        <w:numPr>
          <w:ilvl w:val="2"/>
          <w:numId w:val="19"/>
        </w:numPr>
        <w:rPr>
          <w:rFonts w:cs="Arial"/>
          <w:b/>
        </w:rPr>
      </w:pPr>
      <w:r w:rsidRPr="000524AF">
        <w:rPr>
          <w:rFonts w:cs="Arial"/>
        </w:rPr>
        <w:t>Documented ADE/ADR to preferred agents</w:t>
      </w:r>
      <w:r>
        <w:rPr>
          <w:rFonts w:cs="Arial"/>
        </w:rPr>
        <w:t>.</w:t>
      </w:r>
    </w:p>
    <w:p w14:paraId="7E70B581" w14:textId="77777777" w:rsidR="003A3D59" w:rsidRDefault="003A3D59" w:rsidP="003A3D59">
      <w:pPr>
        <w:pStyle w:val="ListParagraph"/>
        <w:numPr>
          <w:ilvl w:val="0"/>
          <w:numId w:val="18"/>
        </w:numPr>
        <w:jc w:val="both"/>
        <w:rPr>
          <w:rFonts w:cs="Arial"/>
        </w:rPr>
      </w:pPr>
      <w:r>
        <w:rPr>
          <w:rFonts w:cs="Arial"/>
        </w:rPr>
        <w:t>Additional approval criteria f</w:t>
      </w:r>
      <w:r w:rsidRPr="00E4344B">
        <w:rPr>
          <w:rFonts w:cs="Arial"/>
        </w:rPr>
        <w:t>or cilostazol:</w:t>
      </w:r>
    </w:p>
    <w:p w14:paraId="44F0165E" w14:textId="77777777" w:rsidR="003A3D59" w:rsidRPr="003F2180" w:rsidRDefault="003A3D59" w:rsidP="003A3D59">
      <w:pPr>
        <w:pStyle w:val="ListParagraph"/>
        <w:numPr>
          <w:ilvl w:val="1"/>
          <w:numId w:val="18"/>
        </w:numPr>
        <w:jc w:val="both"/>
        <w:rPr>
          <w:rFonts w:cs="Arial"/>
        </w:rPr>
      </w:pPr>
      <w:r w:rsidRPr="003F2180">
        <w:rPr>
          <w:rFonts w:cs="Arial"/>
        </w:rPr>
        <w:t>Documented diagnosis of intermittent claudication</w:t>
      </w:r>
      <w:r>
        <w:rPr>
          <w:rFonts w:cs="Arial"/>
        </w:rPr>
        <w:t>.</w:t>
      </w:r>
    </w:p>
    <w:p w14:paraId="4996DB68" w14:textId="77777777" w:rsidR="003A3D59" w:rsidRPr="003F2180" w:rsidRDefault="003A3D59" w:rsidP="003A3D59">
      <w:pPr>
        <w:numPr>
          <w:ilvl w:val="0"/>
          <w:numId w:val="17"/>
        </w:numPr>
        <w:tabs>
          <w:tab w:val="num" w:pos="-360"/>
        </w:tabs>
        <w:jc w:val="both"/>
        <w:rPr>
          <w:rFonts w:cs="Arial"/>
        </w:rPr>
      </w:pPr>
      <w:r>
        <w:rPr>
          <w:rFonts w:cs="Arial"/>
        </w:rPr>
        <w:t>Additional approval criteria f</w:t>
      </w:r>
      <w:r w:rsidRPr="00E4344B">
        <w:rPr>
          <w:rFonts w:cs="Arial"/>
        </w:rPr>
        <w:t xml:space="preserve">or </w:t>
      </w:r>
      <w:r w:rsidRPr="00313A9D">
        <w:rPr>
          <w:rFonts w:cs="Arial"/>
          <w:szCs w:val="20"/>
        </w:rPr>
        <w:t>prasugrel:</w:t>
      </w:r>
    </w:p>
    <w:p w14:paraId="3B6BF4A8" w14:textId="77777777" w:rsidR="003A3D59" w:rsidRDefault="003A3D59" w:rsidP="003A3D59">
      <w:pPr>
        <w:numPr>
          <w:ilvl w:val="1"/>
          <w:numId w:val="17"/>
        </w:numPr>
        <w:jc w:val="both"/>
        <w:rPr>
          <w:rFonts w:cs="Arial"/>
        </w:rPr>
      </w:pPr>
      <w:r>
        <w:rPr>
          <w:rFonts w:cs="Arial"/>
        </w:rPr>
        <w:t>P</w:t>
      </w:r>
      <w:r w:rsidRPr="00313A9D">
        <w:rPr>
          <w:rFonts w:cs="Arial"/>
        </w:rPr>
        <w:t>articipant aged 75 years or younger</w:t>
      </w:r>
      <w:r>
        <w:rPr>
          <w:rFonts w:cs="Arial"/>
        </w:rPr>
        <w:t>.</w:t>
      </w:r>
      <w:bookmarkEnd w:id="1"/>
    </w:p>
    <w:p w14:paraId="37959CA2" w14:textId="77777777" w:rsidR="003A3D59" w:rsidRPr="00D34E9E" w:rsidRDefault="003A3D59" w:rsidP="003A3D59">
      <w:pPr>
        <w:numPr>
          <w:ilvl w:val="0"/>
          <w:numId w:val="17"/>
        </w:numPr>
        <w:rPr>
          <w:rFonts w:cs="Arial"/>
        </w:rPr>
      </w:pPr>
      <w:r w:rsidRPr="00D34E9E">
        <w:rPr>
          <w:rFonts w:cs="Arial"/>
        </w:rPr>
        <w:t>Additional approval criteria for aspirin/omeprazole:</w:t>
      </w:r>
    </w:p>
    <w:p w14:paraId="01A6D742" w14:textId="77777777" w:rsidR="003A3D59" w:rsidRPr="00D34E9E" w:rsidRDefault="003A3D59" w:rsidP="003A3D59">
      <w:pPr>
        <w:numPr>
          <w:ilvl w:val="1"/>
          <w:numId w:val="17"/>
        </w:numPr>
        <w:rPr>
          <w:rFonts w:cs="Arial"/>
        </w:rPr>
      </w:pPr>
      <w:r w:rsidRPr="00D34E9E">
        <w:rPr>
          <w:rFonts w:cs="Arial"/>
        </w:rPr>
        <w:t>Reason of medical necessity as to why single ingredient agents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CAC5B10" w14:textId="77777777" w:rsidR="00244A9E" w:rsidRDefault="00244A9E" w:rsidP="00244A9E">
      <w:pPr>
        <w:pStyle w:val="ListParagraph"/>
        <w:numPr>
          <w:ilvl w:val="0"/>
          <w:numId w:val="20"/>
        </w:numPr>
        <w:rPr>
          <w:rFonts w:cs="Arial"/>
          <w:noProof/>
          <w:szCs w:val="20"/>
        </w:rPr>
      </w:pPr>
      <w:bookmarkStart w:id="2" w:name="_Hlk18929293"/>
      <w:r>
        <w:rPr>
          <w:rFonts w:cs="Arial"/>
          <w:noProof/>
          <w:szCs w:val="20"/>
        </w:rPr>
        <w:t>Therapy will deny with presence of one of the following:</w:t>
      </w:r>
    </w:p>
    <w:p w14:paraId="6B2E4D4D" w14:textId="77777777" w:rsidR="00244A9E" w:rsidRPr="00437359" w:rsidRDefault="00244A9E" w:rsidP="00244A9E">
      <w:pPr>
        <w:pStyle w:val="ListParagraph"/>
        <w:numPr>
          <w:ilvl w:val="1"/>
          <w:numId w:val="20"/>
        </w:numPr>
        <w:ind w:left="1080"/>
        <w:rPr>
          <w:rFonts w:cs="Arial"/>
          <w:noProof/>
          <w:szCs w:val="20"/>
        </w:rPr>
      </w:pPr>
      <w:r>
        <w:rPr>
          <w:rFonts w:cs="Arial"/>
          <w:noProof/>
          <w:szCs w:val="20"/>
        </w:rPr>
        <w:t>Any</w:t>
      </w:r>
      <w:r w:rsidRPr="0082384E">
        <w:rPr>
          <w:rFonts w:cs="Arial"/>
          <w:noProof/>
          <w:szCs w:val="20"/>
        </w:rPr>
        <w:t xml:space="preserve"> approval criteria are</w:t>
      </w:r>
      <w:r>
        <w:rPr>
          <w:rFonts w:cs="Arial"/>
          <w:noProof/>
          <w:szCs w:val="20"/>
        </w:rPr>
        <w:t xml:space="preserve"> not</w:t>
      </w:r>
      <w:r w:rsidRPr="0082384E">
        <w:rPr>
          <w:rFonts w:cs="Arial"/>
          <w:noProof/>
          <w:szCs w:val="20"/>
        </w:rPr>
        <w:t xml:space="preserve"> met</w:t>
      </w:r>
      <w:r>
        <w:rPr>
          <w:rFonts w:cs="Arial"/>
          <w:noProof/>
          <w:szCs w:val="20"/>
        </w:rPr>
        <w:t>;</w:t>
      </w:r>
    </w:p>
    <w:p w14:paraId="6A5870AA" w14:textId="77777777" w:rsidR="00244A9E" w:rsidRDefault="00244A9E" w:rsidP="00244A9E">
      <w:pPr>
        <w:pStyle w:val="ListParagraph"/>
        <w:numPr>
          <w:ilvl w:val="1"/>
          <w:numId w:val="20"/>
        </w:numPr>
        <w:ind w:left="1080"/>
        <w:rPr>
          <w:rFonts w:cs="Arial"/>
          <w:noProof/>
          <w:szCs w:val="20"/>
        </w:rPr>
      </w:pPr>
      <w:r w:rsidRPr="00437359">
        <w:rPr>
          <w:rFonts w:cs="Arial"/>
          <w:noProof/>
          <w:szCs w:val="20"/>
        </w:rPr>
        <w:t>Claim is for prasugrel with a</w:t>
      </w:r>
      <w:r>
        <w:rPr>
          <w:rFonts w:cs="Arial"/>
          <w:noProof/>
          <w:szCs w:val="20"/>
        </w:rPr>
        <w:t xml:space="preserve"> documented</w:t>
      </w:r>
      <w:r w:rsidRPr="00C47F01">
        <w:rPr>
          <w:rFonts w:cs="Arial"/>
        </w:rPr>
        <w:t xml:space="preserve"> history of stroke/TIA</w:t>
      </w:r>
      <w:r>
        <w:rPr>
          <w:rFonts w:cs="Arial"/>
        </w:rPr>
        <w:t xml:space="preserve">; </w:t>
      </w:r>
      <w:r w:rsidRPr="00437359">
        <w:rPr>
          <w:rFonts w:cs="Arial"/>
          <w:b/>
          <w:bCs/>
        </w:rPr>
        <w:t>OR</w:t>
      </w:r>
    </w:p>
    <w:p w14:paraId="5DE726F6" w14:textId="77777777" w:rsidR="00244A9E" w:rsidRPr="008A6898" w:rsidRDefault="00244A9E" w:rsidP="00244A9E">
      <w:pPr>
        <w:numPr>
          <w:ilvl w:val="0"/>
          <w:numId w:val="21"/>
        </w:numPr>
        <w:rPr>
          <w:rFonts w:cs="Arial"/>
        </w:rPr>
      </w:pPr>
      <w:r w:rsidRPr="008A6898">
        <w:rPr>
          <w:rFonts w:cs="Arial"/>
          <w:noProof/>
          <w:szCs w:val="20"/>
        </w:rPr>
        <w:t>Claim exceeds maximum dosing limitation for the following:</w:t>
      </w:r>
    </w:p>
    <w:tbl>
      <w:tblPr>
        <w:tblW w:w="9682"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2906"/>
        <w:gridCol w:w="2906"/>
      </w:tblGrid>
      <w:tr w:rsidR="00244A9E" w:rsidRPr="00E52AB2" w14:paraId="0C8DE3C7" w14:textId="77777777" w:rsidTr="00706C9F">
        <w:tc>
          <w:tcPr>
            <w:tcW w:w="3870" w:type="dxa"/>
            <w:shd w:val="clear" w:color="auto" w:fill="FABF8F" w:themeFill="accent6" w:themeFillTint="99"/>
            <w:vAlign w:val="bottom"/>
          </w:tcPr>
          <w:p w14:paraId="07CE9937" w14:textId="77777777" w:rsidR="00244A9E" w:rsidRPr="0029159A" w:rsidRDefault="00244A9E" w:rsidP="00706C9F">
            <w:pPr>
              <w:rPr>
                <w:rFonts w:cs="Arial"/>
                <w:szCs w:val="20"/>
              </w:rPr>
            </w:pPr>
            <w:r w:rsidRPr="0029159A">
              <w:rPr>
                <w:rFonts w:cs="Arial"/>
                <w:b/>
                <w:szCs w:val="20"/>
              </w:rPr>
              <w:t>Drug Description</w:t>
            </w:r>
          </w:p>
        </w:tc>
        <w:tc>
          <w:tcPr>
            <w:tcW w:w="2906" w:type="dxa"/>
            <w:shd w:val="clear" w:color="auto" w:fill="FABF8F" w:themeFill="accent6" w:themeFillTint="99"/>
            <w:vAlign w:val="bottom"/>
          </w:tcPr>
          <w:p w14:paraId="1BD89166" w14:textId="77777777" w:rsidR="00244A9E" w:rsidRPr="00E52AB2" w:rsidRDefault="00244A9E" w:rsidP="00706C9F">
            <w:pPr>
              <w:rPr>
                <w:rFonts w:cs="Arial"/>
                <w:szCs w:val="20"/>
              </w:rPr>
            </w:pPr>
            <w:r w:rsidRPr="00E52AB2">
              <w:rPr>
                <w:rFonts w:cs="Arial"/>
                <w:b/>
                <w:szCs w:val="20"/>
              </w:rPr>
              <w:t>Generic Equivalent</w:t>
            </w:r>
          </w:p>
        </w:tc>
        <w:tc>
          <w:tcPr>
            <w:tcW w:w="2906" w:type="dxa"/>
            <w:shd w:val="clear" w:color="auto" w:fill="FABF8F" w:themeFill="accent6" w:themeFillTint="99"/>
          </w:tcPr>
          <w:p w14:paraId="5E4EB54B" w14:textId="77777777" w:rsidR="00244A9E" w:rsidRPr="00E52AB2" w:rsidRDefault="00244A9E" w:rsidP="00706C9F">
            <w:pPr>
              <w:rPr>
                <w:rFonts w:cs="Arial"/>
                <w:b/>
                <w:szCs w:val="20"/>
              </w:rPr>
            </w:pPr>
            <w:r w:rsidRPr="00E52AB2">
              <w:rPr>
                <w:rFonts w:cs="Arial"/>
                <w:b/>
                <w:szCs w:val="20"/>
              </w:rPr>
              <w:t>Max Dosing Limitation</w:t>
            </w:r>
          </w:p>
        </w:tc>
      </w:tr>
      <w:tr w:rsidR="00244A9E" w:rsidRPr="00E52AB2" w14:paraId="19D5D03A" w14:textId="77777777" w:rsidTr="00706C9F">
        <w:tc>
          <w:tcPr>
            <w:tcW w:w="3870" w:type="dxa"/>
            <w:tcBorders>
              <w:top w:val="single" w:sz="4" w:space="0" w:color="auto"/>
              <w:left w:val="single" w:sz="4" w:space="0" w:color="auto"/>
              <w:bottom w:val="single" w:sz="4" w:space="0" w:color="auto"/>
              <w:right w:val="single" w:sz="4" w:space="0" w:color="auto"/>
            </w:tcBorders>
          </w:tcPr>
          <w:p w14:paraId="3A68017D" w14:textId="77777777" w:rsidR="00244A9E" w:rsidRPr="008A6898" w:rsidRDefault="00244A9E" w:rsidP="00706C9F">
            <w:pPr>
              <w:jc w:val="both"/>
              <w:rPr>
                <w:rFonts w:cs="Arial"/>
                <w:caps/>
              </w:rPr>
            </w:pPr>
            <w:r w:rsidRPr="008A6898">
              <w:rPr>
                <w:rFonts w:cs="Arial"/>
                <w:caps/>
              </w:rPr>
              <w:t>Brilinta 90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430DFB17" w14:textId="77777777" w:rsidR="00244A9E" w:rsidRPr="008A6898" w:rsidRDefault="00244A9E" w:rsidP="00706C9F">
            <w:pPr>
              <w:rPr>
                <w:rFonts w:cs="Arial"/>
                <w:caps/>
              </w:rPr>
            </w:pPr>
            <w:r w:rsidRPr="008A6898">
              <w:rPr>
                <w:rFonts w:cs="Arial"/>
                <w:caps/>
              </w:rPr>
              <w:t>Ticagrelor</w:t>
            </w:r>
          </w:p>
        </w:tc>
        <w:tc>
          <w:tcPr>
            <w:tcW w:w="2906" w:type="dxa"/>
            <w:tcBorders>
              <w:top w:val="single" w:sz="4" w:space="0" w:color="auto"/>
              <w:left w:val="single" w:sz="4" w:space="0" w:color="auto"/>
              <w:bottom w:val="single" w:sz="4" w:space="0" w:color="auto"/>
              <w:right w:val="single" w:sz="4" w:space="0" w:color="auto"/>
            </w:tcBorders>
          </w:tcPr>
          <w:p w14:paraId="0A6683AA" w14:textId="77777777" w:rsidR="00244A9E" w:rsidRPr="0053204A" w:rsidRDefault="00244A9E" w:rsidP="00706C9F">
            <w:pPr>
              <w:rPr>
                <w:rFonts w:cs="Arial"/>
                <w:szCs w:val="20"/>
              </w:rPr>
            </w:pPr>
            <w:r w:rsidRPr="0053204A">
              <w:rPr>
                <w:rFonts w:cs="Arial"/>
                <w:szCs w:val="20"/>
              </w:rPr>
              <w:t>2 tablets per day</w:t>
            </w:r>
          </w:p>
        </w:tc>
      </w:tr>
      <w:tr w:rsidR="00244A9E" w:rsidRPr="00E52AB2" w14:paraId="23D442B9" w14:textId="77777777" w:rsidTr="00706C9F">
        <w:tc>
          <w:tcPr>
            <w:tcW w:w="3870" w:type="dxa"/>
            <w:tcBorders>
              <w:top w:val="single" w:sz="4" w:space="0" w:color="auto"/>
              <w:left w:val="single" w:sz="4" w:space="0" w:color="auto"/>
              <w:bottom w:val="single" w:sz="4" w:space="0" w:color="auto"/>
              <w:right w:val="single" w:sz="4" w:space="0" w:color="auto"/>
            </w:tcBorders>
          </w:tcPr>
          <w:p w14:paraId="3AA1EEC7" w14:textId="77777777" w:rsidR="00244A9E" w:rsidRPr="008A6898" w:rsidRDefault="00244A9E" w:rsidP="00706C9F">
            <w:pPr>
              <w:jc w:val="both"/>
              <w:rPr>
                <w:rFonts w:cs="Arial"/>
                <w:caps/>
              </w:rPr>
            </w:pPr>
            <w:r w:rsidRPr="008A6898">
              <w:rPr>
                <w:rFonts w:cs="Arial"/>
                <w:caps/>
              </w:rPr>
              <w:t>Brilinta 60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71521A7D" w14:textId="77777777" w:rsidR="00244A9E" w:rsidRPr="008A6898" w:rsidRDefault="00244A9E" w:rsidP="00706C9F">
            <w:pPr>
              <w:rPr>
                <w:rFonts w:cs="Arial"/>
                <w:caps/>
              </w:rPr>
            </w:pPr>
            <w:r w:rsidRPr="008A6898">
              <w:rPr>
                <w:rFonts w:cs="Arial"/>
                <w:caps/>
              </w:rPr>
              <w:t>Ticagrelor</w:t>
            </w:r>
          </w:p>
        </w:tc>
        <w:tc>
          <w:tcPr>
            <w:tcW w:w="2906" w:type="dxa"/>
            <w:tcBorders>
              <w:top w:val="single" w:sz="4" w:space="0" w:color="auto"/>
              <w:left w:val="single" w:sz="4" w:space="0" w:color="auto"/>
              <w:bottom w:val="single" w:sz="4" w:space="0" w:color="auto"/>
              <w:right w:val="single" w:sz="4" w:space="0" w:color="auto"/>
            </w:tcBorders>
          </w:tcPr>
          <w:p w14:paraId="75CF1136" w14:textId="77777777" w:rsidR="00244A9E" w:rsidRPr="0053204A" w:rsidRDefault="00244A9E" w:rsidP="00706C9F">
            <w:pPr>
              <w:rPr>
                <w:rFonts w:cs="Arial"/>
                <w:szCs w:val="20"/>
              </w:rPr>
            </w:pPr>
            <w:r w:rsidRPr="0053204A">
              <w:rPr>
                <w:rFonts w:cs="Arial"/>
                <w:szCs w:val="20"/>
              </w:rPr>
              <w:t>2 tablets per day</w:t>
            </w:r>
          </w:p>
        </w:tc>
      </w:tr>
      <w:tr w:rsidR="00244A9E" w:rsidRPr="00E52AB2" w14:paraId="4545BE04" w14:textId="77777777" w:rsidTr="00706C9F">
        <w:tc>
          <w:tcPr>
            <w:tcW w:w="3870" w:type="dxa"/>
            <w:tcBorders>
              <w:top w:val="single" w:sz="4" w:space="0" w:color="auto"/>
              <w:left w:val="single" w:sz="4" w:space="0" w:color="auto"/>
              <w:bottom w:val="single" w:sz="4" w:space="0" w:color="auto"/>
              <w:right w:val="single" w:sz="4" w:space="0" w:color="auto"/>
            </w:tcBorders>
          </w:tcPr>
          <w:p w14:paraId="211081A9" w14:textId="77777777" w:rsidR="00244A9E" w:rsidRPr="008A6898" w:rsidRDefault="00244A9E" w:rsidP="00706C9F">
            <w:pPr>
              <w:jc w:val="both"/>
              <w:rPr>
                <w:rFonts w:cs="Arial"/>
                <w:caps/>
              </w:rPr>
            </w:pPr>
            <w:r w:rsidRPr="008A6898">
              <w:rPr>
                <w:rFonts w:cs="Arial"/>
                <w:caps/>
              </w:rPr>
              <w:t>Plavix 75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114AEAB1" w14:textId="77777777" w:rsidR="00244A9E" w:rsidRPr="008A6898" w:rsidRDefault="00244A9E" w:rsidP="00706C9F">
            <w:pPr>
              <w:rPr>
                <w:rFonts w:cs="Arial"/>
                <w:caps/>
              </w:rPr>
            </w:pPr>
            <w:r w:rsidRPr="008A6898">
              <w:rPr>
                <w:rFonts w:cs="Arial"/>
                <w:caps/>
              </w:rPr>
              <w:t>Clopidogrel</w:t>
            </w:r>
          </w:p>
        </w:tc>
        <w:tc>
          <w:tcPr>
            <w:tcW w:w="2906" w:type="dxa"/>
            <w:tcBorders>
              <w:top w:val="single" w:sz="4" w:space="0" w:color="auto"/>
              <w:left w:val="single" w:sz="4" w:space="0" w:color="auto"/>
              <w:bottom w:val="single" w:sz="4" w:space="0" w:color="auto"/>
              <w:right w:val="single" w:sz="4" w:space="0" w:color="auto"/>
            </w:tcBorders>
          </w:tcPr>
          <w:p w14:paraId="021A47EB" w14:textId="77777777" w:rsidR="00244A9E" w:rsidRPr="0053204A" w:rsidRDefault="00244A9E" w:rsidP="00706C9F">
            <w:pPr>
              <w:rPr>
                <w:rFonts w:cs="Arial"/>
                <w:szCs w:val="20"/>
              </w:rPr>
            </w:pPr>
            <w:r w:rsidRPr="0053204A">
              <w:rPr>
                <w:rFonts w:cs="Arial"/>
                <w:szCs w:val="20"/>
              </w:rPr>
              <w:t>1 tablet per day</w:t>
            </w:r>
          </w:p>
        </w:tc>
      </w:tr>
      <w:tr w:rsidR="00244A9E" w:rsidRPr="00E52AB2" w14:paraId="4AF4C383" w14:textId="77777777" w:rsidTr="00706C9F">
        <w:tc>
          <w:tcPr>
            <w:tcW w:w="3870" w:type="dxa"/>
            <w:tcBorders>
              <w:top w:val="single" w:sz="4" w:space="0" w:color="auto"/>
              <w:left w:val="single" w:sz="4" w:space="0" w:color="auto"/>
              <w:bottom w:val="single" w:sz="4" w:space="0" w:color="auto"/>
              <w:right w:val="single" w:sz="4" w:space="0" w:color="auto"/>
            </w:tcBorders>
          </w:tcPr>
          <w:p w14:paraId="1F976969" w14:textId="77777777" w:rsidR="00244A9E" w:rsidRPr="008A6898" w:rsidRDefault="00244A9E" w:rsidP="00706C9F">
            <w:pPr>
              <w:jc w:val="both"/>
              <w:rPr>
                <w:rFonts w:cs="Arial"/>
                <w:caps/>
              </w:rPr>
            </w:pPr>
            <w:r w:rsidRPr="008A6898">
              <w:rPr>
                <w:rFonts w:cs="Arial"/>
                <w:caps/>
              </w:rPr>
              <w:t>Effient 5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0EB3B657" w14:textId="77777777" w:rsidR="00244A9E" w:rsidRPr="008A6898" w:rsidRDefault="00244A9E" w:rsidP="00706C9F">
            <w:pPr>
              <w:rPr>
                <w:rFonts w:cs="Arial"/>
                <w:caps/>
              </w:rPr>
            </w:pPr>
            <w:r w:rsidRPr="008A6898">
              <w:rPr>
                <w:rFonts w:cs="Arial"/>
                <w:caps/>
              </w:rPr>
              <w:t>Prasugrel</w:t>
            </w:r>
          </w:p>
        </w:tc>
        <w:tc>
          <w:tcPr>
            <w:tcW w:w="2906" w:type="dxa"/>
            <w:tcBorders>
              <w:top w:val="single" w:sz="4" w:space="0" w:color="auto"/>
              <w:left w:val="single" w:sz="4" w:space="0" w:color="auto"/>
              <w:bottom w:val="single" w:sz="4" w:space="0" w:color="auto"/>
              <w:right w:val="single" w:sz="4" w:space="0" w:color="auto"/>
            </w:tcBorders>
          </w:tcPr>
          <w:p w14:paraId="1F66EF3D" w14:textId="77777777" w:rsidR="00244A9E" w:rsidRPr="0053204A" w:rsidRDefault="00244A9E" w:rsidP="00706C9F">
            <w:pPr>
              <w:rPr>
                <w:rFonts w:cs="Arial"/>
                <w:szCs w:val="20"/>
              </w:rPr>
            </w:pPr>
            <w:r w:rsidRPr="0053204A">
              <w:rPr>
                <w:rFonts w:cs="Arial"/>
                <w:szCs w:val="20"/>
              </w:rPr>
              <w:t>1 tablet per day</w:t>
            </w:r>
          </w:p>
        </w:tc>
      </w:tr>
      <w:tr w:rsidR="00244A9E" w:rsidRPr="00E52AB2" w14:paraId="49328147" w14:textId="77777777" w:rsidTr="00706C9F">
        <w:tc>
          <w:tcPr>
            <w:tcW w:w="3870" w:type="dxa"/>
            <w:tcBorders>
              <w:top w:val="single" w:sz="4" w:space="0" w:color="auto"/>
              <w:left w:val="single" w:sz="4" w:space="0" w:color="auto"/>
              <w:bottom w:val="single" w:sz="4" w:space="0" w:color="auto"/>
              <w:right w:val="single" w:sz="4" w:space="0" w:color="auto"/>
            </w:tcBorders>
          </w:tcPr>
          <w:p w14:paraId="2AFD55F4" w14:textId="77777777" w:rsidR="00244A9E" w:rsidRPr="008A6898" w:rsidRDefault="00244A9E" w:rsidP="00706C9F">
            <w:pPr>
              <w:jc w:val="both"/>
              <w:rPr>
                <w:rFonts w:cs="Arial"/>
                <w:caps/>
              </w:rPr>
            </w:pPr>
            <w:r w:rsidRPr="008A6898">
              <w:rPr>
                <w:rFonts w:cs="Arial"/>
                <w:caps/>
              </w:rPr>
              <w:t>Effient 10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53D7318E" w14:textId="77777777" w:rsidR="00244A9E" w:rsidRPr="008A6898" w:rsidRDefault="00244A9E" w:rsidP="00706C9F">
            <w:pPr>
              <w:rPr>
                <w:rFonts w:cs="Arial"/>
                <w:caps/>
              </w:rPr>
            </w:pPr>
            <w:r w:rsidRPr="008A6898">
              <w:rPr>
                <w:rFonts w:cs="Arial"/>
                <w:caps/>
              </w:rPr>
              <w:t>Prasugrel</w:t>
            </w:r>
          </w:p>
        </w:tc>
        <w:tc>
          <w:tcPr>
            <w:tcW w:w="2906" w:type="dxa"/>
            <w:tcBorders>
              <w:top w:val="single" w:sz="4" w:space="0" w:color="auto"/>
              <w:left w:val="single" w:sz="4" w:space="0" w:color="auto"/>
              <w:bottom w:val="single" w:sz="4" w:space="0" w:color="auto"/>
              <w:right w:val="single" w:sz="4" w:space="0" w:color="auto"/>
            </w:tcBorders>
          </w:tcPr>
          <w:p w14:paraId="0194EC1B" w14:textId="77777777" w:rsidR="00244A9E" w:rsidRPr="0053204A" w:rsidRDefault="00244A9E" w:rsidP="00706C9F">
            <w:pPr>
              <w:rPr>
                <w:rFonts w:cs="Arial"/>
                <w:szCs w:val="20"/>
              </w:rPr>
            </w:pPr>
            <w:r w:rsidRPr="0053204A">
              <w:rPr>
                <w:rFonts w:cs="Arial"/>
                <w:szCs w:val="20"/>
              </w:rPr>
              <w:t>1 tablet per day</w:t>
            </w:r>
          </w:p>
        </w:tc>
      </w:tr>
      <w:tr w:rsidR="00244A9E" w:rsidRPr="00E52AB2" w14:paraId="121DEB2A" w14:textId="77777777" w:rsidTr="00706C9F">
        <w:tc>
          <w:tcPr>
            <w:tcW w:w="3870" w:type="dxa"/>
            <w:tcBorders>
              <w:top w:val="single" w:sz="4" w:space="0" w:color="auto"/>
              <w:left w:val="single" w:sz="4" w:space="0" w:color="auto"/>
              <w:bottom w:val="single" w:sz="4" w:space="0" w:color="auto"/>
              <w:right w:val="single" w:sz="4" w:space="0" w:color="auto"/>
            </w:tcBorders>
          </w:tcPr>
          <w:p w14:paraId="319666D9" w14:textId="77777777" w:rsidR="00244A9E" w:rsidRPr="008A6898" w:rsidRDefault="00244A9E" w:rsidP="00706C9F">
            <w:pPr>
              <w:rPr>
                <w:rFonts w:cs="Arial"/>
                <w:caps/>
              </w:rPr>
            </w:pPr>
            <w:r w:rsidRPr="008A6898">
              <w:rPr>
                <w:rFonts w:cs="Arial"/>
                <w:caps/>
              </w:rPr>
              <w:t>Aggrenox</w:t>
            </w:r>
            <w:r>
              <w:rPr>
                <w:rFonts w:cs="Arial"/>
                <w:caps/>
              </w:rPr>
              <w:t xml:space="preserve"> </w:t>
            </w:r>
            <w:r w:rsidRPr="008A6898">
              <w:rPr>
                <w:rFonts w:cs="Arial"/>
                <w:caps/>
              </w:rPr>
              <w:t>25 mg/200 mg</w:t>
            </w:r>
            <w:r>
              <w:rPr>
                <w:rFonts w:cs="Arial"/>
                <w:caps/>
              </w:rPr>
              <w:t xml:space="preserve"> capsule</w:t>
            </w:r>
          </w:p>
        </w:tc>
        <w:tc>
          <w:tcPr>
            <w:tcW w:w="2906" w:type="dxa"/>
            <w:tcBorders>
              <w:top w:val="single" w:sz="4" w:space="0" w:color="auto"/>
              <w:left w:val="single" w:sz="4" w:space="0" w:color="auto"/>
              <w:bottom w:val="single" w:sz="4" w:space="0" w:color="auto"/>
              <w:right w:val="single" w:sz="4" w:space="0" w:color="auto"/>
            </w:tcBorders>
          </w:tcPr>
          <w:p w14:paraId="71F460E8" w14:textId="77777777" w:rsidR="00244A9E" w:rsidRPr="008A6898" w:rsidRDefault="00244A9E" w:rsidP="00706C9F">
            <w:pPr>
              <w:rPr>
                <w:rFonts w:cs="Arial"/>
                <w:caps/>
              </w:rPr>
            </w:pPr>
            <w:r w:rsidRPr="008A6898">
              <w:rPr>
                <w:rFonts w:cs="Arial"/>
                <w:caps/>
              </w:rPr>
              <w:t>Aspirin/Dipyridamole</w:t>
            </w:r>
          </w:p>
        </w:tc>
        <w:tc>
          <w:tcPr>
            <w:tcW w:w="2906" w:type="dxa"/>
            <w:tcBorders>
              <w:top w:val="single" w:sz="4" w:space="0" w:color="auto"/>
              <w:left w:val="single" w:sz="4" w:space="0" w:color="auto"/>
              <w:bottom w:val="single" w:sz="4" w:space="0" w:color="auto"/>
              <w:right w:val="single" w:sz="4" w:space="0" w:color="auto"/>
            </w:tcBorders>
          </w:tcPr>
          <w:p w14:paraId="47368876" w14:textId="77777777" w:rsidR="00244A9E" w:rsidRPr="0053204A" w:rsidRDefault="00244A9E" w:rsidP="00706C9F">
            <w:pPr>
              <w:rPr>
                <w:rFonts w:cs="Arial"/>
                <w:szCs w:val="20"/>
              </w:rPr>
            </w:pPr>
            <w:r w:rsidRPr="0053204A">
              <w:rPr>
                <w:rFonts w:cs="Arial"/>
                <w:szCs w:val="20"/>
              </w:rPr>
              <w:t xml:space="preserve">2 </w:t>
            </w:r>
            <w:r>
              <w:rPr>
                <w:rFonts w:cs="Arial"/>
                <w:szCs w:val="20"/>
              </w:rPr>
              <w:t>capsules</w:t>
            </w:r>
            <w:r w:rsidRPr="0053204A">
              <w:rPr>
                <w:rFonts w:cs="Arial"/>
                <w:szCs w:val="20"/>
              </w:rPr>
              <w:t xml:space="preserve"> per day</w:t>
            </w:r>
          </w:p>
        </w:tc>
      </w:tr>
      <w:tr w:rsidR="00244A9E" w:rsidRPr="00E52AB2" w14:paraId="75406429" w14:textId="77777777" w:rsidTr="00706C9F">
        <w:tc>
          <w:tcPr>
            <w:tcW w:w="3870" w:type="dxa"/>
            <w:tcBorders>
              <w:top w:val="single" w:sz="4" w:space="0" w:color="auto"/>
              <w:left w:val="single" w:sz="4" w:space="0" w:color="auto"/>
              <w:bottom w:val="single" w:sz="4" w:space="0" w:color="auto"/>
              <w:right w:val="single" w:sz="4" w:space="0" w:color="auto"/>
            </w:tcBorders>
          </w:tcPr>
          <w:p w14:paraId="20D36B00" w14:textId="77777777" w:rsidR="00244A9E" w:rsidRPr="008A6898" w:rsidRDefault="00244A9E" w:rsidP="00706C9F">
            <w:pPr>
              <w:jc w:val="both"/>
              <w:rPr>
                <w:rFonts w:cs="Arial"/>
                <w:caps/>
              </w:rPr>
            </w:pPr>
            <w:r w:rsidRPr="008A6898">
              <w:rPr>
                <w:rFonts w:cs="Arial"/>
                <w:caps/>
              </w:rPr>
              <w:t>Pletal 100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69BC9013" w14:textId="77777777" w:rsidR="00244A9E" w:rsidRPr="008A6898" w:rsidRDefault="00244A9E" w:rsidP="00706C9F">
            <w:pPr>
              <w:rPr>
                <w:rFonts w:cs="Arial"/>
                <w:caps/>
              </w:rPr>
            </w:pPr>
            <w:r w:rsidRPr="008A6898">
              <w:rPr>
                <w:rFonts w:cs="Arial"/>
                <w:caps/>
              </w:rPr>
              <w:t>Cilostazol</w:t>
            </w:r>
          </w:p>
        </w:tc>
        <w:tc>
          <w:tcPr>
            <w:tcW w:w="2906" w:type="dxa"/>
            <w:tcBorders>
              <w:top w:val="single" w:sz="4" w:space="0" w:color="auto"/>
              <w:left w:val="single" w:sz="4" w:space="0" w:color="auto"/>
              <w:bottom w:val="single" w:sz="4" w:space="0" w:color="auto"/>
              <w:right w:val="single" w:sz="4" w:space="0" w:color="auto"/>
            </w:tcBorders>
          </w:tcPr>
          <w:p w14:paraId="01F02822" w14:textId="77777777" w:rsidR="00244A9E" w:rsidRPr="0053204A" w:rsidRDefault="00244A9E" w:rsidP="00706C9F">
            <w:pPr>
              <w:rPr>
                <w:rFonts w:cs="Arial"/>
                <w:szCs w:val="20"/>
              </w:rPr>
            </w:pPr>
            <w:r w:rsidRPr="0053204A">
              <w:rPr>
                <w:rFonts w:cs="Arial"/>
                <w:szCs w:val="20"/>
              </w:rPr>
              <w:t>2 tablets per day</w:t>
            </w:r>
          </w:p>
        </w:tc>
      </w:tr>
      <w:tr w:rsidR="00244A9E" w:rsidRPr="00E52AB2" w14:paraId="51C1D7B1" w14:textId="77777777" w:rsidTr="00706C9F">
        <w:tc>
          <w:tcPr>
            <w:tcW w:w="3870" w:type="dxa"/>
            <w:tcBorders>
              <w:top w:val="single" w:sz="4" w:space="0" w:color="auto"/>
              <w:left w:val="single" w:sz="4" w:space="0" w:color="auto"/>
              <w:bottom w:val="single" w:sz="4" w:space="0" w:color="auto"/>
              <w:right w:val="single" w:sz="4" w:space="0" w:color="auto"/>
            </w:tcBorders>
          </w:tcPr>
          <w:p w14:paraId="424F617F" w14:textId="77777777" w:rsidR="00244A9E" w:rsidRPr="008A6898" w:rsidRDefault="00244A9E" w:rsidP="00706C9F">
            <w:pPr>
              <w:jc w:val="both"/>
              <w:rPr>
                <w:rFonts w:cs="Arial"/>
                <w:caps/>
              </w:rPr>
            </w:pPr>
            <w:r w:rsidRPr="008A6898">
              <w:rPr>
                <w:rFonts w:cs="Arial"/>
                <w:caps/>
              </w:rPr>
              <w:t>Pletal 50 mg</w:t>
            </w:r>
            <w:r>
              <w:rPr>
                <w:rFonts w:cs="Arial"/>
                <w:caps/>
              </w:rPr>
              <w:t xml:space="preserve"> tablet</w:t>
            </w:r>
          </w:p>
        </w:tc>
        <w:tc>
          <w:tcPr>
            <w:tcW w:w="2906" w:type="dxa"/>
            <w:tcBorders>
              <w:top w:val="single" w:sz="4" w:space="0" w:color="auto"/>
              <w:left w:val="single" w:sz="4" w:space="0" w:color="auto"/>
              <w:bottom w:val="single" w:sz="4" w:space="0" w:color="auto"/>
              <w:right w:val="single" w:sz="4" w:space="0" w:color="auto"/>
            </w:tcBorders>
          </w:tcPr>
          <w:p w14:paraId="7A5C2591" w14:textId="77777777" w:rsidR="00244A9E" w:rsidRPr="008A6898" w:rsidRDefault="00244A9E" w:rsidP="00706C9F">
            <w:pPr>
              <w:rPr>
                <w:rFonts w:cs="Arial"/>
                <w:caps/>
              </w:rPr>
            </w:pPr>
            <w:r w:rsidRPr="008A6898">
              <w:rPr>
                <w:rFonts w:cs="Arial"/>
                <w:caps/>
              </w:rPr>
              <w:t>Cilostazol</w:t>
            </w:r>
          </w:p>
        </w:tc>
        <w:tc>
          <w:tcPr>
            <w:tcW w:w="2906" w:type="dxa"/>
            <w:tcBorders>
              <w:top w:val="single" w:sz="4" w:space="0" w:color="auto"/>
              <w:left w:val="single" w:sz="4" w:space="0" w:color="auto"/>
              <w:bottom w:val="single" w:sz="4" w:space="0" w:color="auto"/>
              <w:right w:val="single" w:sz="4" w:space="0" w:color="auto"/>
            </w:tcBorders>
          </w:tcPr>
          <w:p w14:paraId="3C1A231D" w14:textId="77777777" w:rsidR="00244A9E" w:rsidRPr="0053204A" w:rsidRDefault="00244A9E" w:rsidP="00706C9F">
            <w:pPr>
              <w:rPr>
                <w:rFonts w:cs="Arial"/>
                <w:szCs w:val="20"/>
              </w:rPr>
            </w:pPr>
            <w:r w:rsidRPr="0053204A">
              <w:rPr>
                <w:rFonts w:cs="Arial"/>
                <w:szCs w:val="20"/>
              </w:rPr>
              <w:t>2 tablets per day</w:t>
            </w:r>
          </w:p>
        </w:tc>
      </w:tr>
      <w:bookmarkEnd w:id="2"/>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12AF57A5" w14:textId="3F9B1CDB" w:rsidR="00C928CB" w:rsidRPr="0091240A" w:rsidRDefault="00C928CB" w:rsidP="00C928CB">
      <w:pPr>
        <w:numPr>
          <w:ilvl w:val="0"/>
          <w:numId w:val="22"/>
        </w:numPr>
        <w:tabs>
          <w:tab w:val="num" w:pos="540"/>
        </w:tabs>
        <w:rPr>
          <w:rFonts w:cs="Arial"/>
          <w:szCs w:val="20"/>
        </w:rPr>
      </w:pPr>
      <w:r w:rsidRPr="0091240A">
        <w:rPr>
          <w:rFonts w:cs="Arial"/>
          <w:szCs w:val="20"/>
        </w:rPr>
        <w:t>Evidence-Based Medicine Analysis: “Antiplatelet Agents”, UMKC-DIC; June 202</w:t>
      </w:r>
      <w:r w:rsidR="00425127">
        <w:rPr>
          <w:rFonts w:cs="Arial"/>
          <w:szCs w:val="20"/>
        </w:rPr>
        <w:t>6</w:t>
      </w:r>
      <w:r w:rsidRPr="0091240A">
        <w:rPr>
          <w:rFonts w:cs="Arial"/>
          <w:szCs w:val="20"/>
        </w:rPr>
        <w:t>.</w:t>
      </w:r>
    </w:p>
    <w:p w14:paraId="6BC20BF0" w14:textId="77777777" w:rsidR="00C928CB" w:rsidRPr="0091240A" w:rsidRDefault="00C928CB" w:rsidP="00C928CB">
      <w:pPr>
        <w:pStyle w:val="List2"/>
        <w:numPr>
          <w:ilvl w:val="0"/>
          <w:numId w:val="22"/>
        </w:numPr>
        <w:rPr>
          <w:rFonts w:cs="Arial"/>
          <w:szCs w:val="20"/>
        </w:rPr>
      </w:pPr>
      <w:bookmarkStart w:id="4" w:name="_Hlk34121003"/>
      <w:r w:rsidRPr="0091240A">
        <w:rPr>
          <w:rFonts w:cs="Arial"/>
          <w:szCs w:val="20"/>
        </w:rPr>
        <w:t>Evidence-Based Medicine and Fiscal Analysis: “Antiplatelet Agents– Therapeutic Class Review”, Conduent Business Services, L.L.C., Richmond, VA; July 2021.</w:t>
      </w:r>
    </w:p>
    <w:bookmarkEnd w:id="4"/>
    <w:p w14:paraId="0E50DC78" w14:textId="608A9031" w:rsidR="00C928CB" w:rsidRPr="0091240A" w:rsidRDefault="00C928CB" w:rsidP="00C928CB">
      <w:pPr>
        <w:numPr>
          <w:ilvl w:val="0"/>
          <w:numId w:val="22"/>
        </w:numPr>
        <w:rPr>
          <w:rFonts w:cs="Arial"/>
          <w:szCs w:val="20"/>
        </w:rPr>
      </w:pPr>
      <w:r w:rsidRPr="0091240A">
        <w:rPr>
          <w:rFonts w:cs="Arial"/>
          <w:szCs w:val="20"/>
        </w:rPr>
        <w:t>USPDI, Micromedex; 202</w:t>
      </w:r>
      <w:r w:rsidR="009E60F9" w:rsidRPr="0091240A">
        <w:rPr>
          <w:rFonts w:cs="Arial"/>
          <w:szCs w:val="20"/>
        </w:rPr>
        <w:t>6</w:t>
      </w:r>
      <w:r w:rsidRPr="0091240A">
        <w:rPr>
          <w:rFonts w:cs="Arial"/>
          <w:szCs w:val="20"/>
        </w:rPr>
        <w:t>.</w:t>
      </w:r>
    </w:p>
    <w:p w14:paraId="3FA1E7DB" w14:textId="7AB0F8AD" w:rsidR="00777CA4" w:rsidRPr="0091240A" w:rsidRDefault="00C928CB" w:rsidP="003F0C68">
      <w:pPr>
        <w:numPr>
          <w:ilvl w:val="0"/>
          <w:numId w:val="22"/>
        </w:numPr>
        <w:rPr>
          <w:szCs w:val="20"/>
        </w:rPr>
      </w:pPr>
      <w:r w:rsidRPr="0091240A">
        <w:rPr>
          <w:rFonts w:cs="Arial"/>
          <w:szCs w:val="20"/>
        </w:rPr>
        <w:t xml:space="preserve">Facts and Comparisons </w:t>
      </w:r>
      <w:proofErr w:type="spellStart"/>
      <w:r w:rsidRPr="0091240A">
        <w:rPr>
          <w:rFonts w:cs="Arial"/>
          <w:szCs w:val="20"/>
        </w:rPr>
        <w:t>eAnswers</w:t>
      </w:r>
      <w:proofErr w:type="spellEnd"/>
      <w:r w:rsidRPr="0091240A">
        <w:rPr>
          <w:rFonts w:cs="Arial"/>
          <w:szCs w:val="20"/>
        </w:rPr>
        <w:t xml:space="preserve"> (online); 202</w:t>
      </w:r>
      <w:r w:rsidR="009E60F9" w:rsidRPr="0091240A">
        <w:rPr>
          <w:rFonts w:cs="Arial"/>
          <w:szCs w:val="20"/>
        </w:rPr>
        <w:t>6</w:t>
      </w:r>
      <w:r w:rsidRPr="0091240A">
        <w:rPr>
          <w:rFonts w:cs="Arial"/>
          <w:szCs w:val="20"/>
        </w:rPr>
        <w:t xml:space="preserve"> Clinical Drug Information, LLC. </w:t>
      </w:r>
    </w:p>
    <w:sectPr w:rsidR="00777CA4" w:rsidRPr="0091240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990C3" w14:textId="77777777" w:rsidR="0013487D" w:rsidRPr="00C02553" w:rsidRDefault="0013487D" w:rsidP="00AE77DB">
      <w:r w:rsidRPr="00C02553">
        <w:separator/>
      </w:r>
    </w:p>
  </w:endnote>
  <w:endnote w:type="continuationSeparator" w:id="0">
    <w:p w14:paraId="4AA0CA94" w14:textId="77777777" w:rsidR="0013487D" w:rsidRPr="00C02553" w:rsidRDefault="0013487D" w:rsidP="00AE77DB">
      <w:r w:rsidRPr="00C02553">
        <w:continuationSeparator/>
      </w:r>
    </w:p>
  </w:endnote>
  <w:endnote w:type="continuationNotice" w:id="1">
    <w:p w14:paraId="2DFD48D6" w14:textId="77777777" w:rsidR="0013487D" w:rsidRPr="00C02553" w:rsidRDefault="00134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D38E" w14:textId="77777777" w:rsidR="0013487D" w:rsidRPr="00C02553" w:rsidRDefault="0013487D" w:rsidP="00AE77DB">
      <w:r w:rsidRPr="00C02553">
        <w:separator/>
      </w:r>
    </w:p>
  </w:footnote>
  <w:footnote w:type="continuationSeparator" w:id="0">
    <w:p w14:paraId="4CE5EC4B" w14:textId="77777777" w:rsidR="0013487D" w:rsidRPr="00C02553" w:rsidRDefault="0013487D" w:rsidP="00AE77DB">
      <w:r w:rsidRPr="00C02553">
        <w:continuationSeparator/>
      </w:r>
    </w:p>
  </w:footnote>
  <w:footnote w:type="continuationNotice" w:id="1">
    <w:p w14:paraId="3CF68265" w14:textId="77777777" w:rsidR="0013487D" w:rsidRPr="00C02553" w:rsidRDefault="001348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DD9DBC3" w:rsidR="00006A61" w:rsidRPr="00C02553" w:rsidRDefault="000C7365">
    <w:pPr>
      <w:pStyle w:val="Header"/>
      <w:framePr w:wrap="around" w:vAnchor="text" w:hAnchor="margin" w:xAlign="right" w:y="1"/>
      <w:rPr>
        <w:rStyle w:val="PageNumber"/>
        <w:rFonts w:ascii="Times New Roman" w:hAnsi="Times New Roman"/>
      </w:rPr>
    </w:pPr>
    <w:r>
      <w:rPr>
        <w:noProof/>
      </w:rPr>
      <w:pict w14:anchorId="4CEA91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6"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6E5F8BE" w:rsidR="00596936" w:rsidRDefault="000C7365">
    <w:pPr>
      <w:pStyle w:val="Header"/>
    </w:pPr>
    <w:r>
      <w:rPr>
        <w:noProof/>
      </w:rPr>
      <w:pict w14:anchorId="1F86F1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7"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C533619" w:rsidR="00006A61" w:rsidRPr="00C02553" w:rsidRDefault="000C7365">
    <w:pPr>
      <w:pStyle w:val="Header"/>
      <w:rPr>
        <w:rFonts w:ascii="Times New Roman" w:hAnsi="Times New Roman"/>
      </w:rPr>
    </w:pPr>
    <w:r>
      <w:rPr>
        <w:noProof/>
      </w:rPr>
      <w:pict w14:anchorId="6867A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42765"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FC415EE"/>
    <w:multiLevelType w:val="hybridMultilevel"/>
    <w:tmpl w:val="3BC2CC10"/>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990"/>
        </w:tabs>
        <w:ind w:left="990" w:hanging="360"/>
      </w:pPr>
      <w:rPr>
        <w:rFonts w:ascii="Courier New" w:hAnsi="Courier New" w:hint="default"/>
        <w:color w:val="auto"/>
      </w:rPr>
    </w:lvl>
    <w:lvl w:ilvl="2" w:tplc="04090001">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44E8B"/>
    <w:multiLevelType w:val="hybridMultilevel"/>
    <w:tmpl w:val="8D8E2068"/>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990"/>
        </w:tabs>
        <w:ind w:left="990" w:hanging="360"/>
      </w:pPr>
      <w:rPr>
        <w:rFonts w:ascii="Courier New" w:hAnsi="Courier New" w:cs="Courier New" w:hint="default"/>
        <w:color w:val="auto"/>
      </w:rPr>
    </w:lvl>
    <w:lvl w:ilvl="2" w:tplc="04090005">
      <w:start w:val="1"/>
      <w:numFmt w:val="bullet"/>
      <w:lvlText w:val=""/>
      <w:lvlJc w:val="left"/>
      <w:pPr>
        <w:ind w:left="135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CF6533"/>
    <w:multiLevelType w:val="hybridMultilevel"/>
    <w:tmpl w:val="57A4883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AB5256"/>
    <w:multiLevelType w:val="hybridMultilevel"/>
    <w:tmpl w:val="F62206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9220EE6"/>
    <w:multiLevelType w:val="hybridMultilevel"/>
    <w:tmpl w:val="F048AA0E"/>
    <w:lvl w:ilvl="0" w:tplc="04090003">
      <w:start w:val="1"/>
      <w:numFmt w:val="bullet"/>
      <w:lvlText w:val="o"/>
      <w:lvlJc w:val="left"/>
      <w:pPr>
        <w:tabs>
          <w:tab w:val="num" w:pos="1080"/>
        </w:tabs>
        <w:ind w:left="1080" w:hanging="360"/>
      </w:pPr>
      <w:rPr>
        <w:rFonts w:ascii="Courier New" w:hAnsi="Courier New" w:cs="Courier New" w:hint="default"/>
        <w:color w:val="auto"/>
      </w:rPr>
    </w:lvl>
    <w:lvl w:ilvl="1" w:tplc="2E2A8EB4">
      <w:start w:val="1"/>
      <w:numFmt w:val="bullet"/>
      <w:lvlText w:val="o"/>
      <w:lvlJc w:val="left"/>
      <w:pPr>
        <w:tabs>
          <w:tab w:val="num" w:pos="1800"/>
        </w:tabs>
        <w:ind w:left="1800" w:hanging="360"/>
      </w:pPr>
      <w:rPr>
        <w:rFonts w:ascii="Courier New" w:hAnsi="Courier New"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AC006E"/>
    <w:multiLevelType w:val="hybridMultilevel"/>
    <w:tmpl w:val="689A5A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8"/>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2"/>
  </w:num>
  <w:num w:numId="10" w16cid:durableId="917518096">
    <w:abstractNumId w:val="9"/>
  </w:num>
  <w:num w:numId="11" w16cid:durableId="1894998475">
    <w:abstractNumId w:val="1"/>
  </w:num>
  <w:num w:numId="12" w16cid:durableId="1418215296">
    <w:abstractNumId w:val="17"/>
  </w:num>
  <w:num w:numId="13" w16cid:durableId="604729665">
    <w:abstractNumId w:val="6"/>
  </w:num>
  <w:num w:numId="14" w16cid:durableId="1805081292">
    <w:abstractNumId w:val="14"/>
  </w:num>
  <w:num w:numId="15" w16cid:durableId="723600171">
    <w:abstractNumId w:val="11"/>
  </w:num>
  <w:num w:numId="16" w16cid:durableId="1512140807">
    <w:abstractNumId w:val="19"/>
  </w:num>
  <w:num w:numId="17" w16cid:durableId="502627639">
    <w:abstractNumId w:val="5"/>
  </w:num>
  <w:num w:numId="18" w16cid:durableId="391655440">
    <w:abstractNumId w:val="15"/>
  </w:num>
  <w:num w:numId="19" w16cid:durableId="1706364943">
    <w:abstractNumId w:val="10"/>
  </w:num>
  <w:num w:numId="20" w16cid:durableId="2135900161">
    <w:abstractNumId w:val="21"/>
  </w:num>
  <w:num w:numId="21" w16cid:durableId="1070690507">
    <w:abstractNumId w:val="18"/>
  </w:num>
  <w:num w:numId="22" w16cid:durableId="1680900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Z7kt+9Xblhk5UT/TCPZVJniCUe6kUPuzth3UO13sFNIhmAFTJmw3OQ2+Y5qkfQXjAMI6Md6Qh0wfVGOSqDm5w==" w:salt="ee8tgZTPpfxuRw5CJE0c7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44C5"/>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C7365"/>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487D"/>
    <w:rsid w:val="00144DBE"/>
    <w:rsid w:val="00152C8B"/>
    <w:rsid w:val="0015636A"/>
    <w:rsid w:val="00172053"/>
    <w:rsid w:val="001747E1"/>
    <w:rsid w:val="00177A80"/>
    <w:rsid w:val="00180D4F"/>
    <w:rsid w:val="001A50CB"/>
    <w:rsid w:val="001A74B7"/>
    <w:rsid w:val="001B2D47"/>
    <w:rsid w:val="001C0250"/>
    <w:rsid w:val="001C6DA4"/>
    <w:rsid w:val="001C73B1"/>
    <w:rsid w:val="001C7914"/>
    <w:rsid w:val="001D1E7D"/>
    <w:rsid w:val="001D6567"/>
    <w:rsid w:val="001E2CCB"/>
    <w:rsid w:val="001E375E"/>
    <w:rsid w:val="001E4CBA"/>
    <w:rsid w:val="001E523C"/>
    <w:rsid w:val="001E61DF"/>
    <w:rsid w:val="001F2B9F"/>
    <w:rsid w:val="001F5954"/>
    <w:rsid w:val="00202DD3"/>
    <w:rsid w:val="00206E7D"/>
    <w:rsid w:val="00215092"/>
    <w:rsid w:val="00217E14"/>
    <w:rsid w:val="00217EFD"/>
    <w:rsid w:val="00222134"/>
    <w:rsid w:val="0022233F"/>
    <w:rsid w:val="00226275"/>
    <w:rsid w:val="00244A9E"/>
    <w:rsid w:val="00246564"/>
    <w:rsid w:val="00246A3B"/>
    <w:rsid w:val="00255404"/>
    <w:rsid w:val="0025594F"/>
    <w:rsid w:val="00270C5E"/>
    <w:rsid w:val="00290A03"/>
    <w:rsid w:val="0029159A"/>
    <w:rsid w:val="00291600"/>
    <w:rsid w:val="002A02F4"/>
    <w:rsid w:val="002A0D6A"/>
    <w:rsid w:val="002B5589"/>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6090"/>
    <w:rsid w:val="00347FB5"/>
    <w:rsid w:val="00355515"/>
    <w:rsid w:val="003608B5"/>
    <w:rsid w:val="003613AF"/>
    <w:rsid w:val="00367A30"/>
    <w:rsid w:val="003878C1"/>
    <w:rsid w:val="00396C0B"/>
    <w:rsid w:val="003A3D59"/>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25127"/>
    <w:rsid w:val="004253A1"/>
    <w:rsid w:val="004313B6"/>
    <w:rsid w:val="00433339"/>
    <w:rsid w:val="00446BBC"/>
    <w:rsid w:val="004472C0"/>
    <w:rsid w:val="004477B2"/>
    <w:rsid w:val="00450705"/>
    <w:rsid w:val="00451928"/>
    <w:rsid w:val="00454269"/>
    <w:rsid w:val="0046618B"/>
    <w:rsid w:val="00475ADD"/>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0752E"/>
    <w:rsid w:val="0051044D"/>
    <w:rsid w:val="005139E4"/>
    <w:rsid w:val="00515075"/>
    <w:rsid w:val="00520FE9"/>
    <w:rsid w:val="005233E7"/>
    <w:rsid w:val="00526D08"/>
    <w:rsid w:val="005328B2"/>
    <w:rsid w:val="00535BD5"/>
    <w:rsid w:val="00540977"/>
    <w:rsid w:val="005467CC"/>
    <w:rsid w:val="00547C70"/>
    <w:rsid w:val="00551668"/>
    <w:rsid w:val="005572D5"/>
    <w:rsid w:val="00566BE4"/>
    <w:rsid w:val="00570D21"/>
    <w:rsid w:val="00576113"/>
    <w:rsid w:val="00590652"/>
    <w:rsid w:val="0059076A"/>
    <w:rsid w:val="0059235F"/>
    <w:rsid w:val="00596936"/>
    <w:rsid w:val="005A2F1E"/>
    <w:rsid w:val="005A4232"/>
    <w:rsid w:val="005C3616"/>
    <w:rsid w:val="005D36B2"/>
    <w:rsid w:val="005D52E7"/>
    <w:rsid w:val="005D78B5"/>
    <w:rsid w:val="005E0DA6"/>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5CA6"/>
    <w:rsid w:val="00677C65"/>
    <w:rsid w:val="00693152"/>
    <w:rsid w:val="00694FAE"/>
    <w:rsid w:val="00696E3A"/>
    <w:rsid w:val="006A0834"/>
    <w:rsid w:val="006A4BBD"/>
    <w:rsid w:val="006A52F1"/>
    <w:rsid w:val="006B561D"/>
    <w:rsid w:val="006B6D5D"/>
    <w:rsid w:val="006D2330"/>
    <w:rsid w:val="006D3AB3"/>
    <w:rsid w:val="006E0F8B"/>
    <w:rsid w:val="006E12F7"/>
    <w:rsid w:val="006E29D7"/>
    <w:rsid w:val="006F6D62"/>
    <w:rsid w:val="007068A4"/>
    <w:rsid w:val="00706D67"/>
    <w:rsid w:val="00713052"/>
    <w:rsid w:val="00721367"/>
    <w:rsid w:val="007231FA"/>
    <w:rsid w:val="00732C67"/>
    <w:rsid w:val="00734418"/>
    <w:rsid w:val="00747DE4"/>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6445"/>
    <w:rsid w:val="007A78F7"/>
    <w:rsid w:val="007B3333"/>
    <w:rsid w:val="007B379F"/>
    <w:rsid w:val="007B37D6"/>
    <w:rsid w:val="007B5D30"/>
    <w:rsid w:val="007D2920"/>
    <w:rsid w:val="007D42DD"/>
    <w:rsid w:val="007E6A37"/>
    <w:rsid w:val="007F1774"/>
    <w:rsid w:val="007F7073"/>
    <w:rsid w:val="008007BD"/>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3AF2"/>
    <w:rsid w:val="008F44C0"/>
    <w:rsid w:val="008F5999"/>
    <w:rsid w:val="0090223E"/>
    <w:rsid w:val="00903AD6"/>
    <w:rsid w:val="00904D7A"/>
    <w:rsid w:val="00906E6C"/>
    <w:rsid w:val="00911563"/>
    <w:rsid w:val="0091240A"/>
    <w:rsid w:val="00915332"/>
    <w:rsid w:val="009204BB"/>
    <w:rsid w:val="00935918"/>
    <w:rsid w:val="00935EC3"/>
    <w:rsid w:val="00951097"/>
    <w:rsid w:val="00953C1E"/>
    <w:rsid w:val="0096210F"/>
    <w:rsid w:val="00962633"/>
    <w:rsid w:val="00963187"/>
    <w:rsid w:val="00963ACF"/>
    <w:rsid w:val="00963D1C"/>
    <w:rsid w:val="00964284"/>
    <w:rsid w:val="00964566"/>
    <w:rsid w:val="0097028A"/>
    <w:rsid w:val="00973BD6"/>
    <w:rsid w:val="00984549"/>
    <w:rsid w:val="00985D28"/>
    <w:rsid w:val="00991BF0"/>
    <w:rsid w:val="009A0FB1"/>
    <w:rsid w:val="009A1FAC"/>
    <w:rsid w:val="009B001A"/>
    <w:rsid w:val="009B1A62"/>
    <w:rsid w:val="009C3CC7"/>
    <w:rsid w:val="009C7B77"/>
    <w:rsid w:val="009D2057"/>
    <w:rsid w:val="009D3D6C"/>
    <w:rsid w:val="009D5551"/>
    <w:rsid w:val="009D62DB"/>
    <w:rsid w:val="009E3B42"/>
    <w:rsid w:val="009E60F9"/>
    <w:rsid w:val="009F21BB"/>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347"/>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359D6"/>
    <w:rsid w:val="00B41F6E"/>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A37E0"/>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28CB"/>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34E9E"/>
    <w:rsid w:val="00D42DA3"/>
    <w:rsid w:val="00D4546D"/>
    <w:rsid w:val="00D47996"/>
    <w:rsid w:val="00D61118"/>
    <w:rsid w:val="00D614F1"/>
    <w:rsid w:val="00D63C04"/>
    <w:rsid w:val="00D64D35"/>
    <w:rsid w:val="00D70D50"/>
    <w:rsid w:val="00D71917"/>
    <w:rsid w:val="00DA3A0F"/>
    <w:rsid w:val="00DA4E62"/>
    <w:rsid w:val="00DA6990"/>
    <w:rsid w:val="00DB27BA"/>
    <w:rsid w:val="00DB337A"/>
    <w:rsid w:val="00DC1869"/>
    <w:rsid w:val="00DC51CB"/>
    <w:rsid w:val="00DD3752"/>
    <w:rsid w:val="00DD4819"/>
    <w:rsid w:val="00DD4B8A"/>
    <w:rsid w:val="00DD5403"/>
    <w:rsid w:val="00DE1388"/>
    <w:rsid w:val="00DE7501"/>
    <w:rsid w:val="00DF3146"/>
    <w:rsid w:val="00DF57C3"/>
    <w:rsid w:val="00E008D9"/>
    <w:rsid w:val="00E02FE0"/>
    <w:rsid w:val="00E07ABE"/>
    <w:rsid w:val="00E113EC"/>
    <w:rsid w:val="00E11A3F"/>
    <w:rsid w:val="00E1386E"/>
    <w:rsid w:val="00E2369B"/>
    <w:rsid w:val="00E23EC0"/>
    <w:rsid w:val="00E24337"/>
    <w:rsid w:val="00E354AA"/>
    <w:rsid w:val="00E43D54"/>
    <w:rsid w:val="00E442FB"/>
    <w:rsid w:val="00E529DB"/>
    <w:rsid w:val="00E53A5E"/>
    <w:rsid w:val="00E6466A"/>
    <w:rsid w:val="00E72221"/>
    <w:rsid w:val="00E83428"/>
    <w:rsid w:val="00E84C58"/>
    <w:rsid w:val="00E873A5"/>
    <w:rsid w:val="00E90D11"/>
    <w:rsid w:val="00E915E5"/>
    <w:rsid w:val="00EB0367"/>
    <w:rsid w:val="00EB2DE7"/>
    <w:rsid w:val="00EB4FB9"/>
    <w:rsid w:val="00EB5BC8"/>
    <w:rsid w:val="00EC2738"/>
    <w:rsid w:val="00ED0709"/>
    <w:rsid w:val="00ED4049"/>
    <w:rsid w:val="00ED7B42"/>
    <w:rsid w:val="00EE3EA5"/>
    <w:rsid w:val="00EE613F"/>
    <w:rsid w:val="00EE6BD1"/>
    <w:rsid w:val="00EF0262"/>
    <w:rsid w:val="00EF0828"/>
    <w:rsid w:val="00EF6F8B"/>
    <w:rsid w:val="00F03898"/>
    <w:rsid w:val="00F1527A"/>
    <w:rsid w:val="00F225B7"/>
    <w:rsid w:val="00F2696B"/>
    <w:rsid w:val="00F27821"/>
    <w:rsid w:val="00F4092A"/>
    <w:rsid w:val="00F41F69"/>
    <w:rsid w:val="00F43E41"/>
    <w:rsid w:val="00F4790C"/>
    <w:rsid w:val="00F50C4B"/>
    <w:rsid w:val="00F54C08"/>
    <w:rsid w:val="00F553A2"/>
    <w:rsid w:val="00F6068C"/>
    <w:rsid w:val="00F62F33"/>
    <w:rsid w:val="00F63A52"/>
    <w:rsid w:val="00F730BA"/>
    <w:rsid w:val="00F80E5C"/>
    <w:rsid w:val="00F903BE"/>
    <w:rsid w:val="00F95D04"/>
    <w:rsid w:val="00FA16EC"/>
    <w:rsid w:val="00FA2811"/>
    <w:rsid w:val="00FA4837"/>
    <w:rsid w:val="00FB1D33"/>
    <w:rsid w:val="00FB5E96"/>
    <w:rsid w:val="00FC05A0"/>
    <w:rsid w:val="00FC6758"/>
    <w:rsid w:val="00FD34EA"/>
    <w:rsid w:val="00FE3F3E"/>
    <w:rsid w:val="00FE4D52"/>
    <w:rsid w:val="00FE5AEE"/>
    <w:rsid w:val="00FF106B"/>
    <w:rsid w:val="7BA1E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B359D6"/>
    <w:rPr>
      <w:sz w:val="16"/>
      <w:szCs w:val="16"/>
    </w:rPr>
  </w:style>
  <w:style w:type="paragraph" w:styleId="CommentSubject">
    <w:name w:val="annotation subject"/>
    <w:basedOn w:val="CommentText"/>
    <w:next w:val="CommentText"/>
    <w:link w:val="CommentSubjectChar"/>
    <w:uiPriority w:val="99"/>
    <w:semiHidden/>
    <w:unhideWhenUsed/>
    <w:rsid w:val="00B359D6"/>
    <w:rPr>
      <w:b/>
      <w:bCs/>
    </w:rPr>
  </w:style>
  <w:style w:type="character" w:customStyle="1" w:styleId="CommentTextChar">
    <w:name w:val="Comment Text Char"/>
    <w:basedOn w:val="DefaultParagraphFont"/>
    <w:link w:val="CommentText"/>
    <w:semiHidden/>
    <w:rsid w:val="00B359D6"/>
    <w:rPr>
      <w:rFonts w:ascii="Arial" w:hAnsi="Arial"/>
    </w:rPr>
  </w:style>
  <w:style w:type="character" w:customStyle="1" w:styleId="CommentSubjectChar">
    <w:name w:val="Comment Subject Char"/>
    <w:basedOn w:val="CommentTextChar"/>
    <w:link w:val="CommentSubject"/>
    <w:uiPriority w:val="99"/>
    <w:semiHidden/>
    <w:rsid w:val="00B359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A5316154-578B-441D-B664-FA6DEFE7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www.w3.org/XML/1998/namespace"/>
    <ds:schemaRef ds:uri="http://purl.org/dc/dcmitype/"/>
    <ds:schemaRef ds:uri="http://schemas.microsoft.com/office/2006/documentManagement/types"/>
    <ds:schemaRef ds:uri="http://purl.org/dc/terms/"/>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aba01ddc-ae9a-4c9e-819c-7140b4239cde"/>
    <ds:schemaRef ds:uri="f5eefb00-5952-4f7e-8cf8-96f81cfadd01"/>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Antiplatelet Agents PDL</vt:lpstr>
    </vt:vector>
  </TitlesOfParts>
  <Company>DSS</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Antiplatelet Agents PDL</dc:title>
  <dc:creator>DMS</dc:creator>
  <cp:lastModifiedBy>Herzing, Jamie</cp:lastModifiedBy>
  <cp:revision>45</cp:revision>
  <cp:lastPrinted>2018-10-31T20:17:00Z</cp:lastPrinted>
  <dcterms:created xsi:type="dcterms:W3CDTF">2025-09-19T16:48:00Z</dcterms:created>
  <dcterms:modified xsi:type="dcterms:W3CDTF">2026-10-09T20:23:00Z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cca8185d5435f1a1e73b80380b9e370ebdca8f2bec1b732f41a6998debeef822</vt:lpwstr>
  </property>
</Properties>
</file>