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4AE2BDC8"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A90AA6" w:rsidRPr="00A90AA6">
        <w:rPr>
          <w:rFonts w:cs="Arial"/>
          <w:b w:val="0"/>
          <w:bCs/>
        </w:rPr>
        <w:t>Bile Salt Agents PDL Edit</w:t>
      </w:r>
    </w:p>
    <w:p w14:paraId="7AD7FFCE" w14:textId="7C0FB5AB" w:rsidR="004C5767" w:rsidRPr="00C02553" w:rsidRDefault="004C5767" w:rsidP="00D27533">
      <w:pPr>
        <w:pStyle w:val="tbody"/>
      </w:pPr>
      <w:r w:rsidRPr="00C02553">
        <w:t xml:space="preserve">First Implementation Date: </w:t>
      </w:r>
      <w:r w:rsidR="00686B55" w:rsidRPr="00686B55">
        <w:rPr>
          <w:rFonts w:cs="Arial"/>
          <w:b w:val="0"/>
          <w:bCs/>
          <w:spacing w:val="-3"/>
        </w:rPr>
        <w:t>June 23, 2011</w:t>
      </w:r>
    </w:p>
    <w:p w14:paraId="4B7D760D" w14:textId="7DE31839" w:rsidR="004C5767" w:rsidRPr="00D27533" w:rsidRDefault="00840BC8" w:rsidP="00D27533">
      <w:pPr>
        <w:pStyle w:val="tbody"/>
        <w:rPr>
          <w:b w:val="0"/>
          <w:bCs/>
        </w:rPr>
      </w:pPr>
      <w:r>
        <w:t>Propo</w:t>
      </w:r>
      <w:r w:rsidR="00E57D52">
        <w:t>sed</w:t>
      </w:r>
      <w:r w:rsidR="004C5767" w:rsidRPr="00C02553">
        <w:t xml:space="preserve"> Date:</w:t>
      </w:r>
      <w:r w:rsidR="00065C22">
        <w:t xml:space="preserve"> </w:t>
      </w:r>
      <w:r>
        <w:rPr>
          <w:rFonts w:cs="Arial"/>
          <w:b w:val="0"/>
          <w:bCs/>
          <w:spacing w:val="-3"/>
        </w:rPr>
        <w:t>October 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64658731" w:rsidR="004C5767" w:rsidRPr="00D27533" w:rsidRDefault="004C5767" w:rsidP="00D27533">
      <w:pPr>
        <w:pStyle w:val="tbody"/>
        <w:rPr>
          <w:b w:val="0"/>
          <w:bCs/>
          <w:spacing w:val="-3"/>
        </w:rPr>
      </w:pPr>
      <w:r w:rsidRPr="00C02553">
        <w:t xml:space="preserve">Criteria Status: </w:t>
      </w:r>
      <w:r w:rsidR="004C6CB1" w:rsidRPr="004C6CB1">
        <w:rPr>
          <w:b w:val="0"/>
          <w:bCs/>
        </w:rPr>
        <w:t>Revision of</w:t>
      </w:r>
      <w:r w:rsidR="004C6CB1">
        <w:t xml:space="preserve"> </w:t>
      </w:r>
      <w:r w:rsidR="00566BE4" w:rsidRPr="001F2366">
        <w:rPr>
          <w:b w:val="0"/>
          <w:bCs/>
          <w:spacing w:val="-3"/>
        </w:rPr>
        <w:t>Existing</w:t>
      </w:r>
      <w:r w:rsidR="00566BE4">
        <w:rPr>
          <w:b w:val="0"/>
          <w:bCs/>
          <w:spacing w:val="-3"/>
        </w:rPr>
        <w:t xml:space="preserve">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6413BFE9" w14:textId="77777777" w:rsidR="00AE77DB" w:rsidRPr="00C02553" w:rsidRDefault="00AE77DB">
      <w:pPr>
        <w:rPr>
          <w:rFonts w:cs="Arial"/>
          <w:spacing w:val="-3"/>
          <w:szCs w:val="20"/>
        </w:rPr>
      </w:pP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ACECC9F" w14:textId="77777777" w:rsidR="00B56DCC" w:rsidRDefault="00B56DCC" w:rsidP="00696E3A"/>
    <w:p w14:paraId="5237F99B" w14:textId="77777777" w:rsidR="006054DD" w:rsidRPr="006054DD" w:rsidRDefault="006054DD" w:rsidP="006054DD">
      <w:pPr>
        <w:rPr>
          <w:rFonts w:cs="Arial"/>
          <w:szCs w:val="20"/>
        </w:rPr>
      </w:pPr>
      <w:r w:rsidRPr="006054DD">
        <w:rPr>
          <w:rFonts w:cs="Arial"/>
          <w:szCs w:val="20"/>
        </w:rPr>
        <w:t xml:space="preserve">Cholelithiasis (gallstones) occurs when either cholesterol or bilirubin precipitates out of bile solution to form crystallized pieces of bile in the gallbladder. In the United States (U.S.) almost 80% of individuals with gallstones have cholesterol stones. Gallstone diseases affect 10-15% of the U.S. population, with close to 1 million new cases diagnosed each year. Participants with gallstone diseases may be asymptomatic or present with biliary colic or complications of gallstone disease. Gallstone blockages of the cystic duct result in pain and inflammation, which may lead to fever, jaundice, and infections.  Treatment is usually unnecessary if gallstones are not causing symptoms. If treatment is warranted, cholecystectomy is the most widely used therapy. Alternatively, dissolution of the stones by chemicals, ursodiol or </w:t>
      </w:r>
      <w:proofErr w:type="spellStart"/>
      <w:r w:rsidRPr="006054DD">
        <w:rPr>
          <w:rFonts w:cs="Arial"/>
          <w:szCs w:val="20"/>
        </w:rPr>
        <w:t>chenodiol</w:t>
      </w:r>
      <w:proofErr w:type="spellEnd"/>
      <w:r w:rsidRPr="006054DD">
        <w:rPr>
          <w:rFonts w:cs="Arial"/>
          <w:szCs w:val="20"/>
        </w:rPr>
        <w:t>, is used rather than surgery. These oral agents thin the bile and allow stones to dissolve. In addition, ursodiol decreases cholesterol in bile and bile stones by reducing the secretion of cholesterol from the liver and the fractional reabsorption of cholesterol by the intestines. Use of pharmacologic therapy is limited to small stones which are predominantly composed of cholesterol, allowing for rapid and complete dissolution. The most common adverse effects include headache, diarrhea, constipation, dizziness, nausea, and dyspepsia.</w:t>
      </w:r>
    </w:p>
    <w:p w14:paraId="486F8613" w14:textId="77777777" w:rsidR="006054DD" w:rsidRPr="006054DD" w:rsidRDefault="006054DD" w:rsidP="006054DD">
      <w:pPr>
        <w:rPr>
          <w:rFonts w:cs="Arial"/>
          <w:szCs w:val="20"/>
        </w:rPr>
      </w:pPr>
    </w:p>
    <w:p w14:paraId="79776DC7" w14:textId="77777777" w:rsidR="006054DD" w:rsidRPr="006054DD" w:rsidRDefault="006054DD" w:rsidP="006054DD">
      <w:pPr>
        <w:rPr>
          <w:rFonts w:cs="Arial"/>
          <w:szCs w:val="20"/>
        </w:rPr>
      </w:pPr>
      <w:r w:rsidRPr="006054DD">
        <w:rPr>
          <w:rFonts w:cs="Arial"/>
          <w:szCs w:val="20"/>
        </w:rPr>
        <w:t xml:space="preserve">Cholestasis is the decrease in bile flow due to impaired secretion by hepatocytes or obstruction of bile flow through intrahepatic or extrahepatic bile ducts. Cholestasis is categorized as either hepatocellular or obstructive. Hepatocellular cholestasis occurs when there is an impairment in the formation of bile and can be caused by hepatitis, alpha1-antitrypsin deficiency, total parenteral nutrition (TPN) use, or genetic disorders such as progressive familial intrahepatic cholestasis (PFIC). In obstructive cholestasis there is an impedance to bile flow after it is formed, this can be caused by biliary atresia, congenital bile duct anomalies, cholelithiasis, cholangitis, Alagille syndrome, and </w:t>
      </w:r>
      <w:proofErr w:type="spellStart"/>
      <w:r w:rsidRPr="006054DD">
        <w:rPr>
          <w:rFonts w:cs="Arial"/>
          <w:szCs w:val="20"/>
        </w:rPr>
        <w:t>nonsyndromic</w:t>
      </w:r>
      <w:proofErr w:type="spellEnd"/>
      <w:r w:rsidRPr="006054DD">
        <w:rPr>
          <w:rFonts w:cs="Arial"/>
          <w:szCs w:val="20"/>
        </w:rPr>
        <w:t xml:space="preserve"> ductal paucity. Presentation may vary depending on disease, but symptoms may include scleral icterus, elevated bilirubin, dark urine, cutaneous jaundice, and severe pruritus. Treatment involves pharmacologic therapy, dietary modification, and surgical intervention depending on the severity and cause of cholestasis. </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535AF287" w14:textId="7B3E8D5B" w:rsidR="00DA65E2" w:rsidRPr="002E0F3A" w:rsidRDefault="002E0F3A" w:rsidP="002E0F3A">
      <w:pPr>
        <w:pStyle w:val="ListParagraph"/>
        <w:numPr>
          <w:ilvl w:val="0"/>
          <w:numId w:val="31"/>
        </w:numPr>
        <w:rPr>
          <w:rFonts w:cs="Arial"/>
          <w:bCs/>
          <w:szCs w:val="20"/>
        </w:rPr>
      </w:pPr>
      <w:r w:rsidRPr="002E0F3A">
        <w:rPr>
          <w:rFonts w:cs="Arial"/>
          <w:bCs/>
          <w:spacing w:val="-3"/>
          <w:szCs w:val="20"/>
        </w:rPr>
        <w:t>Ursodiol</w:t>
      </w:r>
    </w:p>
    <w:p w14:paraId="47207D66" w14:textId="77777777" w:rsidR="002E0F3A" w:rsidRPr="002E0F3A" w:rsidRDefault="002E0F3A" w:rsidP="002E0F3A">
      <w:pPr>
        <w:pStyle w:val="ListParagraph"/>
        <w:numPr>
          <w:ilvl w:val="0"/>
          <w:numId w:val="0"/>
        </w:numPr>
        <w:ind w:left="360"/>
        <w:rPr>
          <w:rFonts w:cs="Arial"/>
          <w:bCs/>
          <w:szCs w:val="20"/>
        </w:rPr>
      </w:pPr>
    </w:p>
    <w:p w14:paraId="56404718" w14:textId="252714AD" w:rsidR="00846FA4" w:rsidRDefault="00846FA4" w:rsidP="00846FA4">
      <w:pPr>
        <w:rPr>
          <w:b/>
          <w:bCs/>
        </w:rPr>
      </w:pPr>
      <w:r>
        <w:rPr>
          <w:b/>
          <w:bCs/>
        </w:rPr>
        <w:t>Non-Preferred Agents:</w:t>
      </w:r>
    </w:p>
    <w:p w14:paraId="4B75C752" w14:textId="77777777" w:rsidR="0065148B" w:rsidRDefault="00E12DB1" w:rsidP="00E12DB1">
      <w:pPr>
        <w:pStyle w:val="ListParagraph"/>
        <w:numPr>
          <w:ilvl w:val="0"/>
          <w:numId w:val="28"/>
        </w:numPr>
        <w:rPr>
          <w:rFonts w:cs="Arial"/>
          <w:bCs/>
          <w:szCs w:val="20"/>
        </w:rPr>
      </w:pPr>
      <w:proofErr w:type="spellStart"/>
      <w:r w:rsidRPr="00C43AB4">
        <w:rPr>
          <w:rFonts w:cs="Arial"/>
          <w:bCs/>
          <w:szCs w:val="20"/>
        </w:rPr>
        <w:t>Bylvay</w:t>
      </w:r>
      <w:proofErr w:type="spellEnd"/>
    </w:p>
    <w:p w14:paraId="3118CCAB" w14:textId="38F5DEEC" w:rsidR="00E12DB1" w:rsidRPr="00347311" w:rsidRDefault="00E12DB1" w:rsidP="00E12DB1">
      <w:pPr>
        <w:pStyle w:val="ListParagraph"/>
        <w:numPr>
          <w:ilvl w:val="0"/>
          <w:numId w:val="28"/>
        </w:numPr>
        <w:rPr>
          <w:rFonts w:cs="Arial"/>
          <w:bCs/>
          <w:szCs w:val="20"/>
        </w:rPr>
      </w:pPr>
      <w:proofErr w:type="spellStart"/>
      <w:r w:rsidRPr="00C43AB4">
        <w:rPr>
          <w:rFonts w:cs="Arial"/>
          <w:bCs/>
          <w:szCs w:val="20"/>
        </w:rPr>
        <w:lastRenderedPageBreak/>
        <w:t>Cholbam</w:t>
      </w:r>
      <w:proofErr w:type="spellEnd"/>
    </w:p>
    <w:p w14:paraId="1F7097E0" w14:textId="755D5D7C" w:rsidR="00E12DB1" w:rsidRPr="00840BC8" w:rsidRDefault="00E12DB1" w:rsidP="00E12DB1">
      <w:pPr>
        <w:pStyle w:val="ListParagraph"/>
        <w:numPr>
          <w:ilvl w:val="0"/>
          <w:numId w:val="28"/>
        </w:numPr>
        <w:rPr>
          <w:rFonts w:cs="Arial"/>
          <w:bCs/>
          <w:szCs w:val="20"/>
        </w:rPr>
      </w:pPr>
      <w:proofErr w:type="spellStart"/>
      <w:r w:rsidRPr="00840BC8">
        <w:rPr>
          <w:rFonts w:cs="Arial"/>
          <w:bCs/>
          <w:szCs w:val="20"/>
        </w:rPr>
        <w:t>Ctexli</w:t>
      </w:r>
      <w:proofErr w:type="spellEnd"/>
    </w:p>
    <w:p w14:paraId="3D7F1CBE" w14:textId="6C9FACE6" w:rsidR="00E12DB1" w:rsidRPr="00854839" w:rsidRDefault="00E12DB1" w:rsidP="00E12DB1">
      <w:pPr>
        <w:pStyle w:val="ListParagraph"/>
        <w:numPr>
          <w:ilvl w:val="0"/>
          <w:numId w:val="28"/>
        </w:numPr>
        <w:rPr>
          <w:rFonts w:cs="Arial"/>
          <w:bCs/>
          <w:szCs w:val="20"/>
        </w:rPr>
      </w:pPr>
      <w:proofErr w:type="spellStart"/>
      <w:r w:rsidRPr="00C51782">
        <w:rPr>
          <w:rFonts w:cs="Arial"/>
          <w:bCs/>
          <w:szCs w:val="20"/>
        </w:rPr>
        <w:t>Iqirvo</w:t>
      </w:r>
      <w:proofErr w:type="spellEnd"/>
    </w:p>
    <w:p w14:paraId="507E753C" w14:textId="44B8ECCA" w:rsidR="00E12DB1" w:rsidRPr="00840BC8" w:rsidRDefault="00E12DB1" w:rsidP="00E12DB1">
      <w:pPr>
        <w:pStyle w:val="ListParagraph"/>
        <w:numPr>
          <w:ilvl w:val="0"/>
          <w:numId w:val="28"/>
        </w:numPr>
        <w:rPr>
          <w:rFonts w:cs="Arial"/>
          <w:bCs/>
          <w:szCs w:val="20"/>
        </w:rPr>
      </w:pPr>
      <w:r w:rsidRPr="00840BC8">
        <w:rPr>
          <w:rFonts w:cs="Arial"/>
          <w:bCs/>
          <w:szCs w:val="20"/>
        </w:rPr>
        <w:t>Livdelzi</w:t>
      </w:r>
    </w:p>
    <w:p w14:paraId="1E64569D" w14:textId="11114885" w:rsidR="00E12DB1" w:rsidRDefault="00E12DB1" w:rsidP="00E12DB1">
      <w:pPr>
        <w:pStyle w:val="ListParagraph"/>
        <w:numPr>
          <w:ilvl w:val="0"/>
          <w:numId w:val="28"/>
        </w:numPr>
        <w:rPr>
          <w:rFonts w:cs="Arial"/>
          <w:bCs/>
          <w:szCs w:val="20"/>
        </w:rPr>
      </w:pPr>
      <w:proofErr w:type="spellStart"/>
      <w:r w:rsidRPr="00C43AB4">
        <w:rPr>
          <w:rFonts w:cs="Arial"/>
          <w:bCs/>
          <w:szCs w:val="20"/>
        </w:rPr>
        <w:t>Livmarli</w:t>
      </w:r>
      <w:proofErr w:type="spellEnd"/>
    </w:p>
    <w:p w14:paraId="0D05AE1E" w14:textId="36E75139" w:rsidR="00545437" w:rsidRPr="00545437" w:rsidRDefault="00545437" w:rsidP="00E12DB1">
      <w:pPr>
        <w:pStyle w:val="ListParagraph"/>
        <w:numPr>
          <w:ilvl w:val="0"/>
          <w:numId w:val="28"/>
        </w:numPr>
        <w:rPr>
          <w:rFonts w:cs="Arial"/>
          <w:b/>
          <w:color w:val="1F497D" w:themeColor="text2"/>
          <w:szCs w:val="20"/>
        </w:rPr>
      </w:pPr>
      <w:proofErr w:type="spellStart"/>
      <w:r w:rsidRPr="00545437">
        <w:rPr>
          <w:rFonts w:cs="Arial"/>
          <w:b/>
          <w:color w:val="1F497D" w:themeColor="text2"/>
          <w:szCs w:val="20"/>
        </w:rPr>
        <w:t>Lynavoy</w:t>
      </w:r>
      <w:proofErr w:type="spellEnd"/>
    </w:p>
    <w:p w14:paraId="4A258B35" w14:textId="5F17BF87" w:rsidR="00E12DB1" w:rsidRPr="00E12DB1" w:rsidRDefault="00E12DB1" w:rsidP="00E12DB1">
      <w:pPr>
        <w:pStyle w:val="ListParagraph"/>
        <w:numPr>
          <w:ilvl w:val="0"/>
          <w:numId w:val="28"/>
        </w:numPr>
        <w:rPr>
          <w:rFonts w:cs="Arial"/>
          <w:bCs/>
          <w:szCs w:val="20"/>
        </w:rPr>
      </w:pPr>
      <w:proofErr w:type="spellStart"/>
      <w:r w:rsidRPr="00816962">
        <w:rPr>
          <w:rFonts w:cs="Arial"/>
          <w:bCs/>
          <w:szCs w:val="20"/>
        </w:rPr>
        <w:t>Reltone</w:t>
      </w:r>
      <w:proofErr w:type="spellEnd"/>
    </w:p>
    <w:p w14:paraId="46DC2587" w14:textId="2D1B7423" w:rsidR="00E12DB1" w:rsidRPr="00E12DB1" w:rsidRDefault="00E12DB1" w:rsidP="00E12DB1">
      <w:pPr>
        <w:pStyle w:val="ListParagraph"/>
        <w:numPr>
          <w:ilvl w:val="0"/>
          <w:numId w:val="28"/>
        </w:numPr>
        <w:rPr>
          <w:rFonts w:cs="Arial"/>
          <w:bCs/>
          <w:szCs w:val="20"/>
        </w:rPr>
      </w:pPr>
      <w:r w:rsidRPr="00E12DB1">
        <w:rPr>
          <w:rFonts w:cs="Arial"/>
          <w:bCs/>
          <w:szCs w:val="20"/>
        </w:rPr>
        <w:t>Urso Forte</w:t>
      </w:r>
    </w:p>
    <w:p w14:paraId="6413C027" w14:textId="18F824F6" w:rsidR="00AE77DB" w:rsidRPr="00C02553" w:rsidRDefault="00AE77DB" w:rsidP="00E354AA">
      <w:pPr>
        <w:pStyle w:val="Heading1"/>
        <w:rPr>
          <w:lang w:val="en-US"/>
        </w:rPr>
      </w:pPr>
      <w:r w:rsidRPr="00C02553">
        <w:rPr>
          <w:lang w:val="en-US"/>
        </w:rPr>
        <w:t xml:space="preserve">Setting &amp; Population </w:t>
      </w:r>
    </w:p>
    <w:p w14:paraId="6AB056AB" w14:textId="77777777" w:rsidR="00C61B52" w:rsidRPr="00C02553" w:rsidRDefault="00C61B52" w:rsidP="00C61B52">
      <w:pPr>
        <w:rPr>
          <w:rFonts w:cs="Arial"/>
          <w:szCs w:val="20"/>
        </w:rPr>
      </w:pPr>
    </w:p>
    <w:p w14:paraId="4CAF7D31" w14:textId="77777777" w:rsidR="007A4549" w:rsidRDefault="0097028A" w:rsidP="00696E3A">
      <w:pPr>
        <w:rPr>
          <w:rFonts w:cs="Arial"/>
          <w:szCs w:val="22"/>
        </w:rPr>
      </w:pPr>
      <w:r w:rsidRPr="00696E3A">
        <w:rPr>
          <w:b/>
          <w:bCs/>
        </w:rPr>
        <w:t>Drug class for review:</w:t>
      </w:r>
      <w:r w:rsidRPr="00C02553">
        <w:t xml:space="preserve"> </w:t>
      </w:r>
      <w:r w:rsidR="007A4549">
        <w:rPr>
          <w:rFonts w:cs="Arial"/>
          <w:szCs w:val="22"/>
        </w:rPr>
        <w:t xml:space="preserve">Bile Salt Agents </w:t>
      </w:r>
    </w:p>
    <w:p w14:paraId="26CFE8A0" w14:textId="07225F52"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1C8D8700" w14:textId="77777777" w:rsidR="0055399D" w:rsidRDefault="0055399D" w:rsidP="0055399D">
      <w:pPr>
        <w:numPr>
          <w:ilvl w:val="0"/>
          <w:numId w:val="29"/>
        </w:numPr>
        <w:rPr>
          <w:rFonts w:cs="Arial"/>
          <w:szCs w:val="20"/>
        </w:rPr>
      </w:pPr>
      <w:r>
        <w:rPr>
          <w:rFonts w:cs="Arial"/>
          <w:szCs w:val="20"/>
        </w:rPr>
        <w:t>Must meet one of the following:</w:t>
      </w:r>
    </w:p>
    <w:p w14:paraId="7C80BC13" w14:textId="77777777" w:rsidR="0055399D" w:rsidRDefault="0055399D" w:rsidP="0055399D">
      <w:pPr>
        <w:numPr>
          <w:ilvl w:val="1"/>
          <w:numId w:val="29"/>
        </w:numPr>
        <w:rPr>
          <w:rFonts w:cs="Arial"/>
          <w:szCs w:val="20"/>
        </w:rPr>
      </w:pPr>
      <w:r>
        <w:rPr>
          <w:rFonts w:cs="Arial"/>
          <w:szCs w:val="20"/>
        </w:rPr>
        <w:t>Claim is for a preferred agent;</w:t>
      </w:r>
    </w:p>
    <w:p w14:paraId="71BC2421" w14:textId="77777777" w:rsidR="0055399D" w:rsidRPr="00FB56B2" w:rsidRDefault="0055399D" w:rsidP="0055399D">
      <w:pPr>
        <w:numPr>
          <w:ilvl w:val="1"/>
          <w:numId w:val="29"/>
        </w:numPr>
        <w:rPr>
          <w:rFonts w:cs="Arial"/>
          <w:szCs w:val="20"/>
        </w:rPr>
      </w:pPr>
      <w:r>
        <w:rPr>
          <w:rFonts w:cs="Arial"/>
          <w:szCs w:val="20"/>
        </w:rPr>
        <w:t xml:space="preserve">Documented compliance on current therapy regimen; </w:t>
      </w:r>
      <w:r w:rsidRPr="00FB56B2">
        <w:rPr>
          <w:rFonts w:cs="Arial"/>
          <w:b/>
          <w:bCs/>
          <w:szCs w:val="20"/>
        </w:rPr>
        <w:t>OR</w:t>
      </w:r>
    </w:p>
    <w:p w14:paraId="59C2F04F" w14:textId="77777777" w:rsidR="0055399D" w:rsidRPr="00C1018C" w:rsidRDefault="0055399D" w:rsidP="0055399D">
      <w:pPr>
        <w:numPr>
          <w:ilvl w:val="1"/>
          <w:numId w:val="29"/>
        </w:numPr>
        <w:rPr>
          <w:rFonts w:cs="Arial"/>
          <w:szCs w:val="20"/>
        </w:rPr>
      </w:pPr>
      <w:r w:rsidRPr="00C1018C">
        <w:rPr>
          <w:rFonts w:cs="Arial"/>
          <w:szCs w:val="20"/>
        </w:rPr>
        <w:t xml:space="preserve">Failure to achieve desired therapeutic outcomes with trial </w:t>
      </w:r>
      <w:r>
        <w:rPr>
          <w:rFonts w:cs="Arial"/>
          <w:szCs w:val="20"/>
        </w:rPr>
        <w:t>of 1 or more</w:t>
      </w:r>
      <w:r w:rsidRPr="00C1018C">
        <w:rPr>
          <w:rFonts w:cs="Arial"/>
          <w:szCs w:val="20"/>
        </w:rPr>
        <w:t xml:space="preserve"> preferred agents</w:t>
      </w:r>
      <w:r>
        <w:rPr>
          <w:rFonts w:cs="Arial"/>
          <w:szCs w:val="20"/>
        </w:rPr>
        <w:t>:</w:t>
      </w:r>
    </w:p>
    <w:p w14:paraId="2689FD50" w14:textId="77777777" w:rsidR="0055399D" w:rsidRPr="00C1018C" w:rsidRDefault="0055399D" w:rsidP="0055399D">
      <w:pPr>
        <w:numPr>
          <w:ilvl w:val="2"/>
          <w:numId w:val="29"/>
        </w:numPr>
        <w:jc w:val="both"/>
        <w:rPr>
          <w:rFonts w:cs="Arial"/>
          <w:szCs w:val="20"/>
        </w:rPr>
      </w:pPr>
      <w:r w:rsidRPr="00C1018C">
        <w:rPr>
          <w:rFonts w:cs="Arial"/>
          <w:szCs w:val="20"/>
        </w:rPr>
        <w:t>Documented trial period of preferred agents</w:t>
      </w:r>
      <w:r>
        <w:rPr>
          <w:rFonts w:cs="Arial"/>
          <w:szCs w:val="20"/>
        </w:rPr>
        <w:t>;</w:t>
      </w:r>
      <w:r w:rsidRPr="001B0E78">
        <w:rPr>
          <w:rFonts w:cs="Arial"/>
          <w:b/>
          <w:bCs/>
          <w:szCs w:val="20"/>
        </w:rPr>
        <w:t xml:space="preserve"> </w:t>
      </w:r>
      <w:r w:rsidRPr="008F64C1">
        <w:rPr>
          <w:rFonts w:cs="Arial"/>
          <w:b/>
          <w:bCs/>
          <w:szCs w:val="20"/>
        </w:rPr>
        <w:t>OR</w:t>
      </w:r>
    </w:p>
    <w:p w14:paraId="16C7AE25" w14:textId="77777777" w:rsidR="0055399D" w:rsidRDefault="0055399D" w:rsidP="0055399D">
      <w:pPr>
        <w:numPr>
          <w:ilvl w:val="2"/>
          <w:numId w:val="29"/>
        </w:numPr>
        <w:jc w:val="both"/>
        <w:rPr>
          <w:rFonts w:cs="Arial"/>
          <w:szCs w:val="20"/>
        </w:rPr>
      </w:pPr>
      <w:r w:rsidRPr="00C1018C">
        <w:rPr>
          <w:rFonts w:cs="Arial"/>
          <w:szCs w:val="20"/>
        </w:rPr>
        <w:t>Documen</w:t>
      </w:r>
      <w:r>
        <w:rPr>
          <w:rFonts w:cs="Arial"/>
          <w:szCs w:val="20"/>
        </w:rPr>
        <w:t>ted ADE/ADR to preferred agents.</w:t>
      </w:r>
    </w:p>
    <w:p w14:paraId="0570913E" w14:textId="77777777" w:rsidR="0055399D" w:rsidRDefault="0055399D" w:rsidP="0055399D">
      <w:pPr>
        <w:pStyle w:val="ListParagraph"/>
        <w:numPr>
          <w:ilvl w:val="0"/>
          <w:numId w:val="29"/>
        </w:numPr>
        <w:rPr>
          <w:rFonts w:cs="Arial"/>
          <w:szCs w:val="20"/>
        </w:rPr>
      </w:pPr>
      <w:r>
        <w:rPr>
          <w:rFonts w:cs="Arial"/>
          <w:szCs w:val="20"/>
        </w:rPr>
        <w:t xml:space="preserve">Additional approval criteria for </w:t>
      </w:r>
      <w:proofErr w:type="spellStart"/>
      <w:r>
        <w:rPr>
          <w:rFonts w:cs="Arial"/>
          <w:szCs w:val="20"/>
        </w:rPr>
        <w:t>Cholbam</w:t>
      </w:r>
      <w:proofErr w:type="spellEnd"/>
      <w:r>
        <w:rPr>
          <w:rFonts w:cs="Arial"/>
          <w:szCs w:val="20"/>
        </w:rPr>
        <w:t xml:space="preserve"> – must meet </w:t>
      </w:r>
      <w:proofErr w:type="gramStart"/>
      <w:r>
        <w:rPr>
          <w:rFonts w:cs="Arial"/>
          <w:szCs w:val="20"/>
        </w:rPr>
        <w:t>all of</w:t>
      </w:r>
      <w:proofErr w:type="gramEnd"/>
      <w:r>
        <w:rPr>
          <w:rFonts w:cs="Arial"/>
          <w:szCs w:val="20"/>
        </w:rPr>
        <w:t xml:space="preserve"> the following:</w:t>
      </w:r>
    </w:p>
    <w:p w14:paraId="4A80BC28" w14:textId="77777777" w:rsidR="0055399D" w:rsidRDefault="0055399D" w:rsidP="0055399D">
      <w:pPr>
        <w:pStyle w:val="ListParagraph"/>
        <w:numPr>
          <w:ilvl w:val="1"/>
          <w:numId w:val="29"/>
        </w:numPr>
        <w:rPr>
          <w:rFonts w:cs="Arial"/>
          <w:szCs w:val="20"/>
        </w:rPr>
      </w:pPr>
      <w:r>
        <w:rPr>
          <w:rFonts w:cs="Arial"/>
          <w:szCs w:val="20"/>
        </w:rPr>
        <w:t>Documented diagnosis of one of the following:</w:t>
      </w:r>
    </w:p>
    <w:p w14:paraId="47BF330E" w14:textId="77777777" w:rsidR="0055399D" w:rsidRDefault="0055399D" w:rsidP="0055399D">
      <w:pPr>
        <w:pStyle w:val="ListParagraph"/>
        <w:numPr>
          <w:ilvl w:val="2"/>
          <w:numId w:val="29"/>
        </w:numPr>
        <w:rPr>
          <w:rFonts w:cs="Arial"/>
          <w:szCs w:val="20"/>
        </w:rPr>
      </w:pPr>
      <w:r>
        <w:rPr>
          <w:rFonts w:cs="Arial"/>
          <w:szCs w:val="20"/>
        </w:rPr>
        <w:t xml:space="preserve">Sterol nucleus synthesis or side-change synthesis disorder; </w:t>
      </w:r>
      <w:r w:rsidRPr="00EA3772">
        <w:rPr>
          <w:rFonts w:cs="Arial"/>
          <w:b/>
          <w:bCs/>
          <w:szCs w:val="20"/>
        </w:rPr>
        <w:t>OR</w:t>
      </w:r>
      <w:r>
        <w:rPr>
          <w:rFonts w:cs="Arial"/>
          <w:szCs w:val="20"/>
        </w:rPr>
        <w:t xml:space="preserve"> </w:t>
      </w:r>
    </w:p>
    <w:p w14:paraId="0D1688D7" w14:textId="77777777" w:rsidR="0055399D" w:rsidRPr="007F50A2" w:rsidRDefault="0055399D" w:rsidP="0055399D">
      <w:pPr>
        <w:pStyle w:val="ListParagraph"/>
        <w:numPr>
          <w:ilvl w:val="2"/>
          <w:numId w:val="29"/>
        </w:numPr>
        <w:rPr>
          <w:rFonts w:cs="Arial"/>
          <w:szCs w:val="20"/>
        </w:rPr>
      </w:pPr>
      <w:r>
        <w:rPr>
          <w:rFonts w:cs="Arial"/>
          <w:szCs w:val="20"/>
        </w:rPr>
        <w:t>Peroxisomal disorders with history of compliance with adjunct therapy</w:t>
      </w:r>
      <w:r>
        <w:rPr>
          <w:rFonts w:cs="Arial"/>
          <w:b/>
          <w:bCs/>
          <w:szCs w:val="20"/>
        </w:rPr>
        <w:t>.</w:t>
      </w:r>
    </w:p>
    <w:p w14:paraId="348C5109" w14:textId="707ED04E" w:rsidR="0055399D" w:rsidRPr="00C51782" w:rsidRDefault="0055399D" w:rsidP="0055399D">
      <w:pPr>
        <w:pStyle w:val="NoSpacing"/>
        <w:numPr>
          <w:ilvl w:val="0"/>
          <w:numId w:val="29"/>
        </w:numPr>
        <w:rPr>
          <w:sz w:val="20"/>
          <w:szCs w:val="20"/>
        </w:rPr>
      </w:pPr>
      <w:r w:rsidRPr="00C51782">
        <w:rPr>
          <w:rFonts w:cs="Arial"/>
          <w:sz w:val="20"/>
          <w:szCs w:val="20"/>
        </w:rPr>
        <w:t xml:space="preserve">Additional approval criteria for </w:t>
      </w:r>
      <w:proofErr w:type="spellStart"/>
      <w:r w:rsidRPr="00C51782">
        <w:rPr>
          <w:rFonts w:cs="Arial"/>
          <w:sz w:val="20"/>
          <w:szCs w:val="20"/>
        </w:rPr>
        <w:t>Iqirvo</w:t>
      </w:r>
      <w:proofErr w:type="spellEnd"/>
      <w:r w:rsidR="00992D3F">
        <w:rPr>
          <w:rFonts w:cs="Arial"/>
          <w:sz w:val="20"/>
          <w:szCs w:val="20"/>
        </w:rPr>
        <w:t>,</w:t>
      </w:r>
      <w:r>
        <w:rPr>
          <w:rFonts w:cs="Arial"/>
          <w:sz w:val="20"/>
          <w:szCs w:val="20"/>
        </w:rPr>
        <w:t xml:space="preserve"> </w:t>
      </w:r>
      <w:proofErr w:type="spellStart"/>
      <w:r w:rsidRPr="00100271">
        <w:rPr>
          <w:rFonts w:cs="Arial"/>
          <w:sz w:val="20"/>
          <w:szCs w:val="20"/>
        </w:rPr>
        <w:t>Livdelzi</w:t>
      </w:r>
      <w:proofErr w:type="spellEnd"/>
      <w:r w:rsidRPr="00100271">
        <w:rPr>
          <w:rFonts w:cs="Arial"/>
          <w:sz w:val="20"/>
          <w:szCs w:val="20"/>
        </w:rPr>
        <w:t xml:space="preserve"> </w:t>
      </w:r>
      <w:r w:rsidR="00992D3F" w:rsidRPr="00100271">
        <w:rPr>
          <w:rFonts w:cs="Arial"/>
          <w:sz w:val="20"/>
          <w:szCs w:val="20"/>
        </w:rPr>
        <w:t>or</w:t>
      </w:r>
      <w:r w:rsidR="00992D3F" w:rsidRPr="00C51782">
        <w:rPr>
          <w:rFonts w:cs="Arial"/>
          <w:sz w:val="20"/>
          <w:szCs w:val="20"/>
        </w:rPr>
        <w:t xml:space="preserve"> </w:t>
      </w:r>
      <w:proofErr w:type="spellStart"/>
      <w:r w:rsidR="00515AE9" w:rsidRPr="00515AE9">
        <w:rPr>
          <w:rFonts w:cs="Arial"/>
          <w:b/>
          <w:bCs/>
          <w:color w:val="1F497D" w:themeColor="text2"/>
          <w:sz w:val="20"/>
          <w:szCs w:val="20"/>
        </w:rPr>
        <w:t>Lynavoy</w:t>
      </w:r>
      <w:proofErr w:type="spellEnd"/>
      <w:r w:rsidR="00515AE9">
        <w:rPr>
          <w:rFonts w:cs="Arial"/>
          <w:sz w:val="20"/>
          <w:szCs w:val="20"/>
        </w:rPr>
        <w:t xml:space="preserve"> </w:t>
      </w:r>
      <w:r w:rsidRPr="00C51782">
        <w:rPr>
          <w:rFonts w:cs="Arial"/>
          <w:sz w:val="20"/>
          <w:szCs w:val="20"/>
        </w:rPr>
        <w:t xml:space="preserve">– must meet </w:t>
      </w:r>
      <w:proofErr w:type="gramStart"/>
      <w:r w:rsidRPr="00C51782">
        <w:rPr>
          <w:rFonts w:cs="Arial"/>
          <w:sz w:val="20"/>
          <w:szCs w:val="20"/>
        </w:rPr>
        <w:t>all of</w:t>
      </w:r>
      <w:proofErr w:type="gramEnd"/>
      <w:r w:rsidRPr="00C51782">
        <w:rPr>
          <w:rFonts w:cs="Arial"/>
          <w:sz w:val="20"/>
          <w:szCs w:val="20"/>
        </w:rPr>
        <w:t xml:space="preserve"> the following:</w:t>
      </w:r>
    </w:p>
    <w:p w14:paraId="060D9134" w14:textId="77777777" w:rsidR="0055399D" w:rsidRPr="00C51782" w:rsidRDefault="0055399D" w:rsidP="0055399D">
      <w:pPr>
        <w:pStyle w:val="NoSpacing"/>
        <w:numPr>
          <w:ilvl w:val="1"/>
          <w:numId w:val="29"/>
        </w:numPr>
        <w:rPr>
          <w:sz w:val="20"/>
          <w:szCs w:val="20"/>
        </w:rPr>
      </w:pPr>
      <w:r w:rsidRPr="00C51782">
        <w:rPr>
          <w:sz w:val="20"/>
          <w:szCs w:val="20"/>
        </w:rPr>
        <w:t>Documented diagnosis of primary biliary cholangitis (PBC);</w:t>
      </w:r>
    </w:p>
    <w:p w14:paraId="51881D94" w14:textId="77777777" w:rsidR="0055399D" w:rsidRPr="009260E8" w:rsidRDefault="0055399D" w:rsidP="0055399D">
      <w:pPr>
        <w:pStyle w:val="NoSpacing"/>
        <w:numPr>
          <w:ilvl w:val="1"/>
          <w:numId w:val="29"/>
        </w:numPr>
        <w:rPr>
          <w:sz w:val="20"/>
          <w:szCs w:val="20"/>
        </w:rPr>
      </w:pPr>
      <w:r w:rsidRPr="00C51782">
        <w:rPr>
          <w:sz w:val="20"/>
          <w:szCs w:val="20"/>
        </w:rPr>
        <w:t>Documented inadequate response to 12 months of ursodiol treatment or intolerance to ursodiol;</w:t>
      </w:r>
      <w:r>
        <w:rPr>
          <w:sz w:val="20"/>
          <w:szCs w:val="20"/>
        </w:rPr>
        <w:t xml:space="preserve"> </w:t>
      </w:r>
      <w:r w:rsidRPr="00E44B3F">
        <w:rPr>
          <w:b/>
          <w:bCs/>
          <w:sz w:val="20"/>
          <w:szCs w:val="20"/>
        </w:rPr>
        <w:t>AND</w:t>
      </w:r>
    </w:p>
    <w:p w14:paraId="72D78610" w14:textId="594EF2BE" w:rsidR="009260E8" w:rsidRPr="009260E8" w:rsidRDefault="009260E8" w:rsidP="0055399D">
      <w:pPr>
        <w:pStyle w:val="NoSpacing"/>
        <w:numPr>
          <w:ilvl w:val="1"/>
          <w:numId w:val="29"/>
        </w:numPr>
        <w:rPr>
          <w:sz w:val="20"/>
          <w:szCs w:val="20"/>
        </w:rPr>
      </w:pPr>
      <w:r w:rsidRPr="009260E8">
        <w:rPr>
          <w:sz w:val="20"/>
          <w:szCs w:val="20"/>
        </w:rPr>
        <w:t xml:space="preserve">Documented therapeutic trial, defined </w:t>
      </w:r>
      <w:proofErr w:type="gramStart"/>
      <w:r w:rsidRPr="009260E8">
        <w:rPr>
          <w:sz w:val="20"/>
          <w:szCs w:val="20"/>
        </w:rPr>
        <w:t>as 6 months,</w:t>
      </w:r>
      <w:proofErr w:type="gramEnd"/>
      <w:r w:rsidRPr="009260E8">
        <w:rPr>
          <w:sz w:val="20"/>
          <w:szCs w:val="20"/>
        </w:rPr>
        <w:t xml:space="preserve"> of fenofibrate.</w:t>
      </w:r>
    </w:p>
    <w:p w14:paraId="6DE39E9D" w14:textId="77777777" w:rsidR="0055399D" w:rsidRPr="009260E8" w:rsidRDefault="0055399D" w:rsidP="0055399D">
      <w:pPr>
        <w:pStyle w:val="NoSpacing"/>
        <w:numPr>
          <w:ilvl w:val="1"/>
          <w:numId w:val="29"/>
        </w:numPr>
        <w:rPr>
          <w:b/>
          <w:bCs/>
          <w:strike/>
          <w:color w:val="1F497D" w:themeColor="text2"/>
          <w:sz w:val="20"/>
          <w:szCs w:val="20"/>
        </w:rPr>
      </w:pPr>
      <w:r w:rsidRPr="009260E8">
        <w:rPr>
          <w:b/>
          <w:bCs/>
          <w:strike/>
          <w:color w:val="1F497D" w:themeColor="text2"/>
          <w:sz w:val="20"/>
          <w:szCs w:val="20"/>
        </w:rPr>
        <w:t>Must meet one of the following:</w:t>
      </w:r>
    </w:p>
    <w:p w14:paraId="5048E3CC" w14:textId="77777777" w:rsidR="0055399D" w:rsidRPr="009260E8" w:rsidRDefault="0055399D" w:rsidP="0055399D">
      <w:pPr>
        <w:pStyle w:val="NoSpacing"/>
        <w:numPr>
          <w:ilvl w:val="2"/>
          <w:numId w:val="29"/>
        </w:numPr>
        <w:rPr>
          <w:b/>
          <w:bCs/>
          <w:strike/>
          <w:color w:val="1F497D" w:themeColor="text2"/>
          <w:sz w:val="20"/>
          <w:szCs w:val="20"/>
        </w:rPr>
      </w:pPr>
      <w:r w:rsidRPr="009260E8">
        <w:rPr>
          <w:b/>
          <w:bCs/>
          <w:strike/>
          <w:color w:val="1F497D" w:themeColor="text2"/>
          <w:sz w:val="20"/>
          <w:szCs w:val="20"/>
        </w:rPr>
        <w:t xml:space="preserve">Documented therapeutic trial, defined </w:t>
      </w:r>
      <w:proofErr w:type="gramStart"/>
      <w:r w:rsidRPr="009260E8">
        <w:rPr>
          <w:b/>
          <w:bCs/>
          <w:strike/>
          <w:color w:val="1F497D" w:themeColor="text2"/>
          <w:sz w:val="20"/>
          <w:szCs w:val="20"/>
        </w:rPr>
        <w:t>as 6 months,</w:t>
      </w:r>
      <w:proofErr w:type="gramEnd"/>
      <w:r w:rsidRPr="009260E8">
        <w:rPr>
          <w:b/>
          <w:bCs/>
          <w:strike/>
          <w:color w:val="1F497D" w:themeColor="text2"/>
          <w:sz w:val="20"/>
          <w:szCs w:val="20"/>
        </w:rPr>
        <w:t xml:space="preserve"> of fenofibrate; OR</w:t>
      </w:r>
    </w:p>
    <w:p w14:paraId="1757DF34" w14:textId="29A9A13D" w:rsidR="0055399D" w:rsidRPr="009260E8" w:rsidRDefault="0055399D" w:rsidP="0055399D">
      <w:pPr>
        <w:pStyle w:val="NoSpacing"/>
        <w:numPr>
          <w:ilvl w:val="2"/>
          <w:numId w:val="29"/>
        </w:numPr>
        <w:rPr>
          <w:b/>
          <w:bCs/>
          <w:strike/>
          <w:color w:val="1F497D" w:themeColor="text2"/>
          <w:sz w:val="20"/>
          <w:szCs w:val="20"/>
        </w:rPr>
      </w:pPr>
      <w:r w:rsidRPr="009260E8">
        <w:rPr>
          <w:b/>
          <w:bCs/>
          <w:strike/>
          <w:color w:val="1F497D" w:themeColor="text2"/>
          <w:sz w:val="20"/>
          <w:szCs w:val="20"/>
        </w:rPr>
        <w:t xml:space="preserve">Participants previously established on </w:t>
      </w:r>
      <w:proofErr w:type="spellStart"/>
      <w:r w:rsidRPr="009260E8">
        <w:rPr>
          <w:b/>
          <w:bCs/>
          <w:strike/>
          <w:color w:val="1F497D" w:themeColor="text2"/>
          <w:sz w:val="20"/>
          <w:szCs w:val="20"/>
        </w:rPr>
        <w:t>Ocaliva</w:t>
      </w:r>
      <w:proofErr w:type="spellEnd"/>
      <w:r w:rsidRPr="009260E8">
        <w:rPr>
          <w:b/>
          <w:bCs/>
          <w:strike/>
          <w:color w:val="1F497D" w:themeColor="text2"/>
          <w:sz w:val="20"/>
          <w:szCs w:val="20"/>
        </w:rPr>
        <w:t xml:space="preserve"> may transition to </w:t>
      </w:r>
      <w:proofErr w:type="spellStart"/>
      <w:r w:rsidRPr="009260E8">
        <w:rPr>
          <w:b/>
          <w:bCs/>
          <w:strike/>
          <w:color w:val="1F497D" w:themeColor="text2"/>
          <w:sz w:val="20"/>
          <w:szCs w:val="20"/>
        </w:rPr>
        <w:t>Iqirvo</w:t>
      </w:r>
      <w:proofErr w:type="spellEnd"/>
      <w:r w:rsidRPr="009260E8">
        <w:rPr>
          <w:b/>
          <w:bCs/>
          <w:strike/>
          <w:color w:val="1F497D" w:themeColor="text2"/>
          <w:sz w:val="20"/>
          <w:szCs w:val="20"/>
        </w:rPr>
        <w:t xml:space="preserve"> or </w:t>
      </w:r>
      <w:proofErr w:type="spellStart"/>
      <w:r w:rsidRPr="009260E8">
        <w:rPr>
          <w:b/>
          <w:bCs/>
          <w:strike/>
          <w:color w:val="1F497D" w:themeColor="text2"/>
          <w:sz w:val="20"/>
          <w:szCs w:val="20"/>
        </w:rPr>
        <w:t>Livdelzi</w:t>
      </w:r>
      <w:proofErr w:type="spellEnd"/>
      <w:r w:rsidRPr="009260E8">
        <w:rPr>
          <w:b/>
          <w:bCs/>
          <w:strike/>
          <w:color w:val="1F497D" w:themeColor="text2"/>
          <w:sz w:val="20"/>
          <w:szCs w:val="20"/>
        </w:rPr>
        <w:t xml:space="preserve"> without additional step therapy.</w:t>
      </w:r>
    </w:p>
    <w:p w14:paraId="211A9C6B" w14:textId="77777777" w:rsidR="0055399D" w:rsidRDefault="0055399D" w:rsidP="0055399D">
      <w:pPr>
        <w:pStyle w:val="NoSpacing"/>
        <w:numPr>
          <w:ilvl w:val="1"/>
          <w:numId w:val="29"/>
        </w:numPr>
        <w:rPr>
          <w:sz w:val="20"/>
          <w:szCs w:val="20"/>
        </w:rPr>
      </w:pPr>
      <w:r>
        <w:rPr>
          <w:sz w:val="20"/>
          <w:szCs w:val="20"/>
        </w:rPr>
        <w:t xml:space="preserve">Additional approval criteria for </w:t>
      </w:r>
      <w:proofErr w:type="spellStart"/>
      <w:r>
        <w:rPr>
          <w:sz w:val="20"/>
          <w:szCs w:val="20"/>
        </w:rPr>
        <w:t>Iqirvo</w:t>
      </w:r>
      <w:proofErr w:type="spellEnd"/>
      <w:r>
        <w:rPr>
          <w:sz w:val="20"/>
          <w:szCs w:val="20"/>
        </w:rPr>
        <w:t>:</w:t>
      </w:r>
    </w:p>
    <w:p w14:paraId="14EF7623" w14:textId="77777777" w:rsidR="0055399D" w:rsidRDefault="0055399D" w:rsidP="0055399D">
      <w:pPr>
        <w:pStyle w:val="NoSpacing"/>
        <w:numPr>
          <w:ilvl w:val="2"/>
          <w:numId w:val="29"/>
        </w:numPr>
        <w:rPr>
          <w:sz w:val="20"/>
          <w:szCs w:val="20"/>
        </w:rPr>
      </w:pPr>
      <w:r w:rsidRPr="00C51782">
        <w:rPr>
          <w:sz w:val="20"/>
          <w:szCs w:val="20"/>
        </w:rPr>
        <w:t>Participant (female of appropriate age) is utilizing concurrent non-hormonal birth control methods during treatment and for at least 3 weeks after last dose.</w:t>
      </w:r>
    </w:p>
    <w:p w14:paraId="55382A12" w14:textId="77777777" w:rsidR="006C1A64" w:rsidRPr="006C1A64" w:rsidRDefault="006C1A64" w:rsidP="006C1A64">
      <w:pPr>
        <w:pStyle w:val="NoSpacing"/>
        <w:numPr>
          <w:ilvl w:val="1"/>
          <w:numId w:val="29"/>
        </w:numPr>
        <w:rPr>
          <w:b/>
          <w:bCs/>
          <w:color w:val="1F497D" w:themeColor="text2"/>
          <w:sz w:val="20"/>
          <w:szCs w:val="20"/>
        </w:rPr>
      </w:pPr>
      <w:r w:rsidRPr="006C1A64">
        <w:rPr>
          <w:rFonts w:cs="Arial"/>
          <w:b/>
          <w:bCs/>
          <w:color w:val="1F497D" w:themeColor="text2"/>
          <w:sz w:val="20"/>
          <w:szCs w:val="20"/>
        </w:rPr>
        <w:t xml:space="preserve">Additional approval criteria for </w:t>
      </w:r>
      <w:proofErr w:type="spellStart"/>
      <w:r w:rsidRPr="006C1A64">
        <w:rPr>
          <w:rFonts w:cs="Arial"/>
          <w:b/>
          <w:bCs/>
          <w:color w:val="1F497D" w:themeColor="text2"/>
          <w:sz w:val="20"/>
          <w:szCs w:val="20"/>
        </w:rPr>
        <w:t>Lynavoy</w:t>
      </w:r>
      <w:proofErr w:type="spellEnd"/>
      <w:r w:rsidRPr="006C1A64">
        <w:rPr>
          <w:rFonts w:cs="Arial"/>
          <w:b/>
          <w:bCs/>
          <w:color w:val="1F497D" w:themeColor="text2"/>
          <w:sz w:val="20"/>
          <w:szCs w:val="20"/>
        </w:rPr>
        <w:t xml:space="preserve"> – must meet </w:t>
      </w:r>
      <w:proofErr w:type="gramStart"/>
      <w:r w:rsidRPr="006C1A64">
        <w:rPr>
          <w:rFonts w:cs="Arial"/>
          <w:b/>
          <w:bCs/>
          <w:color w:val="1F497D" w:themeColor="text2"/>
          <w:sz w:val="20"/>
          <w:szCs w:val="20"/>
        </w:rPr>
        <w:t>all of</w:t>
      </w:r>
      <w:proofErr w:type="gramEnd"/>
      <w:r w:rsidRPr="006C1A64">
        <w:rPr>
          <w:rFonts w:cs="Arial"/>
          <w:b/>
          <w:bCs/>
          <w:color w:val="1F497D" w:themeColor="text2"/>
          <w:sz w:val="20"/>
          <w:szCs w:val="20"/>
        </w:rPr>
        <w:t xml:space="preserve"> the following:</w:t>
      </w:r>
    </w:p>
    <w:p w14:paraId="66B2C4EF" w14:textId="77777777" w:rsidR="006C1A64" w:rsidRPr="009E6FBE" w:rsidRDefault="006C1A64" w:rsidP="006C1A64">
      <w:pPr>
        <w:pStyle w:val="ListParagraph"/>
        <w:numPr>
          <w:ilvl w:val="2"/>
          <w:numId w:val="29"/>
        </w:numPr>
        <w:autoSpaceDE w:val="0"/>
        <w:autoSpaceDN w:val="0"/>
        <w:adjustRightInd w:val="0"/>
        <w:rPr>
          <w:b/>
          <w:bCs/>
          <w:color w:val="1F497D" w:themeColor="text2"/>
          <w:szCs w:val="20"/>
        </w:rPr>
      </w:pPr>
      <w:r w:rsidRPr="009E6FBE">
        <w:rPr>
          <w:b/>
          <w:bCs/>
          <w:color w:val="1F497D" w:themeColor="text2"/>
          <w:szCs w:val="20"/>
        </w:rPr>
        <w:t xml:space="preserve">Documented diagnosis of moderate to severe (defined as Worst Itch-Numeric Rating Scale (WI-NRS) ≥ 3) cholestatic pruritus associated with primary biliary cholangitis (PBC); </w:t>
      </w:r>
    </w:p>
    <w:p w14:paraId="733A0134" w14:textId="77777777" w:rsidR="006C1A64" w:rsidRPr="009E6FBE" w:rsidRDefault="006C1A64" w:rsidP="006C1A64">
      <w:pPr>
        <w:pStyle w:val="ListParagraph"/>
        <w:numPr>
          <w:ilvl w:val="2"/>
          <w:numId w:val="29"/>
        </w:numPr>
        <w:autoSpaceDE w:val="0"/>
        <w:autoSpaceDN w:val="0"/>
        <w:adjustRightInd w:val="0"/>
        <w:rPr>
          <w:b/>
          <w:bCs/>
          <w:color w:val="1F497D" w:themeColor="text2"/>
          <w:szCs w:val="20"/>
        </w:rPr>
      </w:pPr>
      <w:r w:rsidRPr="009E6FBE">
        <w:rPr>
          <w:b/>
          <w:bCs/>
          <w:color w:val="1F497D" w:themeColor="text2"/>
          <w:szCs w:val="20"/>
        </w:rPr>
        <w:t xml:space="preserve">Prescribed by or in consultation with a hepatologist, gastroenterologist, or other specialist in the </w:t>
      </w:r>
      <w:proofErr w:type="gramStart"/>
      <w:r w:rsidRPr="009E6FBE">
        <w:rPr>
          <w:b/>
          <w:bCs/>
          <w:color w:val="1F497D" w:themeColor="text2"/>
          <w:szCs w:val="20"/>
        </w:rPr>
        <w:t>treated disease state</w:t>
      </w:r>
      <w:proofErr w:type="gramEnd"/>
      <w:r w:rsidRPr="009E6FBE">
        <w:rPr>
          <w:b/>
          <w:bCs/>
          <w:color w:val="1F497D" w:themeColor="text2"/>
          <w:szCs w:val="20"/>
        </w:rPr>
        <w:t>; AND</w:t>
      </w:r>
    </w:p>
    <w:p w14:paraId="5EC8B798" w14:textId="584AAC5A" w:rsidR="006C1A64" w:rsidRPr="006C1A64" w:rsidRDefault="006C1A64" w:rsidP="006C1A64">
      <w:pPr>
        <w:pStyle w:val="ListParagraph"/>
        <w:numPr>
          <w:ilvl w:val="2"/>
          <w:numId w:val="29"/>
        </w:numPr>
        <w:autoSpaceDE w:val="0"/>
        <w:autoSpaceDN w:val="0"/>
        <w:adjustRightInd w:val="0"/>
        <w:rPr>
          <w:b/>
          <w:bCs/>
          <w:color w:val="1F497D" w:themeColor="text2"/>
          <w:szCs w:val="20"/>
        </w:rPr>
      </w:pPr>
      <w:r w:rsidRPr="009E6FBE">
        <w:rPr>
          <w:b/>
          <w:bCs/>
          <w:color w:val="1F497D" w:themeColor="text2"/>
          <w:szCs w:val="20"/>
        </w:rPr>
        <w:t>Failure to achieve desired therapeutic outcomes with trial of Livdelzi.</w:t>
      </w:r>
    </w:p>
    <w:p w14:paraId="295CA733" w14:textId="77777777" w:rsidR="0055399D" w:rsidRPr="00C50324" w:rsidRDefault="0055399D" w:rsidP="0055399D">
      <w:pPr>
        <w:pStyle w:val="ListParagraph"/>
        <w:numPr>
          <w:ilvl w:val="0"/>
          <w:numId w:val="29"/>
        </w:numPr>
        <w:rPr>
          <w:rFonts w:cs="Arial"/>
          <w:szCs w:val="20"/>
        </w:rPr>
      </w:pPr>
      <w:r w:rsidRPr="007256AB">
        <w:rPr>
          <w:rFonts w:cs="Arial"/>
          <w:color w:val="000000" w:themeColor="text1"/>
          <w:szCs w:val="20"/>
        </w:rPr>
        <w:t xml:space="preserve">Additional approval criteria </w:t>
      </w:r>
      <w:r>
        <w:rPr>
          <w:rFonts w:cs="Arial"/>
          <w:szCs w:val="20"/>
        </w:rPr>
        <w:t xml:space="preserve">for </w:t>
      </w:r>
      <w:proofErr w:type="spellStart"/>
      <w:r>
        <w:rPr>
          <w:rFonts w:cs="Arial"/>
          <w:szCs w:val="20"/>
        </w:rPr>
        <w:t>Bylvay</w:t>
      </w:r>
      <w:proofErr w:type="spellEnd"/>
      <w:r>
        <w:rPr>
          <w:rFonts w:cs="Arial"/>
          <w:szCs w:val="20"/>
        </w:rPr>
        <w:t xml:space="preserve"> or </w:t>
      </w:r>
      <w:proofErr w:type="spellStart"/>
      <w:r>
        <w:rPr>
          <w:rFonts w:cs="Arial"/>
          <w:szCs w:val="20"/>
        </w:rPr>
        <w:t>Livmarli</w:t>
      </w:r>
      <w:proofErr w:type="spellEnd"/>
      <w:r>
        <w:rPr>
          <w:rFonts w:cs="Arial"/>
          <w:szCs w:val="20"/>
        </w:rPr>
        <w:t xml:space="preserve"> – must meet </w:t>
      </w:r>
      <w:proofErr w:type="gramStart"/>
      <w:r>
        <w:rPr>
          <w:rFonts w:cs="Arial"/>
          <w:szCs w:val="20"/>
        </w:rPr>
        <w:t>all of</w:t>
      </w:r>
      <w:proofErr w:type="gramEnd"/>
      <w:r>
        <w:rPr>
          <w:rFonts w:cs="Arial"/>
          <w:szCs w:val="20"/>
        </w:rPr>
        <w:t xml:space="preserve"> the following:</w:t>
      </w:r>
    </w:p>
    <w:p w14:paraId="6287179B" w14:textId="77777777" w:rsidR="0055399D" w:rsidRPr="00021E9D" w:rsidRDefault="0055399D" w:rsidP="0055399D">
      <w:pPr>
        <w:pStyle w:val="ListParagraph"/>
        <w:numPr>
          <w:ilvl w:val="1"/>
          <w:numId w:val="29"/>
        </w:numPr>
        <w:autoSpaceDE w:val="0"/>
        <w:autoSpaceDN w:val="0"/>
        <w:adjustRightInd w:val="0"/>
        <w:rPr>
          <w:rFonts w:cs="Arial"/>
          <w:szCs w:val="20"/>
        </w:rPr>
      </w:pPr>
      <w:r w:rsidRPr="00021E9D">
        <w:rPr>
          <w:rFonts w:cs="Arial"/>
          <w:szCs w:val="20"/>
        </w:rPr>
        <w:t>Participant aged 3 months or older;</w:t>
      </w:r>
    </w:p>
    <w:p w14:paraId="73A18B78" w14:textId="77777777" w:rsidR="0055399D" w:rsidRPr="00C50324" w:rsidRDefault="0055399D" w:rsidP="0055399D">
      <w:pPr>
        <w:numPr>
          <w:ilvl w:val="1"/>
          <w:numId w:val="29"/>
        </w:numPr>
        <w:rPr>
          <w:rFonts w:cs="Arial"/>
          <w:szCs w:val="20"/>
        </w:rPr>
      </w:pPr>
      <w:r w:rsidRPr="00147420">
        <w:rPr>
          <w:rFonts w:cs="Arial"/>
          <w:color w:val="000000"/>
          <w:szCs w:val="20"/>
        </w:rPr>
        <w:t>Prescribed by or in consultation with a hepatologist, gastroenterologist, or other</w:t>
      </w:r>
      <w:r>
        <w:rPr>
          <w:rFonts w:cs="Arial"/>
          <w:color w:val="000000"/>
          <w:szCs w:val="20"/>
        </w:rPr>
        <w:t xml:space="preserve"> </w:t>
      </w:r>
      <w:r w:rsidRPr="00147420">
        <w:rPr>
          <w:rFonts w:cs="Arial"/>
          <w:color w:val="000000"/>
          <w:szCs w:val="20"/>
        </w:rPr>
        <w:t xml:space="preserve">specialist in the </w:t>
      </w:r>
      <w:proofErr w:type="gramStart"/>
      <w:r w:rsidRPr="00147420">
        <w:rPr>
          <w:rFonts w:cs="Arial"/>
          <w:color w:val="000000"/>
          <w:szCs w:val="20"/>
        </w:rPr>
        <w:t>treated disease state</w:t>
      </w:r>
      <w:proofErr w:type="gramEnd"/>
      <w:r>
        <w:rPr>
          <w:rFonts w:cs="Arial"/>
          <w:color w:val="000000"/>
          <w:szCs w:val="20"/>
        </w:rPr>
        <w:t xml:space="preserve">; </w:t>
      </w:r>
    </w:p>
    <w:p w14:paraId="17706598" w14:textId="77777777" w:rsidR="0055399D" w:rsidRDefault="0055399D" w:rsidP="0055399D">
      <w:pPr>
        <w:pStyle w:val="NoSpacing"/>
        <w:numPr>
          <w:ilvl w:val="1"/>
          <w:numId w:val="29"/>
        </w:numPr>
        <w:rPr>
          <w:sz w:val="20"/>
          <w:szCs w:val="20"/>
        </w:rPr>
      </w:pPr>
      <w:r w:rsidRPr="008E5487">
        <w:rPr>
          <w:sz w:val="20"/>
          <w:szCs w:val="20"/>
        </w:rPr>
        <w:t>Participant history demonstrates therapeutic trial of ursodiol (defined as 60/90 days)</w:t>
      </w:r>
      <w:r>
        <w:rPr>
          <w:sz w:val="20"/>
          <w:szCs w:val="20"/>
        </w:rPr>
        <w:t>;</w:t>
      </w:r>
    </w:p>
    <w:p w14:paraId="4DF63A61" w14:textId="77777777" w:rsidR="0055399D" w:rsidRDefault="0055399D" w:rsidP="0055399D">
      <w:pPr>
        <w:pStyle w:val="ListParagraph"/>
        <w:numPr>
          <w:ilvl w:val="1"/>
          <w:numId w:val="29"/>
        </w:numPr>
        <w:autoSpaceDE w:val="0"/>
        <w:autoSpaceDN w:val="0"/>
        <w:adjustRightInd w:val="0"/>
        <w:rPr>
          <w:rFonts w:cs="Arial"/>
          <w:color w:val="000000"/>
          <w:szCs w:val="20"/>
        </w:rPr>
      </w:pPr>
      <w:r w:rsidRPr="00076517">
        <w:rPr>
          <w:rFonts w:cs="Arial"/>
          <w:color w:val="000000"/>
          <w:szCs w:val="20"/>
        </w:rPr>
        <w:t>Documented baseline liver tests (ALT, AST, TB, DB, INR)</w:t>
      </w:r>
      <w:r>
        <w:rPr>
          <w:rFonts w:cs="Arial"/>
          <w:color w:val="000000"/>
          <w:szCs w:val="20"/>
        </w:rPr>
        <w:t>;</w:t>
      </w:r>
    </w:p>
    <w:p w14:paraId="7A2A83FC" w14:textId="77777777" w:rsidR="0055399D" w:rsidRPr="00F40663" w:rsidRDefault="0055399D" w:rsidP="0055399D">
      <w:pPr>
        <w:pStyle w:val="ListParagraph"/>
        <w:numPr>
          <w:ilvl w:val="1"/>
          <w:numId w:val="29"/>
        </w:numPr>
        <w:autoSpaceDE w:val="0"/>
        <w:autoSpaceDN w:val="0"/>
        <w:adjustRightInd w:val="0"/>
        <w:rPr>
          <w:rFonts w:cs="Arial"/>
          <w:color w:val="000000"/>
          <w:szCs w:val="20"/>
        </w:rPr>
      </w:pPr>
      <w:r w:rsidRPr="00F40663">
        <w:rPr>
          <w:rFonts w:cs="Arial"/>
          <w:color w:val="000000"/>
          <w:szCs w:val="20"/>
        </w:rPr>
        <w:t>Documentation of presence of moderate to severe pruritus as evidenced by</w:t>
      </w:r>
      <w:r>
        <w:rPr>
          <w:rFonts w:cs="Arial"/>
          <w:color w:val="000000"/>
          <w:szCs w:val="20"/>
        </w:rPr>
        <w:t xml:space="preserve"> one of the following</w:t>
      </w:r>
      <w:r w:rsidRPr="00F40663">
        <w:rPr>
          <w:rFonts w:cs="Arial"/>
          <w:color w:val="000000"/>
          <w:szCs w:val="20"/>
        </w:rPr>
        <w:t>:</w:t>
      </w:r>
    </w:p>
    <w:p w14:paraId="4C165834" w14:textId="77777777" w:rsidR="0055399D" w:rsidRDefault="0055399D" w:rsidP="0055399D">
      <w:pPr>
        <w:pStyle w:val="ListParagraph"/>
        <w:numPr>
          <w:ilvl w:val="2"/>
          <w:numId w:val="29"/>
        </w:numPr>
        <w:autoSpaceDE w:val="0"/>
        <w:autoSpaceDN w:val="0"/>
        <w:adjustRightInd w:val="0"/>
        <w:rPr>
          <w:rFonts w:cs="Arial"/>
          <w:b/>
          <w:bCs/>
          <w:color w:val="000000"/>
          <w:szCs w:val="20"/>
        </w:rPr>
      </w:pPr>
      <w:r w:rsidRPr="00F40663">
        <w:rPr>
          <w:rFonts w:cs="Arial"/>
          <w:color w:val="000000"/>
          <w:szCs w:val="20"/>
        </w:rPr>
        <w:t xml:space="preserve">Whitington scale indicating score of at least 2 submitted by prescriber; </w:t>
      </w:r>
      <w:r w:rsidRPr="00F40663">
        <w:rPr>
          <w:rFonts w:cs="Arial"/>
          <w:b/>
          <w:bCs/>
          <w:color w:val="000000"/>
          <w:szCs w:val="20"/>
        </w:rPr>
        <w:t>OR</w:t>
      </w:r>
    </w:p>
    <w:p w14:paraId="10428DE6" w14:textId="77777777" w:rsidR="0055399D" w:rsidRDefault="0055399D" w:rsidP="0055399D">
      <w:pPr>
        <w:pStyle w:val="ListParagraph"/>
        <w:numPr>
          <w:ilvl w:val="2"/>
          <w:numId w:val="29"/>
        </w:numPr>
        <w:autoSpaceDE w:val="0"/>
        <w:autoSpaceDN w:val="0"/>
        <w:adjustRightInd w:val="0"/>
        <w:rPr>
          <w:rFonts w:cs="Arial"/>
          <w:b/>
          <w:bCs/>
          <w:color w:val="000000"/>
          <w:szCs w:val="20"/>
        </w:rPr>
      </w:pPr>
      <w:proofErr w:type="spellStart"/>
      <w:proofErr w:type="gramStart"/>
      <w:r w:rsidRPr="00F40663">
        <w:rPr>
          <w:rFonts w:cs="Arial"/>
          <w:color w:val="000000"/>
          <w:szCs w:val="20"/>
        </w:rPr>
        <w:t>ItchRO</w:t>
      </w:r>
      <w:proofErr w:type="spellEnd"/>
      <w:r w:rsidRPr="00F40663">
        <w:rPr>
          <w:rFonts w:cs="Arial"/>
          <w:color w:val="000000"/>
          <w:szCs w:val="20"/>
        </w:rPr>
        <w:t>(</w:t>
      </w:r>
      <w:proofErr w:type="spellStart"/>
      <w:proofErr w:type="gramEnd"/>
      <w:r w:rsidRPr="00F40663">
        <w:rPr>
          <w:rFonts w:cs="Arial"/>
          <w:color w:val="000000"/>
          <w:szCs w:val="20"/>
        </w:rPr>
        <w:t>Obs</w:t>
      </w:r>
      <w:proofErr w:type="spellEnd"/>
      <w:r w:rsidRPr="00F40663">
        <w:rPr>
          <w:rFonts w:cs="Arial"/>
          <w:color w:val="000000"/>
          <w:szCs w:val="20"/>
        </w:rPr>
        <w:t>) scale indicating score of at least 2 submitted by participant or caregiver</w:t>
      </w:r>
      <w:r>
        <w:rPr>
          <w:rFonts w:cs="Arial"/>
          <w:color w:val="000000"/>
          <w:szCs w:val="20"/>
        </w:rPr>
        <w:t xml:space="preserve">; </w:t>
      </w:r>
      <w:r w:rsidRPr="00643ABD">
        <w:rPr>
          <w:rFonts w:cs="Arial"/>
          <w:b/>
          <w:bCs/>
          <w:color w:val="000000"/>
          <w:szCs w:val="20"/>
        </w:rPr>
        <w:t>AND</w:t>
      </w:r>
    </w:p>
    <w:p w14:paraId="644A5D36" w14:textId="77777777" w:rsidR="0055399D" w:rsidRPr="007E7A5F" w:rsidRDefault="0055399D" w:rsidP="0055399D">
      <w:pPr>
        <w:numPr>
          <w:ilvl w:val="1"/>
          <w:numId w:val="29"/>
        </w:numPr>
        <w:rPr>
          <w:rFonts w:cs="Arial"/>
          <w:szCs w:val="20"/>
        </w:rPr>
      </w:pPr>
      <w:r>
        <w:rPr>
          <w:rFonts w:cs="Arial"/>
          <w:szCs w:val="20"/>
        </w:rPr>
        <w:lastRenderedPageBreak/>
        <w:t>Must meet one of the following:</w:t>
      </w:r>
    </w:p>
    <w:p w14:paraId="13E6C45A" w14:textId="77777777" w:rsidR="0055399D" w:rsidRDefault="0055399D" w:rsidP="0055399D">
      <w:pPr>
        <w:pStyle w:val="NoSpacing"/>
        <w:numPr>
          <w:ilvl w:val="2"/>
          <w:numId w:val="29"/>
        </w:numPr>
        <w:rPr>
          <w:sz w:val="20"/>
          <w:szCs w:val="20"/>
        </w:rPr>
      </w:pPr>
      <w:r>
        <w:rPr>
          <w:sz w:val="20"/>
          <w:szCs w:val="20"/>
        </w:rPr>
        <w:t xml:space="preserve">Documented diagnosis of progressive familial intrahepatic cholestasis (PFIC) – must meet </w:t>
      </w:r>
      <w:proofErr w:type="gramStart"/>
      <w:r>
        <w:rPr>
          <w:sz w:val="20"/>
          <w:szCs w:val="20"/>
        </w:rPr>
        <w:t>all of</w:t>
      </w:r>
      <w:proofErr w:type="gramEnd"/>
      <w:r>
        <w:rPr>
          <w:sz w:val="20"/>
          <w:szCs w:val="20"/>
        </w:rPr>
        <w:t xml:space="preserve"> the following:</w:t>
      </w:r>
    </w:p>
    <w:p w14:paraId="17075B1C" w14:textId="77777777" w:rsidR="0055399D" w:rsidRDefault="0055399D" w:rsidP="0055399D">
      <w:pPr>
        <w:pStyle w:val="NoSpacing"/>
        <w:numPr>
          <w:ilvl w:val="3"/>
          <w:numId w:val="29"/>
        </w:numPr>
        <w:ind w:left="1440"/>
        <w:rPr>
          <w:sz w:val="20"/>
          <w:szCs w:val="20"/>
        </w:rPr>
      </w:pPr>
      <w:r>
        <w:rPr>
          <w:sz w:val="20"/>
          <w:szCs w:val="20"/>
        </w:rPr>
        <w:t xml:space="preserve">Documentation of genetic testing confirming pathogenic variant indicating presence and type of PFIC; </w:t>
      </w:r>
      <w:r w:rsidRPr="00C50324">
        <w:rPr>
          <w:b/>
          <w:bCs/>
          <w:sz w:val="20"/>
          <w:szCs w:val="20"/>
        </w:rPr>
        <w:t>AND</w:t>
      </w:r>
    </w:p>
    <w:p w14:paraId="103EED4F" w14:textId="77777777" w:rsidR="0055399D" w:rsidRDefault="0055399D" w:rsidP="0055399D">
      <w:pPr>
        <w:pStyle w:val="NoSpacing"/>
        <w:numPr>
          <w:ilvl w:val="3"/>
          <w:numId w:val="29"/>
        </w:numPr>
        <w:ind w:left="1440"/>
        <w:rPr>
          <w:sz w:val="20"/>
          <w:szCs w:val="20"/>
        </w:rPr>
      </w:pPr>
      <w:r>
        <w:rPr>
          <w:sz w:val="20"/>
          <w:szCs w:val="20"/>
        </w:rPr>
        <w:t>Must meet one of the following:</w:t>
      </w:r>
    </w:p>
    <w:p w14:paraId="5922A2A6" w14:textId="77777777" w:rsidR="0055399D" w:rsidRPr="009C4353" w:rsidRDefault="0055399D" w:rsidP="0055399D">
      <w:pPr>
        <w:pStyle w:val="NoSpacing"/>
        <w:numPr>
          <w:ilvl w:val="4"/>
          <w:numId w:val="29"/>
        </w:numPr>
        <w:ind w:left="1800"/>
        <w:rPr>
          <w:sz w:val="20"/>
          <w:szCs w:val="20"/>
        </w:rPr>
      </w:pPr>
      <w:r w:rsidRPr="009C4353">
        <w:rPr>
          <w:sz w:val="20"/>
          <w:szCs w:val="20"/>
        </w:rPr>
        <w:t xml:space="preserve">Claim is for </w:t>
      </w:r>
      <w:proofErr w:type="spellStart"/>
      <w:r w:rsidRPr="009C4353">
        <w:rPr>
          <w:sz w:val="20"/>
          <w:szCs w:val="20"/>
        </w:rPr>
        <w:t>Bylvay</w:t>
      </w:r>
      <w:proofErr w:type="spellEnd"/>
      <w:r w:rsidRPr="009C4353">
        <w:rPr>
          <w:sz w:val="20"/>
          <w:szCs w:val="20"/>
        </w:rPr>
        <w:t xml:space="preserve">; </w:t>
      </w:r>
      <w:r w:rsidRPr="008D35C4">
        <w:rPr>
          <w:b/>
          <w:bCs/>
          <w:sz w:val="20"/>
          <w:szCs w:val="20"/>
        </w:rPr>
        <w:t>OR</w:t>
      </w:r>
    </w:p>
    <w:p w14:paraId="20C6A7ED" w14:textId="77777777" w:rsidR="0055399D" w:rsidRPr="009C4353" w:rsidRDefault="0055399D" w:rsidP="0055399D">
      <w:pPr>
        <w:pStyle w:val="NoSpacing"/>
        <w:numPr>
          <w:ilvl w:val="4"/>
          <w:numId w:val="29"/>
        </w:numPr>
        <w:ind w:left="1800"/>
        <w:rPr>
          <w:sz w:val="20"/>
          <w:szCs w:val="20"/>
        </w:rPr>
      </w:pPr>
      <w:r w:rsidRPr="009C4353">
        <w:rPr>
          <w:sz w:val="20"/>
          <w:szCs w:val="20"/>
        </w:rPr>
        <w:t xml:space="preserve">Claim is for </w:t>
      </w:r>
      <w:proofErr w:type="spellStart"/>
      <w:r w:rsidRPr="009C4353">
        <w:rPr>
          <w:sz w:val="20"/>
          <w:szCs w:val="20"/>
        </w:rPr>
        <w:t>Livmarli</w:t>
      </w:r>
      <w:proofErr w:type="spellEnd"/>
      <w:r w:rsidRPr="009C4353">
        <w:rPr>
          <w:sz w:val="20"/>
          <w:szCs w:val="20"/>
        </w:rPr>
        <w:t xml:space="preserve"> – must meet </w:t>
      </w:r>
      <w:proofErr w:type="gramStart"/>
      <w:r w:rsidRPr="009C4353">
        <w:rPr>
          <w:sz w:val="20"/>
          <w:szCs w:val="20"/>
        </w:rPr>
        <w:t>all of</w:t>
      </w:r>
      <w:proofErr w:type="gramEnd"/>
      <w:r w:rsidRPr="009C4353">
        <w:rPr>
          <w:sz w:val="20"/>
          <w:szCs w:val="20"/>
        </w:rPr>
        <w:t xml:space="preserve"> the following:</w:t>
      </w:r>
    </w:p>
    <w:p w14:paraId="0024FEFA" w14:textId="77777777" w:rsidR="0055399D" w:rsidRPr="009C4353" w:rsidRDefault="0055399D" w:rsidP="0055399D">
      <w:pPr>
        <w:pStyle w:val="NoSpacing"/>
        <w:numPr>
          <w:ilvl w:val="5"/>
          <w:numId w:val="29"/>
        </w:numPr>
        <w:ind w:left="2160"/>
        <w:rPr>
          <w:sz w:val="20"/>
          <w:szCs w:val="20"/>
        </w:rPr>
      </w:pPr>
      <w:r w:rsidRPr="009C4353">
        <w:rPr>
          <w:sz w:val="20"/>
          <w:szCs w:val="20"/>
        </w:rPr>
        <w:t xml:space="preserve">Participant age of 12 months or older; </w:t>
      </w:r>
      <w:r w:rsidRPr="008D35C4">
        <w:rPr>
          <w:b/>
          <w:bCs/>
          <w:sz w:val="20"/>
          <w:szCs w:val="20"/>
        </w:rPr>
        <w:t>AND</w:t>
      </w:r>
    </w:p>
    <w:p w14:paraId="26566210" w14:textId="77777777" w:rsidR="0055399D" w:rsidRPr="009C4353" w:rsidRDefault="0055399D" w:rsidP="0055399D">
      <w:pPr>
        <w:pStyle w:val="NoSpacing"/>
        <w:numPr>
          <w:ilvl w:val="5"/>
          <w:numId w:val="29"/>
        </w:numPr>
        <w:ind w:left="2160"/>
        <w:rPr>
          <w:sz w:val="20"/>
          <w:szCs w:val="20"/>
        </w:rPr>
      </w:pPr>
      <w:r w:rsidRPr="009C4353">
        <w:rPr>
          <w:sz w:val="20"/>
          <w:szCs w:val="20"/>
        </w:rPr>
        <w:t xml:space="preserve">Documented therapeutic trial of </w:t>
      </w:r>
      <w:proofErr w:type="spellStart"/>
      <w:r w:rsidRPr="009C4353">
        <w:rPr>
          <w:sz w:val="20"/>
          <w:szCs w:val="20"/>
        </w:rPr>
        <w:t>Bylvay</w:t>
      </w:r>
      <w:proofErr w:type="spellEnd"/>
      <w:r w:rsidRPr="009C4353">
        <w:rPr>
          <w:sz w:val="20"/>
          <w:szCs w:val="20"/>
        </w:rPr>
        <w:t xml:space="preserve"> (60/90 days); </w:t>
      </w:r>
      <w:r w:rsidRPr="008D35C4">
        <w:rPr>
          <w:b/>
          <w:bCs/>
          <w:sz w:val="20"/>
          <w:szCs w:val="20"/>
        </w:rPr>
        <w:t>OR</w:t>
      </w:r>
    </w:p>
    <w:p w14:paraId="5AFCBDDA" w14:textId="77777777" w:rsidR="0055399D" w:rsidRDefault="0055399D" w:rsidP="0055399D">
      <w:pPr>
        <w:pStyle w:val="NoSpacing"/>
        <w:numPr>
          <w:ilvl w:val="2"/>
          <w:numId w:val="29"/>
        </w:numPr>
        <w:rPr>
          <w:sz w:val="20"/>
          <w:szCs w:val="20"/>
        </w:rPr>
      </w:pPr>
      <w:r w:rsidRPr="000F41A1">
        <w:rPr>
          <w:sz w:val="20"/>
          <w:szCs w:val="20"/>
        </w:rPr>
        <w:t xml:space="preserve">Documented diagnosis of </w:t>
      </w:r>
      <w:r>
        <w:rPr>
          <w:sz w:val="20"/>
          <w:szCs w:val="20"/>
        </w:rPr>
        <w:t>Alagille syndrome (ALGS) - m</w:t>
      </w:r>
      <w:r w:rsidRPr="000F41A1">
        <w:rPr>
          <w:sz w:val="20"/>
          <w:szCs w:val="20"/>
        </w:rPr>
        <w:t xml:space="preserve">ust meet </w:t>
      </w:r>
      <w:proofErr w:type="gramStart"/>
      <w:r>
        <w:rPr>
          <w:sz w:val="20"/>
          <w:szCs w:val="20"/>
        </w:rPr>
        <w:t>all</w:t>
      </w:r>
      <w:r w:rsidRPr="000F41A1">
        <w:rPr>
          <w:sz w:val="20"/>
          <w:szCs w:val="20"/>
        </w:rPr>
        <w:t xml:space="preserve"> of</w:t>
      </w:r>
      <w:proofErr w:type="gramEnd"/>
      <w:r w:rsidRPr="000F41A1">
        <w:rPr>
          <w:sz w:val="20"/>
          <w:szCs w:val="20"/>
        </w:rPr>
        <w:t xml:space="preserve"> the following:</w:t>
      </w:r>
    </w:p>
    <w:p w14:paraId="2D0C4BB5" w14:textId="77777777" w:rsidR="0055399D" w:rsidRDefault="0055399D" w:rsidP="0055399D">
      <w:pPr>
        <w:pStyle w:val="NoSpacing"/>
        <w:numPr>
          <w:ilvl w:val="3"/>
          <w:numId w:val="29"/>
        </w:numPr>
        <w:ind w:left="1440"/>
        <w:rPr>
          <w:sz w:val="20"/>
          <w:szCs w:val="20"/>
        </w:rPr>
      </w:pPr>
      <w:r>
        <w:rPr>
          <w:sz w:val="20"/>
          <w:szCs w:val="20"/>
        </w:rPr>
        <w:t>Must meet one of the following:</w:t>
      </w:r>
    </w:p>
    <w:p w14:paraId="4BC12DBA" w14:textId="77777777" w:rsidR="0055399D" w:rsidRPr="000F41A1" w:rsidRDefault="0055399D" w:rsidP="0055399D">
      <w:pPr>
        <w:pStyle w:val="ListParagraph"/>
        <w:numPr>
          <w:ilvl w:val="4"/>
          <w:numId w:val="29"/>
        </w:numPr>
        <w:ind w:left="1800"/>
        <w:rPr>
          <w:rFonts w:eastAsia="Arial"/>
          <w:szCs w:val="20"/>
        </w:rPr>
      </w:pPr>
      <w:r w:rsidRPr="000F41A1">
        <w:rPr>
          <w:rFonts w:eastAsia="Arial"/>
          <w:szCs w:val="20"/>
        </w:rPr>
        <w:t xml:space="preserve">Genetic testing confirming pathogenic variant of </w:t>
      </w:r>
      <w:r w:rsidRPr="0045328B">
        <w:rPr>
          <w:rFonts w:eastAsia="Arial"/>
          <w:i/>
          <w:iCs/>
          <w:szCs w:val="20"/>
        </w:rPr>
        <w:t>JAG1</w:t>
      </w:r>
      <w:r w:rsidRPr="000F41A1">
        <w:rPr>
          <w:rFonts w:eastAsia="Arial"/>
          <w:szCs w:val="20"/>
        </w:rPr>
        <w:t xml:space="preserve"> or </w:t>
      </w:r>
      <w:r w:rsidRPr="0045328B">
        <w:rPr>
          <w:rFonts w:eastAsia="Arial"/>
          <w:i/>
          <w:iCs/>
          <w:szCs w:val="20"/>
        </w:rPr>
        <w:t>NOTCH2</w:t>
      </w:r>
      <w:r w:rsidRPr="000F41A1">
        <w:rPr>
          <w:rFonts w:eastAsia="Arial"/>
          <w:szCs w:val="20"/>
        </w:rPr>
        <w:t xml:space="preserve">; </w:t>
      </w:r>
      <w:r w:rsidRPr="0045328B">
        <w:rPr>
          <w:rFonts w:eastAsia="Arial"/>
          <w:b/>
          <w:bCs/>
          <w:szCs w:val="20"/>
        </w:rPr>
        <w:t>OR</w:t>
      </w:r>
    </w:p>
    <w:p w14:paraId="4D0423A4" w14:textId="77777777" w:rsidR="0055399D" w:rsidRPr="000F41A1" w:rsidRDefault="0055399D" w:rsidP="0055399D">
      <w:pPr>
        <w:pStyle w:val="ListParagraph"/>
        <w:numPr>
          <w:ilvl w:val="4"/>
          <w:numId w:val="29"/>
        </w:numPr>
        <w:ind w:left="1800"/>
        <w:rPr>
          <w:rFonts w:eastAsia="Arial"/>
          <w:szCs w:val="20"/>
        </w:rPr>
      </w:pPr>
      <w:r w:rsidRPr="000F41A1">
        <w:rPr>
          <w:rFonts w:eastAsia="Arial"/>
          <w:szCs w:val="20"/>
        </w:rPr>
        <w:t>Presence of ≥ 3 of the following clinical features:</w:t>
      </w:r>
    </w:p>
    <w:p w14:paraId="32D83A13" w14:textId="77777777" w:rsidR="0055399D" w:rsidRPr="000F41A1" w:rsidRDefault="0055399D" w:rsidP="0055399D">
      <w:pPr>
        <w:pStyle w:val="NoSpacing"/>
        <w:numPr>
          <w:ilvl w:val="5"/>
          <w:numId w:val="29"/>
        </w:numPr>
        <w:ind w:left="2160"/>
        <w:rPr>
          <w:sz w:val="20"/>
          <w:szCs w:val="20"/>
        </w:rPr>
      </w:pPr>
      <w:r w:rsidRPr="000F41A1">
        <w:rPr>
          <w:sz w:val="20"/>
          <w:szCs w:val="20"/>
        </w:rPr>
        <w:t>Cholestasis;</w:t>
      </w:r>
    </w:p>
    <w:p w14:paraId="2C38A92B" w14:textId="77777777" w:rsidR="0055399D" w:rsidRPr="000F41A1" w:rsidRDefault="0055399D" w:rsidP="0055399D">
      <w:pPr>
        <w:pStyle w:val="NoSpacing"/>
        <w:numPr>
          <w:ilvl w:val="5"/>
          <w:numId w:val="29"/>
        </w:numPr>
        <w:ind w:left="2160"/>
        <w:rPr>
          <w:sz w:val="20"/>
          <w:szCs w:val="20"/>
        </w:rPr>
      </w:pPr>
      <w:r w:rsidRPr="000F41A1">
        <w:rPr>
          <w:sz w:val="20"/>
          <w:szCs w:val="20"/>
        </w:rPr>
        <w:t>Ophthalmologic abnormalities;</w:t>
      </w:r>
    </w:p>
    <w:p w14:paraId="14BEAE4A" w14:textId="77777777" w:rsidR="0055399D" w:rsidRPr="000F41A1" w:rsidRDefault="0055399D" w:rsidP="0055399D">
      <w:pPr>
        <w:pStyle w:val="NoSpacing"/>
        <w:numPr>
          <w:ilvl w:val="5"/>
          <w:numId w:val="29"/>
        </w:numPr>
        <w:ind w:left="2160"/>
        <w:rPr>
          <w:sz w:val="20"/>
          <w:szCs w:val="20"/>
        </w:rPr>
      </w:pPr>
      <w:r w:rsidRPr="000F41A1">
        <w:rPr>
          <w:sz w:val="20"/>
          <w:szCs w:val="20"/>
        </w:rPr>
        <w:t>Characteristic facial features;</w:t>
      </w:r>
    </w:p>
    <w:p w14:paraId="72311449" w14:textId="77777777" w:rsidR="0055399D" w:rsidRPr="000F41A1" w:rsidRDefault="0055399D" w:rsidP="0055399D">
      <w:pPr>
        <w:pStyle w:val="NoSpacing"/>
        <w:numPr>
          <w:ilvl w:val="5"/>
          <w:numId w:val="29"/>
        </w:numPr>
        <w:ind w:left="2160"/>
        <w:rPr>
          <w:sz w:val="20"/>
          <w:szCs w:val="20"/>
        </w:rPr>
      </w:pPr>
      <w:r w:rsidRPr="000F41A1">
        <w:rPr>
          <w:sz w:val="20"/>
          <w:szCs w:val="20"/>
        </w:rPr>
        <w:t xml:space="preserve">Cardiac defect; </w:t>
      </w:r>
      <w:r>
        <w:rPr>
          <w:b/>
          <w:bCs/>
          <w:sz w:val="20"/>
          <w:szCs w:val="20"/>
        </w:rPr>
        <w:t>OR</w:t>
      </w:r>
    </w:p>
    <w:p w14:paraId="5FE438B1" w14:textId="77777777" w:rsidR="0055399D" w:rsidRDefault="0055399D" w:rsidP="0055399D">
      <w:pPr>
        <w:pStyle w:val="NoSpacing"/>
        <w:numPr>
          <w:ilvl w:val="5"/>
          <w:numId w:val="29"/>
        </w:numPr>
        <w:ind w:left="2160"/>
        <w:rPr>
          <w:sz w:val="20"/>
          <w:szCs w:val="20"/>
        </w:rPr>
      </w:pPr>
      <w:r w:rsidRPr="000F41A1">
        <w:rPr>
          <w:sz w:val="20"/>
          <w:szCs w:val="20"/>
        </w:rPr>
        <w:t>Skeletal abnormalities</w:t>
      </w:r>
      <w:r>
        <w:rPr>
          <w:sz w:val="20"/>
          <w:szCs w:val="20"/>
        </w:rPr>
        <w:t xml:space="preserve">; </w:t>
      </w:r>
      <w:r w:rsidRPr="00C50324">
        <w:rPr>
          <w:b/>
          <w:bCs/>
          <w:sz w:val="20"/>
          <w:szCs w:val="20"/>
        </w:rPr>
        <w:t>AND</w:t>
      </w:r>
    </w:p>
    <w:p w14:paraId="515FC806" w14:textId="77777777" w:rsidR="0055399D" w:rsidRPr="00C50324" w:rsidRDefault="0055399D" w:rsidP="0055399D">
      <w:pPr>
        <w:pStyle w:val="NoSpacing"/>
        <w:numPr>
          <w:ilvl w:val="3"/>
          <w:numId w:val="29"/>
        </w:numPr>
        <w:ind w:left="1440"/>
        <w:rPr>
          <w:sz w:val="20"/>
          <w:szCs w:val="20"/>
        </w:rPr>
      </w:pPr>
      <w:r>
        <w:rPr>
          <w:rFonts w:cs="Arial"/>
          <w:color w:val="000000"/>
          <w:sz w:val="20"/>
          <w:szCs w:val="20"/>
        </w:rPr>
        <w:t>Must meet one of the following:</w:t>
      </w:r>
    </w:p>
    <w:p w14:paraId="62897355" w14:textId="77777777" w:rsidR="0055399D" w:rsidRPr="009C4353" w:rsidRDefault="0055399D" w:rsidP="0055399D">
      <w:pPr>
        <w:pStyle w:val="NoSpacing"/>
        <w:numPr>
          <w:ilvl w:val="4"/>
          <w:numId w:val="29"/>
        </w:numPr>
        <w:ind w:left="1800"/>
        <w:rPr>
          <w:sz w:val="20"/>
          <w:szCs w:val="20"/>
        </w:rPr>
      </w:pPr>
      <w:r w:rsidRPr="009C4353">
        <w:rPr>
          <w:rFonts w:cs="Arial"/>
          <w:sz w:val="20"/>
          <w:szCs w:val="20"/>
        </w:rPr>
        <w:t xml:space="preserve">Claim is for </w:t>
      </w:r>
      <w:proofErr w:type="spellStart"/>
      <w:r w:rsidRPr="009C4353">
        <w:rPr>
          <w:rFonts w:cs="Arial"/>
          <w:sz w:val="20"/>
          <w:szCs w:val="20"/>
        </w:rPr>
        <w:t>Livmarli</w:t>
      </w:r>
      <w:proofErr w:type="spellEnd"/>
      <w:r w:rsidRPr="009C4353">
        <w:rPr>
          <w:rFonts w:cs="Arial"/>
          <w:sz w:val="20"/>
          <w:szCs w:val="20"/>
        </w:rPr>
        <w:t xml:space="preserve">; </w:t>
      </w:r>
      <w:r w:rsidRPr="008D35C4">
        <w:rPr>
          <w:rFonts w:cs="Arial"/>
          <w:b/>
          <w:bCs/>
          <w:sz w:val="20"/>
          <w:szCs w:val="20"/>
        </w:rPr>
        <w:t>OR</w:t>
      </w:r>
    </w:p>
    <w:p w14:paraId="4E1A65F6" w14:textId="77777777" w:rsidR="0055399D" w:rsidRPr="009C4353" w:rsidRDefault="0055399D" w:rsidP="0055399D">
      <w:pPr>
        <w:pStyle w:val="NoSpacing"/>
        <w:numPr>
          <w:ilvl w:val="4"/>
          <w:numId w:val="29"/>
        </w:numPr>
        <w:ind w:left="1800"/>
        <w:rPr>
          <w:sz w:val="20"/>
          <w:szCs w:val="20"/>
        </w:rPr>
      </w:pPr>
      <w:r w:rsidRPr="009C4353">
        <w:rPr>
          <w:rFonts w:cs="Arial"/>
          <w:sz w:val="20"/>
          <w:szCs w:val="20"/>
        </w:rPr>
        <w:t xml:space="preserve">Claim is for </w:t>
      </w:r>
      <w:proofErr w:type="spellStart"/>
      <w:r w:rsidRPr="009C4353">
        <w:rPr>
          <w:rFonts w:cs="Arial"/>
          <w:sz w:val="20"/>
          <w:szCs w:val="20"/>
        </w:rPr>
        <w:t>Bylvay</w:t>
      </w:r>
      <w:proofErr w:type="spellEnd"/>
      <w:r w:rsidRPr="009C4353">
        <w:rPr>
          <w:rFonts w:cs="Arial"/>
          <w:sz w:val="20"/>
          <w:szCs w:val="20"/>
        </w:rPr>
        <w:t xml:space="preserve"> – must meet </w:t>
      </w:r>
      <w:proofErr w:type="gramStart"/>
      <w:r w:rsidRPr="009C4353">
        <w:rPr>
          <w:rFonts w:cs="Arial"/>
          <w:sz w:val="20"/>
          <w:szCs w:val="20"/>
        </w:rPr>
        <w:t>all of</w:t>
      </w:r>
      <w:proofErr w:type="gramEnd"/>
      <w:r w:rsidRPr="009C4353">
        <w:rPr>
          <w:rFonts w:cs="Arial"/>
          <w:sz w:val="20"/>
          <w:szCs w:val="20"/>
        </w:rPr>
        <w:t xml:space="preserve"> the following:</w:t>
      </w:r>
    </w:p>
    <w:p w14:paraId="65C65F4A" w14:textId="77777777" w:rsidR="0055399D" w:rsidRPr="009C4353" w:rsidRDefault="0055399D" w:rsidP="0055399D">
      <w:pPr>
        <w:pStyle w:val="NoSpacing"/>
        <w:numPr>
          <w:ilvl w:val="5"/>
          <w:numId w:val="29"/>
        </w:numPr>
        <w:ind w:left="2160"/>
        <w:rPr>
          <w:sz w:val="20"/>
          <w:szCs w:val="20"/>
        </w:rPr>
      </w:pPr>
      <w:r w:rsidRPr="009C4353">
        <w:rPr>
          <w:sz w:val="20"/>
          <w:szCs w:val="20"/>
        </w:rPr>
        <w:t xml:space="preserve">Participant age of 12 months or older; </w:t>
      </w:r>
      <w:r w:rsidRPr="008D35C4">
        <w:rPr>
          <w:b/>
          <w:bCs/>
          <w:sz w:val="20"/>
          <w:szCs w:val="20"/>
        </w:rPr>
        <w:t>AND</w:t>
      </w:r>
    </w:p>
    <w:p w14:paraId="06427A52" w14:textId="77777777" w:rsidR="0055399D" w:rsidRDefault="0055399D" w:rsidP="0055399D">
      <w:pPr>
        <w:pStyle w:val="NoSpacing"/>
        <w:numPr>
          <w:ilvl w:val="5"/>
          <w:numId w:val="29"/>
        </w:numPr>
        <w:ind w:left="2160"/>
        <w:rPr>
          <w:sz w:val="20"/>
          <w:szCs w:val="20"/>
        </w:rPr>
      </w:pPr>
      <w:r w:rsidRPr="009C4353">
        <w:rPr>
          <w:sz w:val="20"/>
          <w:szCs w:val="20"/>
        </w:rPr>
        <w:t xml:space="preserve">Documented therapeutic trial of </w:t>
      </w:r>
      <w:proofErr w:type="spellStart"/>
      <w:r w:rsidRPr="009C4353">
        <w:rPr>
          <w:sz w:val="20"/>
          <w:szCs w:val="20"/>
        </w:rPr>
        <w:t>Livmarli</w:t>
      </w:r>
      <w:proofErr w:type="spellEnd"/>
      <w:r w:rsidRPr="009C4353">
        <w:rPr>
          <w:sz w:val="20"/>
          <w:szCs w:val="20"/>
        </w:rPr>
        <w:t xml:space="preserve"> (60/90 days).</w:t>
      </w:r>
    </w:p>
    <w:p w14:paraId="3F5B4680" w14:textId="77777777" w:rsidR="0055399D" w:rsidRPr="000F548F" w:rsidRDefault="0055399D" w:rsidP="009E6FBE">
      <w:pPr>
        <w:pStyle w:val="ListParagraph"/>
        <w:numPr>
          <w:ilvl w:val="0"/>
          <w:numId w:val="29"/>
        </w:numPr>
        <w:rPr>
          <w:szCs w:val="20"/>
        </w:rPr>
      </w:pPr>
      <w:r w:rsidRPr="0082667E">
        <w:rPr>
          <w:szCs w:val="20"/>
        </w:rPr>
        <w:t>Initial approval of prior authorization is for 6 months</w:t>
      </w:r>
      <w:r w:rsidRPr="008E5487">
        <w:rPr>
          <w:szCs w:val="20"/>
        </w:rPr>
        <w:t>. Renewal of prior authorization for up to 1 year may be given following documentation of clinical benefit as evidenced by decrease in pruritus symptoms</w:t>
      </w:r>
      <w:r>
        <w:rPr>
          <w:szCs w:val="20"/>
        </w:rPr>
        <w:t>.</w:t>
      </w:r>
    </w:p>
    <w:p w14:paraId="6413C03A" w14:textId="77777777" w:rsidR="00AE77DB" w:rsidRPr="00C02553" w:rsidRDefault="00AE77DB" w:rsidP="005A2F1E">
      <w:pPr>
        <w:pStyle w:val="Heading1"/>
        <w:rPr>
          <w:lang w:val="en-US"/>
        </w:rPr>
      </w:pPr>
      <w:r w:rsidRPr="00C02553">
        <w:rPr>
          <w:lang w:val="en-US"/>
        </w:rPr>
        <w:t>Denial Criteria</w:t>
      </w:r>
    </w:p>
    <w:p w14:paraId="51B66B15" w14:textId="4D1D3D27" w:rsidR="00C61B52" w:rsidRPr="00C02553" w:rsidRDefault="00C61B52" w:rsidP="00C26001">
      <w:pPr>
        <w:rPr>
          <w:rFonts w:cs="Arial"/>
          <w:szCs w:val="20"/>
        </w:rPr>
      </w:pPr>
    </w:p>
    <w:p w14:paraId="17462739" w14:textId="77777777" w:rsidR="00CF5CF3" w:rsidRDefault="00CF5CF3" w:rsidP="00CF5CF3">
      <w:pPr>
        <w:pStyle w:val="CommentText"/>
        <w:numPr>
          <w:ilvl w:val="0"/>
          <w:numId w:val="33"/>
        </w:numPr>
        <w:rPr>
          <w:rFonts w:cs="Arial"/>
          <w:noProof/>
        </w:rPr>
      </w:pPr>
      <w:bookmarkStart w:id="1" w:name="_Hlk34120952"/>
      <w:r>
        <w:rPr>
          <w:rFonts w:cs="Arial"/>
          <w:noProof/>
        </w:rPr>
        <w:t>Therapy will deny with presence of one of the following:</w:t>
      </w:r>
    </w:p>
    <w:p w14:paraId="795B75EB" w14:textId="77777777" w:rsidR="00CF5CF3" w:rsidRPr="002B7AE1" w:rsidRDefault="00CF5CF3" w:rsidP="00CF5CF3">
      <w:pPr>
        <w:pStyle w:val="CommentText"/>
        <w:numPr>
          <w:ilvl w:val="1"/>
          <w:numId w:val="33"/>
        </w:numPr>
        <w:rPr>
          <w:rFonts w:cs="Arial"/>
          <w:noProof/>
        </w:rPr>
      </w:pPr>
      <w:r>
        <w:rPr>
          <w:rFonts w:cs="Arial"/>
          <w:noProof/>
        </w:rPr>
        <w:t xml:space="preserve">Any approval criteria are not met; </w:t>
      </w:r>
      <w:r w:rsidRPr="001267B6">
        <w:rPr>
          <w:rFonts w:cs="Arial"/>
          <w:b/>
          <w:bCs/>
          <w:noProof/>
        </w:rPr>
        <w:t>OR</w:t>
      </w:r>
    </w:p>
    <w:p w14:paraId="44C7ABC3" w14:textId="4EA18C88" w:rsidR="00CF5CF3" w:rsidRPr="00103A49" w:rsidRDefault="00CF5CF3" w:rsidP="00CF5CF3">
      <w:pPr>
        <w:pStyle w:val="CommentText"/>
        <w:numPr>
          <w:ilvl w:val="1"/>
          <w:numId w:val="33"/>
        </w:numPr>
        <w:rPr>
          <w:rFonts w:cs="Arial"/>
          <w:noProof/>
        </w:rPr>
      </w:pPr>
      <w:r w:rsidRPr="00103A49">
        <w:rPr>
          <w:rFonts w:cs="Arial"/>
          <w:noProof/>
        </w:rPr>
        <w:t xml:space="preserve">For Iqirvo </w:t>
      </w:r>
      <w:r w:rsidR="009E6FBE" w:rsidRPr="009E6FBE">
        <w:rPr>
          <w:rFonts w:cs="Arial"/>
          <w:b/>
          <w:bCs/>
          <w:noProof/>
          <w:color w:val="1F497D" w:themeColor="text2"/>
        </w:rPr>
        <w:t>and Lynavoy</w:t>
      </w:r>
      <w:r w:rsidR="009E6FBE" w:rsidRPr="009E6FBE">
        <w:rPr>
          <w:rFonts w:cs="Arial"/>
          <w:noProof/>
          <w:color w:val="1F497D" w:themeColor="text2"/>
        </w:rPr>
        <w:t xml:space="preserve"> </w:t>
      </w:r>
      <w:r w:rsidRPr="00103A49">
        <w:rPr>
          <w:rFonts w:cs="Arial"/>
          <w:noProof/>
        </w:rPr>
        <w:t>– Participant had decompensated liver disease;</w:t>
      </w:r>
    </w:p>
    <w:p w14:paraId="3B152731" w14:textId="77777777" w:rsidR="00CF5CF3" w:rsidRPr="00172730" w:rsidRDefault="00CF5CF3" w:rsidP="00CF5CF3">
      <w:pPr>
        <w:pStyle w:val="CommentText"/>
        <w:numPr>
          <w:ilvl w:val="1"/>
          <w:numId w:val="33"/>
        </w:numPr>
        <w:rPr>
          <w:rFonts w:cs="Arial"/>
          <w:noProof/>
        </w:rPr>
      </w:pPr>
      <w:r w:rsidRPr="003C6618">
        <w:rPr>
          <w:rFonts w:cs="Arial"/>
          <w:noProof/>
        </w:rPr>
        <w:t>For Bylvay, Livmarli, and</w:t>
      </w:r>
      <w:r>
        <w:rPr>
          <w:rFonts w:cs="Arial"/>
          <w:b/>
          <w:bCs/>
          <w:noProof/>
        </w:rPr>
        <w:t xml:space="preserve"> </w:t>
      </w:r>
      <w:r w:rsidRPr="00C51782">
        <w:rPr>
          <w:rFonts w:cs="Arial"/>
          <w:noProof/>
        </w:rPr>
        <w:t>Iqirvo</w:t>
      </w:r>
      <w:r w:rsidRPr="00C51782">
        <w:rPr>
          <w:rFonts w:cs="Arial"/>
          <w:b/>
          <w:bCs/>
          <w:noProof/>
        </w:rPr>
        <w:t xml:space="preserve"> </w:t>
      </w:r>
      <w:r w:rsidRPr="00C621BC">
        <w:rPr>
          <w:rFonts w:cs="Arial"/>
          <w:b/>
          <w:bCs/>
          <w:noProof/>
        </w:rPr>
        <w:t>–</w:t>
      </w:r>
      <w:r>
        <w:rPr>
          <w:rFonts w:cs="Arial"/>
          <w:b/>
          <w:bCs/>
          <w:noProof/>
          <w:color w:val="0070C0"/>
        </w:rPr>
        <w:t xml:space="preserve"> </w:t>
      </w:r>
      <w:r w:rsidRPr="008E5487">
        <w:t>Participant (female of childbearing age) is pregnant</w:t>
      </w:r>
      <w:r>
        <w:t xml:space="preserve">; </w:t>
      </w:r>
      <w:r w:rsidRPr="00C04F72">
        <w:rPr>
          <w:b/>
          <w:bCs/>
        </w:rPr>
        <w:t>OR</w:t>
      </w:r>
    </w:p>
    <w:p w14:paraId="358D43FD" w14:textId="77777777" w:rsidR="00CF5CF3" w:rsidRPr="00172730" w:rsidRDefault="00CF5CF3" w:rsidP="00CF5CF3">
      <w:pPr>
        <w:pStyle w:val="CommentText"/>
        <w:numPr>
          <w:ilvl w:val="1"/>
          <w:numId w:val="33"/>
        </w:numPr>
        <w:rPr>
          <w:rFonts w:cs="Arial"/>
          <w:noProof/>
        </w:rPr>
      </w:pPr>
      <w:r w:rsidRPr="00172730">
        <w:rPr>
          <w:rFonts w:cs="Arial"/>
          <w:noProof/>
        </w:rPr>
        <w:t>For Bylvay and Livmarli:</w:t>
      </w:r>
    </w:p>
    <w:p w14:paraId="07761BCD" w14:textId="77777777" w:rsidR="00CF5CF3" w:rsidRPr="00172730" w:rsidRDefault="00CF5CF3" w:rsidP="00CF5CF3">
      <w:pPr>
        <w:pStyle w:val="ListParagraph"/>
        <w:numPr>
          <w:ilvl w:val="2"/>
          <w:numId w:val="33"/>
        </w:numPr>
        <w:rPr>
          <w:rFonts w:cs="Arial"/>
          <w:noProof/>
          <w:szCs w:val="20"/>
        </w:rPr>
      </w:pPr>
      <w:r w:rsidRPr="008E5487">
        <w:rPr>
          <w:rFonts w:cs="Arial"/>
          <w:noProof/>
          <w:szCs w:val="20"/>
        </w:rPr>
        <w:t>History of liver transplant or decompensated cirrhosis</w:t>
      </w:r>
      <w:r>
        <w:rPr>
          <w:rFonts w:cs="Arial"/>
          <w:noProof/>
          <w:szCs w:val="20"/>
        </w:rPr>
        <w:t xml:space="preserve">; </w:t>
      </w:r>
      <w:r w:rsidRPr="00172730">
        <w:rPr>
          <w:rFonts w:cs="Arial"/>
          <w:b/>
          <w:bCs/>
          <w:szCs w:val="20"/>
        </w:rPr>
        <w:t>OR</w:t>
      </w:r>
    </w:p>
    <w:p w14:paraId="5915479C" w14:textId="77777777" w:rsidR="00CF5CF3" w:rsidRDefault="00CF5CF3" w:rsidP="00CF5CF3">
      <w:pPr>
        <w:pStyle w:val="NoSpacing"/>
        <w:numPr>
          <w:ilvl w:val="2"/>
          <w:numId w:val="33"/>
        </w:numPr>
        <w:rPr>
          <w:sz w:val="20"/>
          <w:szCs w:val="20"/>
        </w:rPr>
      </w:pPr>
      <w:r w:rsidRPr="008D35C4">
        <w:rPr>
          <w:sz w:val="20"/>
          <w:szCs w:val="20"/>
        </w:rPr>
        <w:t xml:space="preserve">Documented genetic testing indicating PFIC Type 2 with </w:t>
      </w:r>
      <w:r w:rsidRPr="008D35C4">
        <w:rPr>
          <w:i/>
          <w:iCs/>
          <w:sz w:val="20"/>
          <w:szCs w:val="20"/>
        </w:rPr>
        <w:t>ABCB11</w:t>
      </w:r>
      <w:r w:rsidRPr="008D35C4">
        <w:rPr>
          <w:sz w:val="20"/>
          <w:szCs w:val="20"/>
        </w:rPr>
        <w:t xml:space="preserve"> variants encoding for nonfunction or absence of BSEP-3;</w:t>
      </w:r>
    </w:p>
    <w:p w14:paraId="514F2C9D" w14:textId="77777777" w:rsidR="00CF5CF3" w:rsidRPr="001267B6" w:rsidRDefault="00CF5CF3" w:rsidP="00CF5CF3">
      <w:pPr>
        <w:pStyle w:val="NoSpacing"/>
        <w:numPr>
          <w:ilvl w:val="1"/>
          <w:numId w:val="33"/>
        </w:numPr>
        <w:rPr>
          <w:b/>
          <w:bCs/>
          <w:color w:val="0070C0"/>
          <w:sz w:val="20"/>
          <w:szCs w:val="20"/>
        </w:rPr>
      </w:pPr>
      <w:r>
        <w:rPr>
          <w:sz w:val="20"/>
          <w:szCs w:val="20"/>
        </w:rPr>
        <w:t>Claim exceeds maximum dosing limitation for the following:</w:t>
      </w:r>
    </w:p>
    <w:tbl>
      <w:tblPr>
        <w:tblStyle w:val="TableGrid"/>
        <w:tblW w:w="0" w:type="auto"/>
        <w:tblInd w:w="360" w:type="dxa"/>
        <w:tblLook w:val="04A0" w:firstRow="1" w:lastRow="0" w:firstColumn="1" w:lastColumn="0" w:noHBand="0" w:noVBand="1"/>
      </w:tblPr>
      <w:tblGrid>
        <w:gridCol w:w="4135"/>
        <w:gridCol w:w="1710"/>
        <w:gridCol w:w="2430"/>
      </w:tblGrid>
      <w:tr w:rsidR="00CF5CF3" w:rsidRPr="005C3B4C" w14:paraId="2B0478A0" w14:textId="77777777" w:rsidTr="0002686F">
        <w:tc>
          <w:tcPr>
            <w:tcW w:w="4135" w:type="dxa"/>
            <w:shd w:val="clear" w:color="auto" w:fill="FABF8F" w:themeFill="accent6" w:themeFillTint="99"/>
          </w:tcPr>
          <w:p w14:paraId="656F6185" w14:textId="77777777" w:rsidR="00CF5CF3" w:rsidRPr="005C3B4C" w:rsidRDefault="00CF5CF3" w:rsidP="0002686F">
            <w:pPr>
              <w:pStyle w:val="CommentText"/>
              <w:rPr>
                <w:rFonts w:cs="Arial"/>
                <w:b/>
                <w:noProof/>
              </w:rPr>
            </w:pPr>
            <w:r w:rsidRPr="005C3B4C">
              <w:rPr>
                <w:rFonts w:cs="Arial"/>
                <w:b/>
                <w:noProof/>
              </w:rPr>
              <w:t>Drug Description</w:t>
            </w:r>
          </w:p>
        </w:tc>
        <w:tc>
          <w:tcPr>
            <w:tcW w:w="1710" w:type="dxa"/>
            <w:shd w:val="clear" w:color="auto" w:fill="FABF8F" w:themeFill="accent6" w:themeFillTint="99"/>
          </w:tcPr>
          <w:p w14:paraId="7CFD0706" w14:textId="77777777" w:rsidR="00CF5CF3" w:rsidRPr="005C3B4C" w:rsidRDefault="00CF5CF3" w:rsidP="0002686F">
            <w:pPr>
              <w:pStyle w:val="CommentText"/>
              <w:rPr>
                <w:rFonts w:cs="Arial"/>
                <w:b/>
                <w:noProof/>
              </w:rPr>
            </w:pPr>
            <w:r w:rsidRPr="005C3B4C">
              <w:rPr>
                <w:rFonts w:cs="Arial"/>
                <w:b/>
                <w:noProof/>
              </w:rPr>
              <w:t>Generic Equivalent</w:t>
            </w:r>
          </w:p>
        </w:tc>
        <w:tc>
          <w:tcPr>
            <w:tcW w:w="2430" w:type="dxa"/>
            <w:shd w:val="clear" w:color="auto" w:fill="FABF8F" w:themeFill="accent6" w:themeFillTint="99"/>
          </w:tcPr>
          <w:p w14:paraId="12037DF9" w14:textId="77777777" w:rsidR="00CF5CF3" w:rsidRPr="005C3B4C" w:rsidRDefault="00CF5CF3" w:rsidP="0002686F">
            <w:pPr>
              <w:pStyle w:val="CommentText"/>
              <w:rPr>
                <w:rFonts w:cs="Arial"/>
                <w:b/>
                <w:noProof/>
              </w:rPr>
            </w:pPr>
            <w:r w:rsidRPr="005C3B4C">
              <w:rPr>
                <w:rFonts w:cs="Arial"/>
                <w:b/>
                <w:noProof/>
              </w:rPr>
              <w:t>Max Dosing Limitation</w:t>
            </w:r>
          </w:p>
        </w:tc>
      </w:tr>
      <w:tr w:rsidR="00CF5CF3" w:rsidRPr="00A71F50" w14:paraId="0E28A463" w14:textId="77777777" w:rsidTr="0002686F">
        <w:tc>
          <w:tcPr>
            <w:tcW w:w="4135" w:type="dxa"/>
            <w:vAlign w:val="bottom"/>
          </w:tcPr>
          <w:p w14:paraId="65944A52" w14:textId="77777777" w:rsidR="00CF5CF3" w:rsidRPr="00A71F50" w:rsidRDefault="00CF5CF3" w:rsidP="0002686F">
            <w:pPr>
              <w:pStyle w:val="CommentText"/>
              <w:rPr>
                <w:rFonts w:cs="Arial"/>
                <w:bCs/>
                <w:noProof/>
              </w:rPr>
            </w:pPr>
            <w:r w:rsidRPr="002A35C6">
              <w:rPr>
                <w:bCs/>
              </w:rPr>
              <w:t>BYLVAY 200 MCG ORAL PELLET</w:t>
            </w:r>
          </w:p>
        </w:tc>
        <w:tc>
          <w:tcPr>
            <w:tcW w:w="1710" w:type="dxa"/>
            <w:vAlign w:val="bottom"/>
          </w:tcPr>
          <w:p w14:paraId="04F40E79" w14:textId="77777777" w:rsidR="00CF5CF3" w:rsidRPr="00A71F50" w:rsidRDefault="00CF5CF3" w:rsidP="0002686F">
            <w:pPr>
              <w:pStyle w:val="CommentText"/>
              <w:rPr>
                <w:rFonts w:cs="Arial"/>
                <w:bCs/>
                <w:noProof/>
              </w:rPr>
            </w:pPr>
            <w:r w:rsidRPr="002A35C6">
              <w:rPr>
                <w:bCs/>
                <w:caps/>
              </w:rPr>
              <w:t>ODEVIXIBAT</w:t>
            </w:r>
          </w:p>
        </w:tc>
        <w:tc>
          <w:tcPr>
            <w:tcW w:w="2430" w:type="dxa"/>
            <w:vAlign w:val="bottom"/>
          </w:tcPr>
          <w:p w14:paraId="21DBF3E7" w14:textId="77777777" w:rsidR="00CF5CF3" w:rsidRPr="00A71F50" w:rsidRDefault="00CF5CF3" w:rsidP="0002686F">
            <w:pPr>
              <w:pStyle w:val="CommentText"/>
              <w:rPr>
                <w:rFonts w:cs="Arial"/>
                <w:bCs/>
                <w:noProof/>
              </w:rPr>
            </w:pPr>
            <w:r>
              <w:rPr>
                <w:rFonts w:cs="Arial"/>
                <w:bCs/>
                <w:noProof/>
              </w:rPr>
              <w:t>30 pellets per day</w:t>
            </w:r>
          </w:p>
        </w:tc>
      </w:tr>
      <w:tr w:rsidR="00CF5CF3" w:rsidRPr="00A71F50" w14:paraId="606FF731" w14:textId="77777777" w:rsidTr="0002686F">
        <w:tc>
          <w:tcPr>
            <w:tcW w:w="4135" w:type="dxa"/>
            <w:vAlign w:val="bottom"/>
          </w:tcPr>
          <w:p w14:paraId="483717AC" w14:textId="77777777" w:rsidR="00CF5CF3" w:rsidRPr="00A71F50" w:rsidRDefault="00CF5CF3" w:rsidP="0002686F">
            <w:pPr>
              <w:pStyle w:val="CommentText"/>
              <w:rPr>
                <w:rFonts w:cs="Arial"/>
                <w:bCs/>
                <w:noProof/>
              </w:rPr>
            </w:pPr>
            <w:r w:rsidRPr="002A35C6">
              <w:rPr>
                <w:bCs/>
              </w:rPr>
              <w:t xml:space="preserve">BYLVAY </w:t>
            </w:r>
            <w:r>
              <w:rPr>
                <w:bCs/>
              </w:rPr>
              <w:t>4</w:t>
            </w:r>
            <w:r w:rsidRPr="002A35C6">
              <w:rPr>
                <w:bCs/>
              </w:rPr>
              <w:t>00 MCG ORAL PELLET</w:t>
            </w:r>
          </w:p>
        </w:tc>
        <w:tc>
          <w:tcPr>
            <w:tcW w:w="1710" w:type="dxa"/>
            <w:vAlign w:val="bottom"/>
          </w:tcPr>
          <w:p w14:paraId="0493F3AF" w14:textId="77777777" w:rsidR="00CF5CF3" w:rsidRPr="00A71F50" w:rsidRDefault="00CF5CF3" w:rsidP="0002686F">
            <w:pPr>
              <w:pStyle w:val="CommentText"/>
              <w:rPr>
                <w:rFonts w:cs="Arial"/>
                <w:bCs/>
                <w:noProof/>
              </w:rPr>
            </w:pPr>
            <w:r w:rsidRPr="002A35C6">
              <w:rPr>
                <w:bCs/>
                <w:caps/>
              </w:rPr>
              <w:t>ODEVIXIBAT</w:t>
            </w:r>
          </w:p>
        </w:tc>
        <w:tc>
          <w:tcPr>
            <w:tcW w:w="2430" w:type="dxa"/>
            <w:vAlign w:val="bottom"/>
          </w:tcPr>
          <w:p w14:paraId="3AF83E04" w14:textId="77777777" w:rsidR="00CF5CF3" w:rsidRPr="00A71F50" w:rsidRDefault="00CF5CF3" w:rsidP="0002686F">
            <w:pPr>
              <w:pStyle w:val="CommentText"/>
              <w:rPr>
                <w:rFonts w:cs="Arial"/>
                <w:bCs/>
                <w:noProof/>
              </w:rPr>
            </w:pPr>
            <w:r>
              <w:rPr>
                <w:rFonts w:cs="Arial"/>
                <w:bCs/>
                <w:noProof/>
              </w:rPr>
              <w:t>15 pellets per day</w:t>
            </w:r>
          </w:p>
        </w:tc>
      </w:tr>
      <w:tr w:rsidR="00CF5CF3" w:rsidRPr="00A71F50" w14:paraId="0654739A" w14:textId="77777777" w:rsidTr="0002686F">
        <w:tc>
          <w:tcPr>
            <w:tcW w:w="4135" w:type="dxa"/>
            <w:vAlign w:val="bottom"/>
          </w:tcPr>
          <w:p w14:paraId="426B078A" w14:textId="77777777" w:rsidR="00CF5CF3" w:rsidRPr="00A71F50" w:rsidRDefault="00CF5CF3" w:rsidP="0002686F">
            <w:pPr>
              <w:pStyle w:val="CommentText"/>
              <w:rPr>
                <w:rFonts w:cs="Arial"/>
                <w:bCs/>
                <w:noProof/>
              </w:rPr>
            </w:pPr>
            <w:r w:rsidRPr="002A35C6">
              <w:rPr>
                <w:bCs/>
              </w:rPr>
              <w:t xml:space="preserve">BYLVAY </w:t>
            </w:r>
            <w:r>
              <w:rPr>
                <w:bCs/>
              </w:rPr>
              <w:t>6</w:t>
            </w:r>
            <w:r w:rsidRPr="002A35C6">
              <w:rPr>
                <w:bCs/>
              </w:rPr>
              <w:t>00 MCG ORAL CAPSULE</w:t>
            </w:r>
          </w:p>
        </w:tc>
        <w:tc>
          <w:tcPr>
            <w:tcW w:w="1710" w:type="dxa"/>
            <w:vAlign w:val="bottom"/>
          </w:tcPr>
          <w:p w14:paraId="1F0D12D3" w14:textId="77777777" w:rsidR="00CF5CF3" w:rsidRPr="00A71F50" w:rsidRDefault="00CF5CF3" w:rsidP="0002686F">
            <w:pPr>
              <w:pStyle w:val="CommentText"/>
              <w:rPr>
                <w:rFonts w:cs="Arial"/>
                <w:bCs/>
                <w:noProof/>
              </w:rPr>
            </w:pPr>
            <w:r w:rsidRPr="002A35C6">
              <w:rPr>
                <w:bCs/>
                <w:caps/>
              </w:rPr>
              <w:t>ODEVIXIBAT</w:t>
            </w:r>
          </w:p>
        </w:tc>
        <w:tc>
          <w:tcPr>
            <w:tcW w:w="2430" w:type="dxa"/>
            <w:vAlign w:val="bottom"/>
          </w:tcPr>
          <w:p w14:paraId="5397EC63" w14:textId="77777777" w:rsidR="00CF5CF3" w:rsidRPr="00A71F50" w:rsidRDefault="00CF5CF3" w:rsidP="0002686F">
            <w:pPr>
              <w:pStyle w:val="CommentText"/>
              <w:rPr>
                <w:rFonts w:cs="Arial"/>
                <w:bCs/>
                <w:noProof/>
              </w:rPr>
            </w:pPr>
            <w:r>
              <w:rPr>
                <w:rFonts w:cs="Arial"/>
                <w:bCs/>
                <w:noProof/>
              </w:rPr>
              <w:t>10 pellets per day</w:t>
            </w:r>
          </w:p>
        </w:tc>
      </w:tr>
      <w:tr w:rsidR="00CF5CF3" w:rsidRPr="00A71F50" w14:paraId="24BA9220" w14:textId="77777777" w:rsidTr="0002686F">
        <w:tc>
          <w:tcPr>
            <w:tcW w:w="4135" w:type="dxa"/>
            <w:vAlign w:val="bottom"/>
          </w:tcPr>
          <w:p w14:paraId="70E3820E" w14:textId="77777777" w:rsidR="00CF5CF3" w:rsidRPr="00A71F50" w:rsidRDefault="00CF5CF3" w:rsidP="0002686F">
            <w:pPr>
              <w:pStyle w:val="CommentText"/>
              <w:rPr>
                <w:rFonts w:cs="Arial"/>
                <w:bCs/>
                <w:noProof/>
              </w:rPr>
            </w:pPr>
            <w:r w:rsidRPr="002A35C6">
              <w:rPr>
                <w:bCs/>
              </w:rPr>
              <w:t>BYLVAY 1200 MCG ORAL CAPSULE</w:t>
            </w:r>
          </w:p>
        </w:tc>
        <w:tc>
          <w:tcPr>
            <w:tcW w:w="1710" w:type="dxa"/>
            <w:vAlign w:val="bottom"/>
          </w:tcPr>
          <w:p w14:paraId="63014C3E" w14:textId="77777777" w:rsidR="00CF5CF3" w:rsidRPr="00A71F50" w:rsidRDefault="00CF5CF3" w:rsidP="0002686F">
            <w:pPr>
              <w:pStyle w:val="CommentText"/>
              <w:rPr>
                <w:rFonts w:cs="Arial"/>
                <w:bCs/>
                <w:noProof/>
              </w:rPr>
            </w:pPr>
            <w:r w:rsidRPr="002A35C6">
              <w:rPr>
                <w:bCs/>
                <w:caps/>
              </w:rPr>
              <w:t>ODEVIXIBAT</w:t>
            </w:r>
          </w:p>
        </w:tc>
        <w:tc>
          <w:tcPr>
            <w:tcW w:w="2430" w:type="dxa"/>
            <w:vAlign w:val="bottom"/>
          </w:tcPr>
          <w:p w14:paraId="43D6DBC9" w14:textId="77777777" w:rsidR="00CF5CF3" w:rsidRPr="00A71F50" w:rsidRDefault="00CF5CF3" w:rsidP="0002686F">
            <w:pPr>
              <w:pStyle w:val="CommentText"/>
              <w:rPr>
                <w:rFonts w:cs="Arial"/>
                <w:bCs/>
                <w:noProof/>
              </w:rPr>
            </w:pPr>
            <w:r>
              <w:rPr>
                <w:rFonts w:cs="Arial"/>
                <w:bCs/>
                <w:noProof/>
              </w:rPr>
              <w:t>5 pellets per day</w:t>
            </w:r>
          </w:p>
        </w:tc>
      </w:tr>
      <w:tr w:rsidR="00CF5CF3" w:rsidRPr="00A71F50" w14:paraId="3ED9FEDC" w14:textId="77777777" w:rsidTr="0002686F">
        <w:tc>
          <w:tcPr>
            <w:tcW w:w="4135" w:type="dxa"/>
            <w:vAlign w:val="bottom"/>
          </w:tcPr>
          <w:p w14:paraId="2484A2E1" w14:textId="77777777" w:rsidR="00CF5CF3" w:rsidRPr="00A71F50" w:rsidRDefault="00CF5CF3" w:rsidP="0002686F">
            <w:pPr>
              <w:pStyle w:val="CommentText"/>
              <w:rPr>
                <w:rFonts w:cs="Arial"/>
                <w:bCs/>
                <w:noProof/>
              </w:rPr>
            </w:pPr>
            <w:r w:rsidRPr="002A35C6">
              <w:rPr>
                <w:bCs/>
              </w:rPr>
              <w:t>LIVMARLI 9.5 MG/ML ORAL SOLUTION</w:t>
            </w:r>
          </w:p>
        </w:tc>
        <w:tc>
          <w:tcPr>
            <w:tcW w:w="1710" w:type="dxa"/>
            <w:vAlign w:val="bottom"/>
          </w:tcPr>
          <w:p w14:paraId="0F694FA2" w14:textId="77777777" w:rsidR="00CF5CF3" w:rsidRPr="00A71F50" w:rsidRDefault="00CF5CF3" w:rsidP="0002686F">
            <w:pPr>
              <w:pStyle w:val="CommentText"/>
              <w:rPr>
                <w:rFonts w:cs="Arial"/>
                <w:bCs/>
                <w:noProof/>
              </w:rPr>
            </w:pPr>
            <w:r w:rsidRPr="002A35C6">
              <w:rPr>
                <w:bCs/>
                <w:caps/>
              </w:rPr>
              <w:t>MARALIXIBAT</w:t>
            </w:r>
          </w:p>
        </w:tc>
        <w:tc>
          <w:tcPr>
            <w:tcW w:w="2430" w:type="dxa"/>
          </w:tcPr>
          <w:p w14:paraId="5620AEAD" w14:textId="77777777" w:rsidR="00CF5CF3" w:rsidRPr="00A71F50" w:rsidRDefault="00CF5CF3" w:rsidP="0002686F">
            <w:pPr>
              <w:pStyle w:val="CommentText"/>
              <w:rPr>
                <w:rFonts w:cs="Arial"/>
                <w:bCs/>
                <w:noProof/>
              </w:rPr>
            </w:pPr>
            <w:r>
              <w:rPr>
                <w:rFonts w:cs="Arial"/>
                <w:bCs/>
                <w:noProof/>
              </w:rPr>
              <w:t>3 mL</w:t>
            </w:r>
            <w:r w:rsidRPr="00A71F50">
              <w:rPr>
                <w:rFonts w:cs="Arial"/>
                <w:bCs/>
                <w:noProof/>
              </w:rPr>
              <w:t xml:space="preserve"> per day</w:t>
            </w:r>
          </w:p>
        </w:tc>
      </w:tr>
      <w:tr w:rsidR="00CF5CF3" w:rsidRPr="00A71F50" w14:paraId="532ED016" w14:textId="77777777" w:rsidTr="0002686F">
        <w:tc>
          <w:tcPr>
            <w:tcW w:w="4135" w:type="dxa"/>
            <w:vAlign w:val="bottom"/>
          </w:tcPr>
          <w:p w14:paraId="4C1319DC" w14:textId="77777777" w:rsidR="00CF5CF3" w:rsidRPr="00100271" w:rsidRDefault="00CF5CF3" w:rsidP="0002686F">
            <w:pPr>
              <w:pStyle w:val="CommentText"/>
              <w:rPr>
                <w:bCs/>
              </w:rPr>
            </w:pPr>
            <w:r w:rsidRPr="00100271">
              <w:rPr>
                <w:bCs/>
              </w:rPr>
              <w:t>LIVMARLI 19 MG/ML ORAL SOLUTION</w:t>
            </w:r>
          </w:p>
        </w:tc>
        <w:tc>
          <w:tcPr>
            <w:tcW w:w="1710" w:type="dxa"/>
            <w:vAlign w:val="bottom"/>
          </w:tcPr>
          <w:p w14:paraId="13D3E1E5" w14:textId="77777777" w:rsidR="00CF5CF3" w:rsidRPr="00100271" w:rsidRDefault="00CF5CF3" w:rsidP="0002686F">
            <w:pPr>
              <w:pStyle w:val="CommentText"/>
              <w:rPr>
                <w:bCs/>
                <w:caps/>
              </w:rPr>
            </w:pPr>
            <w:r w:rsidRPr="00100271">
              <w:rPr>
                <w:bCs/>
                <w:caps/>
              </w:rPr>
              <w:t>MARALIXIBAT</w:t>
            </w:r>
          </w:p>
        </w:tc>
        <w:tc>
          <w:tcPr>
            <w:tcW w:w="2430" w:type="dxa"/>
          </w:tcPr>
          <w:p w14:paraId="428DC0EB" w14:textId="77777777" w:rsidR="00CF5CF3" w:rsidRPr="00100271" w:rsidRDefault="00CF5CF3" w:rsidP="0002686F">
            <w:pPr>
              <w:pStyle w:val="CommentText"/>
              <w:rPr>
                <w:rFonts w:cs="Arial"/>
                <w:bCs/>
                <w:noProof/>
              </w:rPr>
            </w:pPr>
            <w:r w:rsidRPr="00100271">
              <w:rPr>
                <w:rFonts w:cs="Arial"/>
                <w:bCs/>
                <w:noProof/>
              </w:rPr>
              <w:t>2 mL per day</w:t>
            </w:r>
          </w:p>
        </w:tc>
      </w:tr>
      <w:tr w:rsidR="00CF5CF3" w:rsidRPr="00A71F50" w14:paraId="4E0D3740" w14:textId="77777777" w:rsidTr="0002686F">
        <w:tc>
          <w:tcPr>
            <w:tcW w:w="4135" w:type="dxa"/>
            <w:vAlign w:val="center"/>
          </w:tcPr>
          <w:p w14:paraId="45F1B83B" w14:textId="77777777" w:rsidR="00CF5CF3" w:rsidRPr="00100271" w:rsidRDefault="00CF5CF3" w:rsidP="0002686F">
            <w:pPr>
              <w:pStyle w:val="CommentText"/>
              <w:rPr>
                <w:bCs/>
                <w:caps/>
              </w:rPr>
            </w:pPr>
            <w:r w:rsidRPr="00100271">
              <w:rPr>
                <w:bCs/>
                <w:caps/>
              </w:rPr>
              <w:t>LIVMARLI 10 MG TABLET</w:t>
            </w:r>
          </w:p>
        </w:tc>
        <w:tc>
          <w:tcPr>
            <w:tcW w:w="1710" w:type="dxa"/>
          </w:tcPr>
          <w:p w14:paraId="653579E9" w14:textId="77777777" w:rsidR="00CF5CF3" w:rsidRPr="00100271" w:rsidRDefault="00CF5CF3" w:rsidP="0002686F">
            <w:pPr>
              <w:pStyle w:val="CommentText"/>
              <w:rPr>
                <w:bCs/>
                <w:caps/>
              </w:rPr>
            </w:pPr>
            <w:r w:rsidRPr="00100271">
              <w:rPr>
                <w:bCs/>
                <w:caps/>
              </w:rPr>
              <w:t>MARALIXIBAT</w:t>
            </w:r>
          </w:p>
        </w:tc>
        <w:tc>
          <w:tcPr>
            <w:tcW w:w="2430" w:type="dxa"/>
          </w:tcPr>
          <w:p w14:paraId="4F92CE9D" w14:textId="77777777" w:rsidR="00CF5CF3" w:rsidRPr="00100271" w:rsidRDefault="00CF5CF3" w:rsidP="0002686F">
            <w:pPr>
              <w:pStyle w:val="CommentText"/>
              <w:rPr>
                <w:rFonts w:cs="Arial"/>
                <w:bCs/>
                <w:noProof/>
              </w:rPr>
            </w:pPr>
            <w:r w:rsidRPr="00100271">
              <w:rPr>
                <w:rFonts w:cs="Arial"/>
                <w:bCs/>
                <w:noProof/>
              </w:rPr>
              <w:t>4 tabs per day</w:t>
            </w:r>
          </w:p>
        </w:tc>
      </w:tr>
      <w:tr w:rsidR="00CF5CF3" w:rsidRPr="00A71F50" w14:paraId="175C3029" w14:textId="77777777" w:rsidTr="0002686F">
        <w:tc>
          <w:tcPr>
            <w:tcW w:w="4135" w:type="dxa"/>
            <w:vAlign w:val="center"/>
          </w:tcPr>
          <w:p w14:paraId="6C0D6066" w14:textId="77777777" w:rsidR="00CF5CF3" w:rsidRPr="00100271" w:rsidRDefault="00CF5CF3" w:rsidP="0002686F">
            <w:pPr>
              <w:pStyle w:val="CommentText"/>
              <w:rPr>
                <w:bCs/>
                <w:caps/>
              </w:rPr>
            </w:pPr>
            <w:r w:rsidRPr="00100271">
              <w:rPr>
                <w:bCs/>
                <w:caps/>
              </w:rPr>
              <w:t>LIVMARLI 15 MG TABLET</w:t>
            </w:r>
          </w:p>
        </w:tc>
        <w:tc>
          <w:tcPr>
            <w:tcW w:w="1710" w:type="dxa"/>
          </w:tcPr>
          <w:p w14:paraId="58381433" w14:textId="77777777" w:rsidR="00CF5CF3" w:rsidRPr="00100271" w:rsidRDefault="00CF5CF3" w:rsidP="0002686F">
            <w:pPr>
              <w:pStyle w:val="CommentText"/>
              <w:rPr>
                <w:bCs/>
                <w:caps/>
              </w:rPr>
            </w:pPr>
            <w:r w:rsidRPr="00100271">
              <w:rPr>
                <w:bCs/>
                <w:caps/>
              </w:rPr>
              <w:t>MARALIXIBAT</w:t>
            </w:r>
          </w:p>
        </w:tc>
        <w:tc>
          <w:tcPr>
            <w:tcW w:w="2430" w:type="dxa"/>
          </w:tcPr>
          <w:p w14:paraId="7A6BDF23" w14:textId="77777777" w:rsidR="00CF5CF3" w:rsidRPr="00100271" w:rsidRDefault="00CF5CF3" w:rsidP="0002686F">
            <w:pPr>
              <w:pStyle w:val="CommentText"/>
              <w:rPr>
                <w:rFonts w:cs="Arial"/>
                <w:bCs/>
                <w:noProof/>
              </w:rPr>
            </w:pPr>
            <w:r w:rsidRPr="00100271">
              <w:rPr>
                <w:rFonts w:cs="Arial"/>
                <w:bCs/>
                <w:noProof/>
              </w:rPr>
              <w:t>2 tabs per day</w:t>
            </w:r>
          </w:p>
        </w:tc>
      </w:tr>
      <w:tr w:rsidR="00CF5CF3" w:rsidRPr="00A71F50" w14:paraId="6FBCEA94" w14:textId="77777777" w:rsidTr="0002686F">
        <w:tc>
          <w:tcPr>
            <w:tcW w:w="4135" w:type="dxa"/>
            <w:vAlign w:val="center"/>
          </w:tcPr>
          <w:p w14:paraId="46B064D8" w14:textId="77777777" w:rsidR="00CF5CF3" w:rsidRPr="00100271" w:rsidRDefault="00CF5CF3" w:rsidP="0002686F">
            <w:pPr>
              <w:pStyle w:val="CommentText"/>
              <w:rPr>
                <w:bCs/>
                <w:caps/>
              </w:rPr>
            </w:pPr>
            <w:r w:rsidRPr="00100271">
              <w:rPr>
                <w:bCs/>
                <w:caps/>
              </w:rPr>
              <w:t>LIVMARLI 20 MG TABLET</w:t>
            </w:r>
          </w:p>
        </w:tc>
        <w:tc>
          <w:tcPr>
            <w:tcW w:w="1710" w:type="dxa"/>
          </w:tcPr>
          <w:p w14:paraId="78198509" w14:textId="77777777" w:rsidR="00CF5CF3" w:rsidRPr="00100271" w:rsidRDefault="00CF5CF3" w:rsidP="0002686F">
            <w:pPr>
              <w:pStyle w:val="CommentText"/>
              <w:rPr>
                <w:bCs/>
                <w:caps/>
              </w:rPr>
            </w:pPr>
            <w:r w:rsidRPr="00100271">
              <w:rPr>
                <w:bCs/>
                <w:caps/>
              </w:rPr>
              <w:t>MARALIXIBAT</w:t>
            </w:r>
          </w:p>
        </w:tc>
        <w:tc>
          <w:tcPr>
            <w:tcW w:w="2430" w:type="dxa"/>
          </w:tcPr>
          <w:p w14:paraId="0611B0EB" w14:textId="77777777" w:rsidR="00CF5CF3" w:rsidRPr="00100271" w:rsidRDefault="00CF5CF3" w:rsidP="0002686F">
            <w:pPr>
              <w:pStyle w:val="CommentText"/>
              <w:rPr>
                <w:rFonts w:cs="Arial"/>
                <w:bCs/>
                <w:noProof/>
              </w:rPr>
            </w:pPr>
            <w:r w:rsidRPr="00100271">
              <w:rPr>
                <w:rFonts w:cs="Arial"/>
                <w:bCs/>
                <w:noProof/>
              </w:rPr>
              <w:t>2 tabs per day</w:t>
            </w:r>
          </w:p>
        </w:tc>
      </w:tr>
      <w:tr w:rsidR="00CF5CF3" w:rsidRPr="00A71F50" w14:paraId="6520F47F" w14:textId="77777777" w:rsidTr="0002686F">
        <w:tc>
          <w:tcPr>
            <w:tcW w:w="4135" w:type="dxa"/>
            <w:vAlign w:val="center"/>
          </w:tcPr>
          <w:p w14:paraId="3D802D59" w14:textId="463B2F9E" w:rsidR="00CF5CF3" w:rsidRPr="00100271" w:rsidRDefault="00CF5CF3" w:rsidP="0002686F">
            <w:pPr>
              <w:pStyle w:val="CommentText"/>
              <w:rPr>
                <w:bCs/>
                <w:caps/>
              </w:rPr>
            </w:pPr>
            <w:r w:rsidRPr="00100271">
              <w:rPr>
                <w:bCs/>
                <w:caps/>
              </w:rPr>
              <w:t>LIVMARLI 30 MG TABLET</w:t>
            </w:r>
          </w:p>
        </w:tc>
        <w:tc>
          <w:tcPr>
            <w:tcW w:w="1710" w:type="dxa"/>
          </w:tcPr>
          <w:p w14:paraId="7958734A" w14:textId="77777777" w:rsidR="00CF5CF3" w:rsidRPr="00100271" w:rsidRDefault="00CF5CF3" w:rsidP="0002686F">
            <w:pPr>
              <w:pStyle w:val="CommentText"/>
              <w:rPr>
                <w:bCs/>
                <w:caps/>
              </w:rPr>
            </w:pPr>
            <w:r w:rsidRPr="00100271">
              <w:rPr>
                <w:bCs/>
                <w:caps/>
              </w:rPr>
              <w:t>MARALIXIBAT</w:t>
            </w:r>
          </w:p>
        </w:tc>
        <w:tc>
          <w:tcPr>
            <w:tcW w:w="2430" w:type="dxa"/>
          </w:tcPr>
          <w:p w14:paraId="514BD46B" w14:textId="77777777" w:rsidR="00CF5CF3" w:rsidRPr="00100271" w:rsidRDefault="00CF5CF3" w:rsidP="0002686F">
            <w:pPr>
              <w:pStyle w:val="CommentText"/>
              <w:rPr>
                <w:rFonts w:cs="Arial"/>
                <w:bCs/>
                <w:noProof/>
              </w:rPr>
            </w:pPr>
            <w:r w:rsidRPr="00100271">
              <w:rPr>
                <w:rFonts w:cs="Arial"/>
                <w:bCs/>
                <w:noProof/>
              </w:rPr>
              <w:t>1 tab per day</w:t>
            </w:r>
          </w:p>
        </w:tc>
      </w:tr>
    </w:tbl>
    <w:p w14:paraId="7C0C9699" w14:textId="77777777" w:rsidR="00A649E2" w:rsidRDefault="00A649E2" w:rsidP="00343D6B">
      <w:pPr>
        <w:pStyle w:val="Heading1"/>
        <w:rPr>
          <w:lang w:val="en-US"/>
        </w:rPr>
      </w:pPr>
    </w:p>
    <w:p w14:paraId="050492C1" w14:textId="59E9DE93" w:rsidR="00BC5635" w:rsidRPr="00C02553" w:rsidRDefault="00BC5635" w:rsidP="00343D6B">
      <w:pPr>
        <w:pStyle w:val="Heading1"/>
        <w:rPr>
          <w:lang w:val="en-US"/>
        </w:rPr>
      </w:pPr>
      <w:r w:rsidRPr="00C02553">
        <w:rPr>
          <w:lang w:val="en-US"/>
        </w:rPr>
        <w:lastRenderedPageBreak/>
        <w:t>Disposition of Edit</w:t>
      </w:r>
    </w:p>
    <w:p w14:paraId="1B7EA0C0" w14:textId="77777777" w:rsidR="00BC5635" w:rsidRPr="00973BD6" w:rsidRDefault="00BC5635" w:rsidP="00BC5635">
      <w:pPr>
        <w:ind w:left="-180"/>
        <w:rPr>
          <w:rFonts w:cs="Arial"/>
          <w:szCs w:val="32"/>
        </w:rPr>
      </w:pP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369F4587" w:rsidR="00343D6B" w:rsidRPr="00C02553" w:rsidRDefault="00343D6B" w:rsidP="00696E3A">
      <w:r w:rsidRPr="00696E3A">
        <w:rPr>
          <w:b/>
          <w:bCs/>
        </w:rPr>
        <w:t>Default Approval Period:</w:t>
      </w:r>
      <w:r w:rsidR="00973BD6">
        <w:t xml:space="preserve"> </w:t>
      </w:r>
      <w:r w:rsidR="002C45B1">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443A0E89" w14:textId="77777777" w:rsidR="00A60EC4" w:rsidRDefault="00A60EC4" w:rsidP="00A60EC4">
      <w:pPr>
        <w:pStyle w:val="ListParagraph"/>
        <w:numPr>
          <w:ilvl w:val="0"/>
          <w:numId w:val="0"/>
        </w:numPr>
        <w:ind w:left="360"/>
        <w:rPr>
          <w:rFonts w:cs="Arial"/>
        </w:rPr>
      </w:pPr>
    </w:p>
    <w:p w14:paraId="7693593A" w14:textId="3A715D24" w:rsidR="00DE5A31" w:rsidRPr="00DE5A31" w:rsidRDefault="00DE5A31" w:rsidP="00DE5A31">
      <w:pPr>
        <w:pStyle w:val="ListParagraph"/>
        <w:numPr>
          <w:ilvl w:val="0"/>
          <w:numId w:val="34"/>
        </w:numPr>
      </w:pPr>
      <w:bookmarkStart w:id="2" w:name="_Hlk34121003"/>
      <w:r w:rsidRPr="00DE5A31">
        <w:t>Evidence-Based Medicine Analysis: “Bile Salt Agents”, UMKC-DIC; Ju</w:t>
      </w:r>
      <w:r w:rsidR="00423C90">
        <w:t>ly</w:t>
      </w:r>
      <w:r w:rsidRPr="00DE5A31">
        <w:t xml:space="preserve"> 202</w:t>
      </w:r>
      <w:r w:rsidR="00423C90">
        <w:t>6</w:t>
      </w:r>
      <w:r w:rsidRPr="00DE5A31">
        <w:t>.</w:t>
      </w:r>
    </w:p>
    <w:p w14:paraId="0DD2F0EC" w14:textId="319060C1" w:rsidR="00DE5A31" w:rsidRPr="00DE5A31" w:rsidRDefault="00DE5A31" w:rsidP="00DE5A31">
      <w:pPr>
        <w:pStyle w:val="ListParagraph"/>
        <w:numPr>
          <w:ilvl w:val="0"/>
          <w:numId w:val="34"/>
        </w:numPr>
      </w:pPr>
      <w:r w:rsidRPr="00DE5A31">
        <w:t xml:space="preserve">Evidence-Based Medicine and Fiscal Analysis: “Bile Salt Agents – Therapeutic Class Review”, Gainwell Technologies. </w:t>
      </w:r>
      <w:r w:rsidR="007453C3">
        <w:t>July 2026</w:t>
      </w:r>
    </w:p>
    <w:bookmarkEnd w:id="2"/>
    <w:p w14:paraId="7071421B" w14:textId="77777777" w:rsidR="00DE5A31" w:rsidRPr="00DE5A31" w:rsidRDefault="00DE5A31" w:rsidP="00DE5A31">
      <w:pPr>
        <w:pStyle w:val="ListParagraph"/>
        <w:numPr>
          <w:ilvl w:val="0"/>
          <w:numId w:val="34"/>
        </w:numPr>
      </w:pPr>
      <w:proofErr w:type="spellStart"/>
      <w:r w:rsidRPr="00DE5A31">
        <w:t>Zakko</w:t>
      </w:r>
      <w:proofErr w:type="spellEnd"/>
      <w:r w:rsidRPr="00DE5A31">
        <w:t xml:space="preserve"> SF, Chopra S, Law K. Overview of gallstone disease in adults. UpToDate; 2024. Accessed August 23, 2024.</w:t>
      </w:r>
    </w:p>
    <w:p w14:paraId="440204BD" w14:textId="77777777" w:rsidR="00DE5A31" w:rsidRPr="00DE5A31" w:rsidRDefault="00DE5A31" w:rsidP="00DE5A31">
      <w:pPr>
        <w:pStyle w:val="ListParagraph"/>
        <w:numPr>
          <w:ilvl w:val="0"/>
          <w:numId w:val="34"/>
        </w:numPr>
      </w:pPr>
      <w:proofErr w:type="spellStart"/>
      <w:r w:rsidRPr="00DE5A31">
        <w:t>Bylvay</w:t>
      </w:r>
      <w:proofErr w:type="spellEnd"/>
      <w:r w:rsidRPr="00DE5A31">
        <w:t xml:space="preserve"> (</w:t>
      </w:r>
      <w:proofErr w:type="spellStart"/>
      <w:r w:rsidRPr="00DE5A31">
        <w:t>odevixibat</w:t>
      </w:r>
      <w:proofErr w:type="spellEnd"/>
      <w:r w:rsidRPr="00DE5A31">
        <w:t>) [package insert]. Boston, MO: Albireo Pharma, Inc.; March 2025.</w:t>
      </w:r>
    </w:p>
    <w:p w14:paraId="1C7C951D" w14:textId="77777777" w:rsidR="00DE5A31" w:rsidRDefault="00DE5A31" w:rsidP="00DE5A31">
      <w:pPr>
        <w:pStyle w:val="ListParagraph"/>
        <w:numPr>
          <w:ilvl w:val="0"/>
          <w:numId w:val="34"/>
        </w:numPr>
      </w:pPr>
      <w:proofErr w:type="spellStart"/>
      <w:r w:rsidRPr="00DE5A31">
        <w:t>Livmarli</w:t>
      </w:r>
      <w:proofErr w:type="spellEnd"/>
      <w:r w:rsidRPr="00DE5A31">
        <w:t xml:space="preserve"> (</w:t>
      </w:r>
      <w:proofErr w:type="spellStart"/>
      <w:r w:rsidRPr="00DE5A31">
        <w:t>maralixibat</w:t>
      </w:r>
      <w:proofErr w:type="spellEnd"/>
      <w:r w:rsidRPr="00DE5A31">
        <w:t xml:space="preserve">) [package insert]. Foster City, CA; Mirum Pharmaceuticals, Inc.; April 2025. </w:t>
      </w:r>
    </w:p>
    <w:p w14:paraId="674B0CEB" w14:textId="15E77B89" w:rsidR="00F56FBF" w:rsidRPr="00DE5A31" w:rsidRDefault="00F56FBF" w:rsidP="00F56FBF">
      <w:pPr>
        <w:pStyle w:val="ListParagraph"/>
        <w:numPr>
          <w:ilvl w:val="0"/>
          <w:numId w:val="34"/>
        </w:numPr>
      </w:pPr>
      <w:proofErr w:type="spellStart"/>
      <w:r>
        <w:t>Lynavoy</w:t>
      </w:r>
      <w:proofErr w:type="spellEnd"/>
      <w:r w:rsidRPr="00DE5A31">
        <w:t xml:space="preserve"> (</w:t>
      </w:r>
      <w:proofErr w:type="spellStart"/>
      <w:r w:rsidR="000E167F" w:rsidRPr="000E167F">
        <w:t>linerixibat</w:t>
      </w:r>
      <w:proofErr w:type="spellEnd"/>
      <w:r w:rsidR="000E167F" w:rsidRPr="000E167F">
        <w:t xml:space="preserve">) </w:t>
      </w:r>
      <w:r w:rsidRPr="00DE5A31">
        <w:t xml:space="preserve">[package insert]. </w:t>
      </w:r>
      <w:r w:rsidR="000E167F">
        <w:t>Durham, NC</w:t>
      </w:r>
      <w:r w:rsidRPr="00DE5A31">
        <w:t>:</w:t>
      </w:r>
      <w:r w:rsidR="00A34925" w:rsidRPr="00A34925">
        <w:t xml:space="preserve"> GlaxoSmithKline</w:t>
      </w:r>
      <w:r w:rsidRPr="00DE5A31">
        <w:t>; March 202</w:t>
      </w:r>
      <w:r w:rsidR="00A34925">
        <w:t>6</w:t>
      </w:r>
      <w:r w:rsidRPr="00DE5A31">
        <w:t>.</w:t>
      </w:r>
    </w:p>
    <w:p w14:paraId="727133D4" w14:textId="77777777" w:rsidR="00DE5A31" w:rsidRPr="00DE5A31" w:rsidRDefault="00DE5A31" w:rsidP="00DE5A31">
      <w:pPr>
        <w:pStyle w:val="ListParagraph"/>
        <w:numPr>
          <w:ilvl w:val="0"/>
          <w:numId w:val="34"/>
        </w:numPr>
      </w:pPr>
      <w:r w:rsidRPr="00DE5A31">
        <w:t xml:space="preserve">Gunaydin, M., </w:t>
      </w:r>
      <w:proofErr w:type="spellStart"/>
      <w:r w:rsidRPr="00DE5A31">
        <w:t>Bozkurter</w:t>
      </w:r>
      <w:proofErr w:type="spellEnd"/>
      <w:r w:rsidRPr="00DE5A31">
        <w:t xml:space="preserve"> Cil AT. Progressive familial intrahepatic cholestasis: diagnosis, management, and treatment. Hepatic Medicine: Evidence and Research. 2018; 10: 95-104. </w:t>
      </w:r>
      <w:hyperlink r:id="rId11" w:history="1">
        <w:r w:rsidRPr="00DE5A31">
          <w:t>https://www.ncbi.nlm.nih.gov/pmc/articles/PMC6136920/</w:t>
        </w:r>
      </w:hyperlink>
      <w:r w:rsidRPr="00DE5A31">
        <w:t>. Accessed 5 August 2021.</w:t>
      </w:r>
    </w:p>
    <w:p w14:paraId="7BDE31FD" w14:textId="77777777" w:rsidR="00DE5A31" w:rsidRPr="00DE5A31" w:rsidRDefault="00DE5A31" w:rsidP="00DE5A31">
      <w:pPr>
        <w:pStyle w:val="ListParagraph"/>
        <w:numPr>
          <w:ilvl w:val="0"/>
          <w:numId w:val="34"/>
        </w:numPr>
      </w:pPr>
      <w:r w:rsidRPr="00DE5A31">
        <w:t xml:space="preserve">Srivastava, A. Progressive Familial Intrahepatic Cholestasis. J Clin Exp Hepatol. 2014 Mar; 4(1):25-36. </w:t>
      </w:r>
      <w:hyperlink r:id="rId12" w:history="1">
        <w:r w:rsidRPr="00DE5A31">
          <w:t>https://www.ncbi.nlm.nih.gov/pmc/articles/PMC4017198/</w:t>
        </w:r>
      </w:hyperlink>
      <w:r w:rsidRPr="00DE5A31">
        <w:t>. Accessed 5 August 2021.</w:t>
      </w:r>
    </w:p>
    <w:p w14:paraId="1630BF5C" w14:textId="77777777" w:rsidR="00DE5A31" w:rsidRPr="00DE5A31" w:rsidRDefault="00DE5A31" w:rsidP="00DE5A31">
      <w:pPr>
        <w:pStyle w:val="ListParagraph"/>
        <w:numPr>
          <w:ilvl w:val="0"/>
          <w:numId w:val="34"/>
        </w:numPr>
      </w:pPr>
      <w:r w:rsidRPr="00DE5A31">
        <w:t xml:space="preserve">Baker, A., </w:t>
      </w:r>
      <w:proofErr w:type="spellStart"/>
      <w:r w:rsidRPr="00DE5A31">
        <w:t>Kerkar</w:t>
      </w:r>
      <w:proofErr w:type="spellEnd"/>
      <w:r w:rsidRPr="00DE5A31">
        <w:t xml:space="preserve">, N., Todorova, L., et. </w:t>
      </w:r>
      <w:proofErr w:type="gramStart"/>
      <w:r w:rsidRPr="00DE5A31">
        <w:t>al</w:t>
      </w:r>
      <w:proofErr w:type="gramEnd"/>
      <w:r w:rsidRPr="00DE5A31">
        <w:t xml:space="preserve">. Systematic review of progressive familial intrahepatic cholestasis. Clinics and Research in Hepatology and Gastroenterology (2019) 43, 20-36. </w:t>
      </w:r>
      <w:hyperlink r:id="rId13" w:history="1">
        <w:r w:rsidRPr="00DE5A31">
          <w:t>https://www.pfic.org/network_library/systematic-review-of-progressive-familial-intrahepatic-cholestasis/</w:t>
        </w:r>
      </w:hyperlink>
      <w:r w:rsidRPr="00DE5A31">
        <w:t>. Accessed 10 August 2021.</w:t>
      </w:r>
    </w:p>
    <w:p w14:paraId="6729D70E" w14:textId="77777777" w:rsidR="00DE5A31" w:rsidRPr="00DE5A31" w:rsidRDefault="00DE5A31" w:rsidP="00DE5A31">
      <w:pPr>
        <w:pStyle w:val="ListParagraph"/>
        <w:numPr>
          <w:ilvl w:val="0"/>
          <w:numId w:val="34"/>
        </w:numPr>
      </w:pPr>
      <w:r w:rsidRPr="00DE5A31">
        <w:t xml:space="preserve">PFIC: Research Library. Progressive Familial Intrahepatic Cholestasis Advocacy &amp; Resource Network, Inc. </w:t>
      </w:r>
      <w:hyperlink r:id="rId14" w:history="1">
        <w:r w:rsidRPr="00DE5A31">
          <w:t>https://www.pfic.org/research-library/</w:t>
        </w:r>
      </w:hyperlink>
      <w:r w:rsidRPr="00DE5A31">
        <w:t xml:space="preserve">. Accessed 10 August 2021. </w:t>
      </w:r>
    </w:p>
    <w:p w14:paraId="4B2C1B7D" w14:textId="77777777" w:rsidR="00DE5A31" w:rsidRPr="00DE5A31" w:rsidRDefault="00DE5A31" w:rsidP="00DE5A31">
      <w:pPr>
        <w:pStyle w:val="ListParagraph"/>
        <w:numPr>
          <w:ilvl w:val="0"/>
          <w:numId w:val="34"/>
        </w:numPr>
      </w:pPr>
      <w:r w:rsidRPr="00DE5A31">
        <w:t xml:space="preserve">Nazer, Hisham. Cholestasis. Medscape. </w:t>
      </w:r>
      <w:hyperlink r:id="rId15" w:history="1">
        <w:r w:rsidRPr="00DE5A31">
          <w:t>Cholestasis: Background, Pathophysiology, Epidemiology (medscape.com)</w:t>
        </w:r>
      </w:hyperlink>
      <w:r w:rsidRPr="00DE5A31">
        <w:t xml:space="preserve">. Accessed October 8, 2021. </w:t>
      </w:r>
    </w:p>
    <w:p w14:paraId="7627575C" w14:textId="07645938" w:rsidR="00DE5A31" w:rsidRPr="00DE5A31" w:rsidRDefault="00DE5A31" w:rsidP="00DE5A31">
      <w:pPr>
        <w:pStyle w:val="ListParagraph"/>
        <w:numPr>
          <w:ilvl w:val="0"/>
          <w:numId w:val="34"/>
        </w:numPr>
      </w:pPr>
      <w:r w:rsidRPr="00DE5A31">
        <w:t>USPDI, Micromedex; 202</w:t>
      </w:r>
      <w:r w:rsidR="0069701F">
        <w:t>6</w:t>
      </w:r>
      <w:r w:rsidRPr="00DE5A31">
        <w:t>.</w:t>
      </w:r>
    </w:p>
    <w:p w14:paraId="5E4F532A" w14:textId="5E0382DB" w:rsidR="00DE5A31" w:rsidRPr="00DE5A31" w:rsidRDefault="00DE5A31" w:rsidP="00DE5A31">
      <w:pPr>
        <w:pStyle w:val="ListParagraph"/>
        <w:numPr>
          <w:ilvl w:val="0"/>
          <w:numId w:val="34"/>
        </w:numPr>
      </w:pPr>
      <w:r w:rsidRPr="00DE5A31">
        <w:t xml:space="preserve">Facts and Comparisons </w:t>
      </w:r>
      <w:proofErr w:type="spellStart"/>
      <w:r w:rsidRPr="00DE5A31">
        <w:t>eAnswers</w:t>
      </w:r>
      <w:proofErr w:type="spellEnd"/>
      <w:r w:rsidRPr="00DE5A31">
        <w:t xml:space="preserve"> (online); 202</w:t>
      </w:r>
      <w:r w:rsidR="0069701F">
        <w:t>6</w:t>
      </w:r>
      <w:r w:rsidRPr="00DE5A31">
        <w:t xml:space="preserve"> Clinical Drug Information, LLC. </w:t>
      </w:r>
    </w:p>
    <w:p w14:paraId="3FA1E7DB" w14:textId="57407670" w:rsidR="00777CA4" w:rsidRPr="00752861" w:rsidRDefault="00777CA4" w:rsidP="00FF4C24">
      <w:pPr>
        <w:pStyle w:val="List2"/>
        <w:ind w:left="360" w:firstLine="0"/>
        <w:rPr>
          <w:rFonts w:cs="Arial"/>
          <w:szCs w:val="20"/>
        </w:rPr>
      </w:pPr>
    </w:p>
    <w:sectPr w:rsidR="00777CA4" w:rsidRPr="00752861" w:rsidSect="00AB0B9F">
      <w:headerReference w:type="even" r:id="rId16"/>
      <w:headerReference w:type="default" r:id="rId17"/>
      <w:footerReference w:type="even" r:id="rId18"/>
      <w:footerReference w:type="default" r:id="rId19"/>
      <w:headerReference w:type="first" r:id="rId20"/>
      <w:footerReference w:type="first" r:id="rId21"/>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6B58E" w14:textId="77777777" w:rsidR="0004556A" w:rsidRPr="00C02553" w:rsidRDefault="0004556A" w:rsidP="00AE77DB">
      <w:r w:rsidRPr="00C02553">
        <w:separator/>
      </w:r>
    </w:p>
  </w:endnote>
  <w:endnote w:type="continuationSeparator" w:id="0">
    <w:p w14:paraId="0F4710A5" w14:textId="77777777" w:rsidR="0004556A" w:rsidRPr="00C02553" w:rsidRDefault="0004556A" w:rsidP="00AE77DB">
      <w:r w:rsidRPr="00C02553">
        <w:continuationSeparator/>
      </w:r>
    </w:p>
  </w:endnote>
  <w:endnote w:type="continuationNotice" w:id="1">
    <w:p w14:paraId="6EEE9BF7" w14:textId="77777777" w:rsidR="0004556A" w:rsidRPr="00C02553" w:rsidRDefault="000455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2D979" w14:textId="77777777" w:rsidR="0004556A" w:rsidRPr="00C02553" w:rsidRDefault="0004556A" w:rsidP="00AE77DB">
      <w:r w:rsidRPr="00C02553">
        <w:separator/>
      </w:r>
    </w:p>
  </w:footnote>
  <w:footnote w:type="continuationSeparator" w:id="0">
    <w:p w14:paraId="359D1A10" w14:textId="77777777" w:rsidR="0004556A" w:rsidRPr="00C02553" w:rsidRDefault="0004556A" w:rsidP="00AE77DB">
      <w:r w:rsidRPr="00C02553">
        <w:continuationSeparator/>
      </w:r>
    </w:p>
  </w:footnote>
  <w:footnote w:type="continuationNotice" w:id="1">
    <w:p w14:paraId="2C58F391" w14:textId="77777777" w:rsidR="0004556A" w:rsidRPr="00C02553" w:rsidRDefault="000455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874E783" w:rsidR="00006A61" w:rsidRPr="00C02553" w:rsidRDefault="0004556A">
    <w:pPr>
      <w:pStyle w:val="Header"/>
      <w:framePr w:wrap="around" w:vAnchor="text" w:hAnchor="margin" w:xAlign="right" w:y="1"/>
      <w:rPr>
        <w:rStyle w:val="PageNumber"/>
        <w:rFonts w:ascii="Times New Roman" w:hAnsi="Times New Roman"/>
      </w:rPr>
    </w:pPr>
    <w:r>
      <w:rPr>
        <w:noProof/>
      </w:rPr>
      <w:pict w14:anchorId="6D35EA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907610" o:spid="_x0000_s1026"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4E4C6DCC" w:rsidR="00596936" w:rsidRDefault="0004556A">
    <w:pPr>
      <w:pStyle w:val="Header"/>
    </w:pPr>
    <w:r>
      <w:rPr>
        <w:noProof/>
      </w:rPr>
      <w:pict w14:anchorId="22A927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907611" o:spid="_x0000_s1027" type="#_x0000_t136" style="position:absolute;margin-left:0;margin-top:0;width:471.3pt;height:188.5pt;rotation:315;z-index:-251658237;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0051AC86" w:rsidR="00006A61" w:rsidRPr="00C02553" w:rsidRDefault="0004556A">
    <w:pPr>
      <w:pStyle w:val="Header"/>
      <w:rPr>
        <w:rFonts w:ascii="Times New Roman" w:hAnsi="Times New Roman"/>
      </w:rPr>
    </w:pPr>
    <w:r>
      <w:rPr>
        <w:noProof/>
      </w:rPr>
      <w:pict w14:anchorId="55B0F2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907609" o:spid="_x0000_s1025" type="#_x0000_t136" style="position:absolute;margin-left:0;margin-top:0;width:471.3pt;height:188.5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6CC6670"/>
    <w:multiLevelType w:val="hybridMultilevel"/>
    <w:tmpl w:val="40A2F22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0652E08"/>
    <w:multiLevelType w:val="hybridMultilevel"/>
    <w:tmpl w:val="435692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53B12AC"/>
    <w:multiLevelType w:val="hybridMultilevel"/>
    <w:tmpl w:val="13CCF9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B57081"/>
    <w:multiLevelType w:val="hybridMultilevel"/>
    <w:tmpl w:val="27765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5E2D0F"/>
    <w:multiLevelType w:val="hybridMultilevel"/>
    <w:tmpl w:val="4B4C0598"/>
    <w:lvl w:ilvl="0" w:tplc="FABEFF58">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F75284A"/>
    <w:multiLevelType w:val="hybridMultilevel"/>
    <w:tmpl w:val="06761C20"/>
    <w:lvl w:ilvl="0" w:tplc="8340CBA4">
      <w:start w:val="1"/>
      <w:numFmt w:val="bullet"/>
      <w:lvlText w:val=""/>
      <w:lvlJc w:val="left"/>
      <w:pPr>
        <w:ind w:left="360" w:hanging="360"/>
      </w:pPr>
      <w:rPr>
        <w:rFonts w:ascii="Symbol" w:hAnsi="Symbol" w:hint="default"/>
        <w:color w:val="auto"/>
      </w:rPr>
    </w:lvl>
    <w:lvl w:ilvl="1" w:tplc="719CDAF2">
      <w:start w:val="1"/>
      <w:numFmt w:val="bullet"/>
      <w:lvlText w:val="o"/>
      <w:lvlJc w:val="left"/>
      <w:pPr>
        <w:ind w:left="720" w:hanging="360"/>
      </w:pPr>
      <w:rPr>
        <w:rFonts w:ascii="Courier New" w:hAnsi="Courier New" w:hint="default"/>
        <w:color w:val="auto"/>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0" w15:restartNumberingAfterBreak="0">
    <w:nsid w:val="437350BF"/>
    <w:multiLevelType w:val="hybridMultilevel"/>
    <w:tmpl w:val="09D6A502"/>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1"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130AC1"/>
    <w:multiLevelType w:val="hybridMultilevel"/>
    <w:tmpl w:val="52D65B9E"/>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4"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15:restartNumberingAfterBreak="0">
    <w:nsid w:val="6440396D"/>
    <w:multiLevelType w:val="hybridMultilevel"/>
    <w:tmpl w:val="AC00E6CE"/>
    <w:lvl w:ilvl="0" w:tplc="B6A42DCC">
      <w:start w:val="1"/>
      <w:numFmt w:val="bullet"/>
      <w:lvlText w:val=""/>
      <w:lvlJc w:val="left"/>
      <w:pPr>
        <w:ind w:left="360" w:hanging="360"/>
      </w:pPr>
      <w:rPr>
        <w:rFonts w:ascii="Symbol" w:hAnsi="Symbol" w:hint="default"/>
        <w:color w:val="auto"/>
      </w:rPr>
    </w:lvl>
    <w:lvl w:ilvl="1" w:tplc="EF6EECF8">
      <w:start w:val="1"/>
      <w:numFmt w:val="bullet"/>
      <w:lvlText w:val="o"/>
      <w:lvlJc w:val="left"/>
      <w:pPr>
        <w:ind w:left="720" w:hanging="360"/>
      </w:pPr>
      <w:rPr>
        <w:rFonts w:ascii="Courier New" w:hAnsi="Courier New" w:hint="default"/>
      </w:rPr>
    </w:lvl>
    <w:lvl w:ilvl="2" w:tplc="89785D9A">
      <w:start w:val="1"/>
      <w:numFmt w:val="bullet"/>
      <w:lvlText w:val=""/>
      <w:lvlJc w:val="left"/>
      <w:pPr>
        <w:ind w:left="108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1" w15:restartNumberingAfterBreak="0">
    <w:nsid w:val="6C431C13"/>
    <w:multiLevelType w:val="hybridMultilevel"/>
    <w:tmpl w:val="52AA9E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3" w15:restartNumberingAfterBreak="0">
    <w:nsid w:val="7D834B50"/>
    <w:multiLevelType w:val="hybridMultilevel"/>
    <w:tmpl w:val="1B18B41C"/>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367994657">
    <w:abstractNumId w:val="0"/>
  </w:num>
  <w:num w:numId="2" w16cid:durableId="517891239">
    <w:abstractNumId w:val="32"/>
  </w:num>
  <w:num w:numId="3" w16cid:durableId="1729067566">
    <w:abstractNumId w:val="4"/>
  </w:num>
  <w:num w:numId="4" w16cid:durableId="320159068">
    <w:abstractNumId w:val="13"/>
  </w:num>
  <w:num w:numId="5" w16cid:durableId="1769498754">
    <w:abstractNumId w:val="3"/>
  </w:num>
  <w:num w:numId="6" w16cid:durableId="1094596320">
    <w:abstractNumId w:val="26"/>
  </w:num>
  <w:num w:numId="7" w16cid:durableId="2110008555">
    <w:abstractNumId w:val="2"/>
  </w:num>
  <w:num w:numId="8" w16cid:durableId="489712751">
    <w:abstractNumId w:val="11"/>
  </w:num>
  <w:num w:numId="9" w16cid:durableId="1085147965">
    <w:abstractNumId w:val="18"/>
  </w:num>
  <w:num w:numId="10" w16cid:durableId="917518096">
    <w:abstractNumId w:val="14"/>
  </w:num>
  <w:num w:numId="11" w16cid:durableId="1894998475">
    <w:abstractNumId w:val="1"/>
  </w:num>
  <w:num w:numId="12" w16cid:durableId="1418215296">
    <w:abstractNumId w:val="28"/>
  </w:num>
  <w:num w:numId="13" w16cid:durableId="604729665">
    <w:abstractNumId w:val="10"/>
  </w:num>
  <w:num w:numId="14" w16cid:durableId="1805081292">
    <w:abstractNumId w:val="22"/>
  </w:num>
  <w:num w:numId="15" w16cid:durableId="723600171">
    <w:abstractNumId w:val="15"/>
  </w:num>
  <w:num w:numId="16" w16cid:durableId="1801653055">
    <w:abstractNumId w:val="7"/>
  </w:num>
  <w:num w:numId="17" w16cid:durableId="2063867432">
    <w:abstractNumId w:val="29"/>
  </w:num>
  <w:num w:numId="18" w16cid:durableId="198008564">
    <w:abstractNumId w:val="25"/>
  </w:num>
  <w:num w:numId="19" w16cid:durableId="31423068">
    <w:abstractNumId w:val="30"/>
  </w:num>
  <w:num w:numId="20" w16cid:durableId="2111313785">
    <w:abstractNumId w:val="16"/>
  </w:num>
  <w:num w:numId="21" w16cid:durableId="1834494073">
    <w:abstractNumId w:val="24"/>
  </w:num>
  <w:num w:numId="22" w16cid:durableId="1593589468">
    <w:abstractNumId w:val="9"/>
  </w:num>
  <w:num w:numId="23" w16cid:durableId="1710179139">
    <w:abstractNumId w:val="8"/>
  </w:num>
  <w:num w:numId="24" w16cid:durableId="2082870341">
    <w:abstractNumId w:val="23"/>
  </w:num>
  <w:num w:numId="25" w16cid:durableId="81685300">
    <w:abstractNumId w:val="31"/>
  </w:num>
  <w:num w:numId="26" w16cid:durableId="1321884535">
    <w:abstractNumId w:val="20"/>
  </w:num>
  <w:num w:numId="27" w16cid:durableId="685714963">
    <w:abstractNumId w:val="17"/>
  </w:num>
  <w:num w:numId="28" w16cid:durableId="1987321280">
    <w:abstractNumId w:val="5"/>
  </w:num>
  <w:num w:numId="29" w16cid:durableId="1415735822">
    <w:abstractNumId w:val="21"/>
  </w:num>
  <w:num w:numId="30" w16cid:durableId="584262808">
    <w:abstractNumId w:val="33"/>
  </w:num>
  <w:num w:numId="31" w16cid:durableId="84032782">
    <w:abstractNumId w:val="6"/>
  </w:num>
  <w:num w:numId="32" w16cid:durableId="1332415270">
    <w:abstractNumId w:val="27"/>
  </w:num>
  <w:num w:numId="33" w16cid:durableId="1771856490">
    <w:abstractNumId w:val="19"/>
  </w:num>
  <w:num w:numId="34" w16cid:durableId="1724673732">
    <w:abstractNumId w:val="12"/>
  </w:num>
  <w:num w:numId="35" w16cid:durableId="945891689">
    <w:abstractNumId w:val="26"/>
  </w:num>
  <w:num w:numId="36" w16cid:durableId="1715543587">
    <w:abstractNumId w:val="26"/>
  </w:num>
  <w:num w:numId="37" w16cid:durableId="1816945322">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R3nCndA56MZOQv7KhWK0/QWskgJYiIHoMPlb0urs3rhy77dliaLFlCDF4qnmiq9BgyE4SV6vWewjvBIfXVEgaA==" w:salt="35NJ/foByBSjyW9k2ddAI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65E0"/>
    <w:rsid w:val="000276D9"/>
    <w:rsid w:val="00036A3F"/>
    <w:rsid w:val="00040AD3"/>
    <w:rsid w:val="0004556A"/>
    <w:rsid w:val="000537F9"/>
    <w:rsid w:val="00053807"/>
    <w:rsid w:val="000572E5"/>
    <w:rsid w:val="00061541"/>
    <w:rsid w:val="00064162"/>
    <w:rsid w:val="00065C22"/>
    <w:rsid w:val="00074464"/>
    <w:rsid w:val="00076030"/>
    <w:rsid w:val="00082590"/>
    <w:rsid w:val="000913C3"/>
    <w:rsid w:val="000949D7"/>
    <w:rsid w:val="000953B9"/>
    <w:rsid w:val="000977BD"/>
    <w:rsid w:val="000A413B"/>
    <w:rsid w:val="000A6279"/>
    <w:rsid w:val="000B496B"/>
    <w:rsid w:val="000C3940"/>
    <w:rsid w:val="000C5992"/>
    <w:rsid w:val="000D69A5"/>
    <w:rsid w:val="000E1479"/>
    <w:rsid w:val="000E167F"/>
    <w:rsid w:val="000E231E"/>
    <w:rsid w:val="000E247D"/>
    <w:rsid w:val="000E6B14"/>
    <w:rsid w:val="000E70D8"/>
    <w:rsid w:val="00100271"/>
    <w:rsid w:val="001054D9"/>
    <w:rsid w:val="001062F6"/>
    <w:rsid w:val="00112FC7"/>
    <w:rsid w:val="00125F5F"/>
    <w:rsid w:val="00126951"/>
    <w:rsid w:val="00126B60"/>
    <w:rsid w:val="00127EF6"/>
    <w:rsid w:val="001310AD"/>
    <w:rsid w:val="001314A5"/>
    <w:rsid w:val="00132C7F"/>
    <w:rsid w:val="00144DBE"/>
    <w:rsid w:val="00152C8B"/>
    <w:rsid w:val="001550E4"/>
    <w:rsid w:val="0015636A"/>
    <w:rsid w:val="00172053"/>
    <w:rsid w:val="00177A80"/>
    <w:rsid w:val="001A50CB"/>
    <w:rsid w:val="001A74B7"/>
    <w:rsid w:val="001B2D47"/>
    <w:rsid w:val="001B51EF"/>
    <w:rsid w:val="001C0250"/>
    <w:rsid w:val="001C6DA4"/>
    <w:rsid w:val="001C73B1"/>
    <w:rsid w:val="001D1E7D"/>
    <w:rsid w:val="001D400E"/>
    <w:rsid w:val="001D6567"/>
    <w:rsid w:val="001E2CCB"/>
    <w:rsid w:val="001E4CBA"/>
    <w:rsid w:val="001E523C"/>
    <w:rsid w:val="001E61DF"/>
    <w:rsid w:val="001F2366"/>
    <w:rsid w:val="001F2B9F"/>
    <w:rsid w:val="001F5954"/>
    <w:rsid w:val="001F5FE8"/>
    <w:rsid w:val="00202DD3"/>
    <w:rsid w:val="00206E7D"/>
    <w:rsid w:val="00212010"/>
    <w:rsid w:val="00217E14"/>
    <w:rsid w:val="00217EFD"/>
    <w:rsid w:val="00222134"/>
    <w:rsid w:val="0022233F"/>
    <w:rsid w:val="00226275"/>
    <w:rsid w:val="00246564"/>
    <w:rsid w:val="00246A3B"/>
    <w:rsid w:val="002506A2"/>
    <w:rsid w:val="00255404"/>
    <w:rsid w:val="0025594F"/>
    <w:rsid w:val="00264474"/>
    <w:rsid w:val="00270C5E"/>
    <w:rsid w:val="00290A03"/>
    <w:rsid w:val="0029159A"/>
    <w:rsid w:val="00291600"/>
    <w:rsid w:val="002A02F4"/>
    <w:rsid w:val="002C2C41"/>
    <w:rsid w:val="002C3E19"/>
    <w:rsid w:val="002C45B1"/>
    <w:rsid w:val="002C62E7"/>
    <w:rsid w:val="002D0360"/>
    <w:rsid w:val="002E05E2"/>
    <w:rsid w:val="002E09D5"/>
    <w:rsid w:val="002E0F3A"/>
    <w:rsid w:val="002E2DD6"/>
    <w:rsid w:val="002E3F28"/>
    <w:rsid w:val="002F0E52"/>
    <w:rsid w:val="002F2274"/>
    <w:rsid w:val="002F2405"/>
    <w:rsid w:val="002F690F"/>
    <w:rsid w:val="0030301F"/>
    <w:rsid w:val="00303B21"/>
    <w:rsid w:val="00307C73"/>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4389"/>
    <w:rsid w:val="00366CD2"/>
    <w:rsid w:val="003670F8"/>
    <w:rsid w:val="00367863"/>
    <w:rsid w:val="00375440"/>
    <w:rsid w:val="00380E48"/>
    <w:rsid w:val="00386DA7"/>
    <w:rsid w:val="003878C1"/>
    <w:rsid w:val="00396C0B"/>
    <w:rsid w:val="003A630F"/>
    <w:rsid w:val="003B3958"/>
    <w:rsid w:val="003B4820"/>
    <w:rsid w:val="003B5F4B"/>
    <w:rsid w:val="003B682F"/>
    <w:rsid w:val="003C53FC"/>
    <w:rsid w:val="003C7013"/>
    <w:rsid w:val="003D641B"/>
    <w:rsid w:val="003F227C"/>
    <w:rsid w:val="00401E40"/>
    <w:rsid w:val="004023CC"/>
    <w:rsid w:val="00407564"/>
    <w:rsid w:val="00411152"/>
    <w:rsid w:val="00411853"/>
    <w:rsid w:val="004156AA"/>
    <w:rsid w:val="00423C90"/>
    <w:rsid w:val="004253A1"/>
    <w:rsid w:val="004313B6"/>
    <w:rsid w:val="00433339"/>
    <w:rsid w:val="004351B4"/>
    <w:rsid w:val="00446BBC"/>
    <w:rsid w:val="004472C0"/>
    <w:rsid w:val="00450705"/>
    <w:rsid w:val="00451928"/>
    <w:rsid w:val="00454D4C"/>
    <w:rsid w:val="0046618B"/>
    <w:rsid w:val="00472D34"/>
    <w:rsid w:val="0048608C"/>
    <w:rsid w:val="00496E57"/>
    <w:rsid w:val="004B3E10"/>
    <w:rsid w:val="004C0F5D"/>
    <w:rsid w:val="004C375A"/>
    <w:rsid w:val="004C4954"/>
    <w:rsid w:val="004C5767"/>
    <w:rsid w:val="004C6CB1"/>
    <w:rsid w:val="004D5322"/>
    <w:rsid w:val="004D78B0"/>
    <w:rsid w:val="004E611F"/>
    <w:rsid w:val="004F2A79"/>
    <w:rsid w:val="004F4D37"/>
    <w:rsid w:val="00501A14"/>
    <w:rsid w:val="00501DE3"/>
    <w:rsid w:val="005058CB"/>
    <w:rsid w:val="0051044D"/>
    <w:rsid w:val="005139E4"/>
    <w:rsid w:val="00515075"/>
    <w:rsid w:val="00515AE9"/>
    <w:rsid w:val="00520FE9"/>
    <w:rsid w:val="005233E7"/>
    <w:rsid w:val="005328B2"/>
    <w:rsid w:val="00535BD5"/>
    <w:rsid w:val="00540977"/>
    <w:rsid w:val="00545437"/>
    <w:rsid w:val="00551668"/>
    <w:rsid w:val="0055399D"/>
    <w:rsid w:val="005572D5"/>
    <w:rsid w:val="00566BE4"/>
    <w:rsid w:val="00570D21"/>
    <w:rsid w:val="00576113"/>
    <w:rsid w:val="00590652"/>
    <w:rsid w:val="0059235F"/>
    <w:rsid w:val="00596936"/>
    <w:rsid w:val="005A2F1E"/>
    <w:rsid w:val="005A4232"/>
    <w:rsid w:val="005A5052"/>
    <w:rsid w:val="005C3616"/>
    <w:rsid w:val="005D0C01"/>
    <w:rsid w:val="005D36B2"/>
    <w:rsid w:val="005D52E7"/>
    <w:rsid w:val="005D78B5"/>
    <w:rsid w:val="005E3572"/>
    <w:rsid w:val="005E45E4"/>
    <w:rsid w:val="005F0A81"/>
    <w:rsid w:val="005F0FCF"/>
    <w:rsid w:val="005F6D54"/>
    <w:rsid w:val="005F7827"/>
    <w:rsid w:val="0060042F"/>
    <w:rsid w:val="006008BC"/>
    <w:rsid w:val="00602CFD"/>
    <w:rsid w:val="006054DD"/>
    <w:rsid w:val="00606B55"/>
    <w:rsid w:val="00607D29"/>
    <w:rsid w:val="00612A7B"/>
    <w:rsid w:val="00616E5E"/>
    <w:rsid w:val="006173A4"/>
    <w:rsid w:val="006205AD"/>
    <w:rsid w:val="00625C3A"/>
    <w:rsid w:val="00635DDB"/>
    <w:rsid w:val="0064149A"/>
    <w:rsid w:val="00646DFE"/>
    <w:rsid w:val="00650530"/>
    <w:rsid w:val="00650C96"/>
    <w:rsid w:val="0065148B"/>
    <w:rsid w:val="00653165"/>
    <w:rsid w:val="00653788"/>
    <w:rsid w:val="0065477F"/>
    <w:rsid w:val="00656896"/>
    <w:rsid w:val="00661656"/>
    <w:rsid w:val="00677C65"/>
    <w:rsid w:val="00686B55"/>
    <w:rsid w:val="00693152"/>
    <w:rsid w:val="00694FAE"/>
    <w:rsid w:val="00696E3A"/>
    <w:rsid w:val="0069701F"/>
    <w:rsid w:val="006A0834"/>
    <w:rsid w:val="006A443F"/>
    <w:rsid w:val="006A4BBD"/>
    <w:rsid w:val="006A52F1"/>
    <w:rsid w:val="006B561D"/>
    <w:rsid w:val="006B6D5D"/>
    <w:rsid w:val="006C1A64"/>
    <w:rsid w:val="006D2330"/>
    <w:rsid w:val="006E0F8B"/>
    <w:rsid w:val="006E12F7"/>
    <w:rsid w:val="006E7FBE"/>
    <w:rsid w:val="006F700D"/>
    <w:rsid w:val="007068A4"/>
    <w:rsid w:val="00706D67"/>
    <w:rsid w:val="00713052"/>
    <w:rsid w:val="00721367"/>
    <w:rsid w:val="007231FA"/>
    <w:rsid w:val="00732C67"/>
    <w:rsid w:val="00734418"/>
    <w:rsid w:val="00734F5E"/>
    <w:rsid w:val="007453C3"/>
    <w:rsid w:val="00752861"/>
    <w:rsid w:val="00757826"/>
    <w:rsid w:val="007632B7"/>
    <w:rsid w:val="0076382F"/>
    <w:rsid w:val="00765768"/>
    <w:rsid w:val="00765D10"/>
    <w:rsid w:val="00766AC8"/>
    <w:rsid w:val="00767486"/>
    <w:rsid w:val="0077070E"/>
    <w:rsid w:val="0077296A"/>
    <w:rsid w:val="00777CA4"/>
    <w:rsid w:val="00781296"/>
    <w:rsid w:val="00792DF0"/>
    <w:rsid w:val="0079438F"/>
    <w:rsid w:val="00796C6F"/>
    <w:rsid w:val="007A3034"/>
    <w:rsid w:val="007A4549"/>
    <w:rsid w:val="007A527E"/>
    <w:rsid w:val="007A53E7"/>
    <w:rsid w:val="007A78F7"/>
    <w:rsid w:val="007B3333"/>
    <w:rsid w:val="007B379F"/>
    <w:rsid w:val="007B37D6"/>
    <w:rsid w:val="007B5D30"/>
    <w:rsid w:val="007D2920"/>
    <w:rsid w:val="007D42DD"/>
    <w:rsid w:val="007E6A37"/>
    <w:rsid w:val="007F1774"/>
    <w:rsid w:val="007F51F8"/>
    <w:rsid w:val="00801990"/>
    <w:rsid w:val="00811A70"/>
    <w:rsid w:val="0081406E"/>
    <w:rsid w:val="00832211"/>
    <w:rsid w:val="008325F4"/>
    <w:rsid w:val="00832AC8"/>
    <w:rsid w:val="00840BC8"/>
    <w:rsid w:val="00846FA4"/>
    <w:rsid w:val="008524BA"/>
    <w:rsid w:val="00852B74"/>
    <w:rsid w:val="00856928"/>
    <w:rsid w:val="00865538"/>
    <w:rsid w:val="00870875"/>
    <w:rsid w:val="008759C3"/>
    <w:rsid w:val="0088225C"/>
    <w:rsid w:val="00884026"/>
    <w:rsid w:val="00884C78"/>
    <w:rsid w:val="008859E1"/>
    <w:rsid w:val="00896264"/>
    <w:rsid w:val="008A5D88"/>
    <w:rsid w:val="008B2851"/>
    <w:rsid w:val="008C000E"/>
    <w:rsid w:val="008C3F5B"/>
    <w:rsid w:val="008D0F2F"/>
    <w:rsid w:val="008D237F"/>
    <w:rsid w:val="008D6B05"/>
    <w:rsid w:val="008E7D2D"/>
    <w:rsid w:val="008F44C0"/>
    <w:rsid w:val="008F5999"/>
    <w:rsid w:val="009020B6"/>
    <w:rsid w:val="00903AD6"/>
    <w:rsid w:val="00904D7A"/>
    <w:rsid w:val="00915332"/>
    <w:rsid w:val="009204BB"/>
    <w:rsid w:val="009260E8"/>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92D3F"/>
    <w:rsid w:val="009A0FB1"/>
    <w:rsid w:val="009A1FAC"/>
    <w:rsid w:val="009B001A"/>
    <w:rsid w:val="009B1A62"/>
    <w:rsid w:val="009C3CC7"/>
    <w:rsid w:val="009D2057"/>
    <w:rsid w:val="009D3D6C"/>
    <w:rsid w:val="009D5551"/>
    <w:rsid w:val="009D62DB"/>
    <w:rsid w:val="009E3B42"/>
    <w:rsid w:val="009E6FBE"/>
    <w:rsid w:val="009F21BB"/>
    <w:rsid w:val="009F48C8"/>
    <w:rsid w:val="00A05B60"/>
    <w:rsid w:val="00A13266"/>
    <w:rsid w:val="00A14FA6"/>
    <w:rsid w:val="00A15D64"/>
    <w:rsid w:val="00A2034D"/>
    <w:rsid w:val="00A20575"/>
    <w:rsid w:val="00A31422"/>
    <w:rsid w:val="00A32452"/>
    <w:rsid w:val="00A32BBF"/>
    <w:rsid w:val="00A34925"/>
    <w:rsid w:val="00A372DD"/>
    <w:rsid w:val="00A37444"/>
    <w:rsid w:val="00A4281A"/>
    <w:rsid w:val="00A4482C"/>
    <w:rsid w:val="00A459CF"/>
    <w:rsid w:val="00A47CD7"/>
    <w:rsid w:val="00A5014D"/>
    <w:rsid w:val="00A53E96"/>
    <w:rsid w:val="00A56F18"/>
    <w:rsid w:val="00A60EC4"/>
    <w:rsid w:val="00A62404"/>
    <w:rsid w:val="00A628F8"/>
    <w:rsid w:val="00A62BAA"/>
    <w:rsid w:val="00A649E2"/>
    <w:rsid w:val="00A66172"/>
    <w:rsid w:val="00A67BDB"/>
    <w:rsid w:val="00A744C3"/>
    <w:rsid w:val="00A74A4E"/>
    <w:rsid w:val="00A82852"/>
    <w:rsid w:val="00A90AA6"/>
    <w:rsid w:val="00A9528A"/>
    <w:rsid w:val="00A977BD"/>
    <w:rsid w:val="00AA70AB"/>
    <w:rsid w:val="00AB0B9F"/>
    <w:rsid w:val="00AB1713"/>
    <w:rsid w:val="00AB63BE"/>
    <w:rsid w:val="00AB7D0B"/>
    <w:rsid w:val="00AC1EBC"/>
    <w:rsid w:val="00AC2599"/>
    <w:rsid w:val="00AC2DE9"/>
    <w:rsid w:val="00AC6F04"/>
    <w:rsid w:val="00AC72D5"/>
    <w:rsid w:val="00AD2C5F"/>
    <w:rsid w:val="00AE1481"/>
    <w:rsid w:val="00AE27F9"/>
    <w:rsid w:val="00AE77DB"/>
    <w:rsid w:val="00AF7453"/>
    <w:rsid w:val="00B00FFF"/>
    <w:rsid w:val="00B06084"/>
    <w:rsid w:val="00B063FF"/>
    <w:rsid w:val="00B16735"/>
    <w:rsid w:val="00B17EDE"/>
    <w:rsid w:val="00B22585"/>
    <w:rsid w:val="00B33693"/>
    <w:rsid w:val="00B34C53"/>
    <w:rsid w:val="00B445C0"/>
    <w:rsid w:val="00B507A5"/>
    <w:rsid w:val="00B52475"/>
    <w:rsid w:val="00B535DA"/>
    <w:rsid w:val="00B56DCC"/>
    <w:rsid w:val="00B56F54"/>
    <w:rsid w:val="00B638C2"/>
    <w:rsid w:val="00B758AB"/>
    <w:rsid w:val="00B76277"/>
    <w:rsid w:val="00B772AB"/>
    <w:rsid w:val="00B778FA"/>
    <w:rsid w:val="00B77928"/>
    <w:rsid w:val="00B80395"/>
    <w:rsid w:val="00B80B56"/>
    <w:rsid w:val="00B814FD"/>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1018C"/>
    <w:rsid w:val="00C1150E"/>
    <w:rsid w:val="00C14D52"/>
    <w:rsid w:val="00C2586C"/>
    <w:rsid w:val="00C26001"/>
    <w:rsid w:val="00C34E72"/>
    <w:rsid w:val="00C375DF"/>
    <w:rsid w:val="00C56B1F"/>
    <w:rsid w:val="00C61B52"/>
    <w:rsid w:val="00C62745"/>
    <w:rsid w:val="00C654CA"/>
    <w:rsid w:val="00C74DDB"/>
    <w:rsid w:val="00C763BD"/>
    <w:rsid w:val="00C779A8"/>
    <w:rsid w:val="00C82B85"/>
    <w:rsid w:val="00C82E19"/>
    <w:rsid w:val="00C96873"/>
    <w:rsid w:val="00CA1735"/>
    <w:rsid w:val="00CA2CF9"/>
    <w:rsid w:val="00CA3C4B"/>
    <w:rsid w:val="00CA7252"/>
    <w:rsid w:val="00CB2C5A"/>
    <w:rsid w:val="00CD67E0"/>
    <w:rsid w:val="00CD7DD4"/>
    <w:rsid w:val="00CE0C1C"/>
    <w:rsid w:val="00CE34AF"/>
    <w:rsid w:val="00CF00A4"/>
    <w:rsid w:val="00CF25FB"/>
    <w:rsid w:val="00CF5CF3"/>
    <w:rsid w:val="00CF614C"/>
    <w:rsid w:val="00D01BCA"/>
    <w:rsid w:val="00D02F34"/>
    <w:rsid w:val="00D043E4"/>
    <w:rsid w:val="00D13D87"/>
    <w:rsid w:val="00D16590"/>
    <w:rsid w:val="00D20720"/>
    <w:rsid w:val="00D250D9"/>
    <w:rsid w:val="00D2698A"/>
    <w:rsid w:val="00D27533"/>
    <w:rsid w:val="00D42DA3"/>
    <w:rsid w:val="00D4546D"/>
    <w:rsid w:val="00D4641A"/>
    <w:rsid w:val="00D47996"/>
    <w:rsid w:val="00D529C4"/>
    <w:rsid w:val="00D61118"/>
    <w:rsid w:val="00D614F1"/>
    <w:rsid w:val="00D6599F"/>
    <w:rsid w:val="00D70D50"/>
    <w:rsid w:val="00D71917"/>
    <w:rsid w:val="00D97395"/>
    <w:rsid w:val="00DA3A0F"/>
    <w:rsid w:val="00DA4E62"/>
    <w:rsid w:val="00DA65E2"/>
    <w:rsid w:val="00DA6990"/>
    <w:rsid w:val="00DB27BA"/>
    <w:rsid w:val="00DB337A"/>
    <w:rsid w:val="00DC51CB"/>
    <w:rsid w:val="00DD4819"/>
    <w:rsid w:val="00DD4B8A"/>
    <w:rsid w:val="00DD5403"/>
    <w:rsid w:val="00DE1388"/>
    <w:rsid w:val="00DE5A31"/>
    <w:rsid w:val="00DE7501"/>
    <w:rsid w:val="00DE7C84"/>
    <w:rsid w:val="00DF1D97"/>
    <w:rsid w:val="00DF3146"/>
    <w:rsid w:val="00DF57C3"/>
    <w:rsid w:val="00E008D9"/>
    <w:rsid w:val="00E02FE0"/>
    <w:rsid w:val="00E07ABE"/>
    <w:rsid w:val="00E113EC"/>
    <w:rsid w:val="00E11A3F"/>
    <w:rsid w:val="00E12DB1"/>
    <w:rsid w:val="00E1386E"/>
    <w:rsid w:val="00E148BD"/>
    <w:rsid w:val="00E2369B"/>
    <w:rsid w:val="00E23EC0"/>
    <w:rsid w:val="00E24C04"/>
    <w:rsid w:val="00E354AA"/>
    <w:rsid w:val="00E43D54"/>
    <w:rsid w:val="00E442FB"/>
    <w:rsid w:val="00E529DB"/>
    <w:rsid w:val="00E53A5E"/>
    <w:rsid w:val="00E57D52"/>
    <w:rsid w:val="00E6466A"/>
    <w:rsid w:val="00E6623B"/>
    <w:rsid w:val="00E67B01"/>
    <w:rsid w:val="00E72221"/>
    <w:rsid w:val="00E8053A"/>
    <w:rsid w:val="00E80970"/>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1E13"/>
    <w:rsid w:val="00F032A0"/>
    <w:rsid w:val="00F03898"/>
    <w:rsid w:val="00F1527A"/>
    <w:rsid w:val="00F2696B"/>
    <w:rsid w:val="00F27821"/>
    <w:rsid w:val="00F4092A"/>
    <w:rsid w:val="00F41F69"/>
    <w:rsid w:val="00F43E41"/>
    <w:rsid w:val="00F4790C"/>
    <w:rsid w:val="00F50C4B"/>
    <w:rsid w:val="00F54C08"/>
    <w:rsid w:val="00F553A2"/>
    <w:rsid w:val="00F56FBF"/>
    <w:rsid w:val="00F6068C"/>
    <w:rsid w:val="00F62F33"/>
    <w:rsid w:val="00F63A52"/>
    <w:rsid w:val="00F730BA"/>
    <w:rsid w:val="00F903BE"/>
    <w:rsid w:val="00F910F2"/>
    <w:rsid w:val="00F95D04"/>
    <w:rsid w:val="00FA16EC"/>
    <w:rsid w:val="00FA2811"/>
    <w:rsid w:val="00FA4837"/>
    <w:rsid w:val="00FB104F"/>
    <w:rsid w:val="00FB1D33"/>
    <w:rsid w:val="00FB5E96"/>
    <w:rsid w:val="00FC05A0"/>
    <w:rsid w:val="00FC26B5"/>
    <w:rsid w:val="00FC6758"/>
    <w:rsid w:val="00FC799B"/>
    <w:rsid w:val="00FC7F4F"/>
    <w:rsid w:val="00FD34EA"/>
    <w:rsid w:val="00FD64A9"/>
    <w:rsid w:val="00FE3F3E"/>
    <w:rsid w:val="00FE4D52"/>
    <w:rsid w:val="00FE5682"/>
    <w:rsid w:val="00FE5AEE"/>
    <w:rsid w:val="00FF106B"/>
    <w:rsid w:val="00FF4C24"/>
    <w:rsid w:val="7C54B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uiPriority w:val="99"/>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CommentTextChar">
    <w:name w:val="Comment Text Char"/>
    <w:basedOn w:val="DefaultParagraphFont"/>
    <w:link w:val="CommentText"/>
    <w:semiHidden/>
    <w:rsid w:val="00CF5CF3"/>
    <w:rPr>
      <w:rFonts w:ascii="Arial" w:hAnsi="Arial"/>
    </w:rPr>
  </w:style>
  <w:style w:type="paragraph" w:styleId="Revision">
    <w:name w:val="Revision"/>
    <w:hidden/>
    <w:uiPriority w:val="99"/>
    <w:semiHidden/>
    <w:rsid w:val="00781296"/>
    <w:rPr>
      <w:rFonts w:ascii="Arial" w:hAnsi="Arial"/>
      <w:szCs w:val="24"/>
    </w:rPr>
  </w:style>
  <w:style w:type="character" w:styleId="CommentReference">
    <w:name w:val="annotation reference"/>
    <w:basedOn w:val="DefaultParagraphFont"/>
    <w:uiPriority w:val="99"/>
    <w:semiHidden/>
    <w:unhideWhenUsed/>
    <w:rsid w:val="00100271"/>
    <w:rPr>
      <w:sz w:val="16"/>
      <w:szCs w:val="16"/>
    </w:rPr>
  </w:style>
  <w:style w:type="paragraph" w:styleId="CommentSubject">
    <w:name w:val="annotation subject"/>
    <w:basedOn w:val="CommentText"/>
    <w:next w:val="CommentText"/>
    <w:link w:val="CommentSubjectChar"/>
    <w:uiPriority w:val="99"/>
    <w:semiHidden/>
    <w:unhideWhenUsed/>
    <w:rsid w:val="00100271"/>
    <w:rPr>
      <w:b/>
      <w:bCs/>
    </w:rPr>
  </w:style>
  <w:style w:type="character" w:customStyle="1" w:styleId="CommentSubjectChar">
    <w:name w:val="Comment Subject Char"/>
    <w:basedOn w:val="CommentTextChar"/>
    <w:link w:val="CommentSubject"/>
    <w:uiPriority w:val="99"/>
    <w:semiHidden/>
    <w:rsid w:val="0010027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fic.org/network_library/systematic-review-of-progressive-familial-intrahepatic-cholestasi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ncbi.nlm.nih.gov/pmc/articles/PMC4017198/"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cbi.nlm.nih.gov/pmc/articles/PMC6136920/" TargetMode="External"/><Relationship Id="rId5" Type="http://schemas.openxmlformats.org/officeDocument/2006/relationships/numbering" Target="numbering.xml"/><Relationship Id="rId15" Type="http://schemas.openxmlformats.org/officeDocument/2006/relationships/hyperlink" Target="https://emedicine.medscape.com/article/927624-overview"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fic.org/research-library/"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260A1BFC-6B0E-42CB-9267-05682D442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1519</Words>
  <Characters>8663</Characters>
  <Application>Microsoft Office Word</Application>
  <DocSecurity>10</DocSecurity>
  <Lines>72</Lines>
  <Paragraphs>20</Paragraphs>
  <ScaleCrop>false</ScaleCrop>
  <HeadingPairs>
    <vt:vector size="2" baseType="variant">
      <vt:variant>
        <vt:lpstr>Title</vt:lpstr>
      </vt:variant>
      <vt:variant>
        <vt:i4>1</vt:i4>
      </vt:variant>
    </vt:vector>
  </HeadingPairs>
  <TitlesOfParts>
    <vt:vector size="1" baseType="lpstr">
      <vt:lpstr>Bile Salt Agents PDL</vt:lpstr>
    </vt:vector>
  </TitlesOfParts>
  <Company>DSS</Company>
  <LinksUpToDate>false</LinksUpToDate>
  <CharactersWithSpaces>10162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Bile Salt Agents PDL</dc:title>
  <dc:creator>DMS</dc:creator>
  <cp:lastModifiedBy>Hammond, Chelsea</cp:lastModifiedBy>
  <cp:revision>105</cp:revision>
  <cp:lastPrinted>2018-10-31T20:17:00Z</cp:lastPrinted>
  <dcterms:created xsi:type="dcterms:W3CDTF">2025-09-19T16:48:00Z</dcterms:created>
  <dcterms:modified xsi:type="dcterms:W3CDTF">2026-10-13T16:33:00Z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a4b5071e3cf51d15a0455467748a2c6dba7b7e4b8fcb1340038ed66b7bc33f43</vt:lpwstr>
  </property>
</Properties>
</file>